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05EFEB83" w:rsidR="00737F2C" w:rsidRPr="00751108" w:rsidRDefault="23612356" w:rsidP="039B8A74">
      <w:pPr>
        <w:pStyle w:val="Textoindependiente3"/>
        <w:rPr>
          <w:rFonts w:cs="Arial"/>
        </w:rPr>
      </w:pPr>
      <w:r w:rsidRPr="039B8A74">
        <w:rPr>
          <w:rFonts w:cs="Arial"/>
        </w:rPr>
        <w:t>DE CONFORMIDAD CON LO DISPUESTO EN LOS ARTÍCULOS 134 DE LA CONSTITUCIÓN POLÍTICA DE LOS ESTADOS UNIDOS MEXICANOS</w:t>
      </w:r>
      <w:r w:rsidR="66AB8DAF" w:rsidRPr="039B8A74">
        <w:rPr>
          <w:rFonts w:cs="Arial"/>
        </w:rPr>
        <w:t>;</w:t>
      </w:r>
      <w:r w:rsidR="23EE9540" w:rsidRPr="039B8A74">
        <w:rPr>
          <w:rFonts w:cs="Arial"/>
        </w:rPr>
        <w:t xml:space="preserve"> </w:t>
      </w:r>
      <w:r w:rsidR="129B0353" w:rsidRPr="039B8A74">
        <w:rPr>
          <w:rFonts w:cs="Arial"/>
        </w:rPr>
        <w:t xml:space="preserve">19 </w:t>
      </w:r>
      <w:r w:rsidR="767852D3" w:rsidRPr="039B8A74">
        <w:rPr>
          <w:rFonts w:cs="Arial"/>
        </w:rPr>
        <w:t>PÁRRAFO</w:t>
      </w:r>
      <w:r w:rsidR="23EE9540" w:rsidRPr="039B8A74">
        <w:rPr>
          <w:rFonts w:cs="Arial"/>
        </w:rPr>
        <w:t xml:space="preserve"> </w:t>
      </w:r>
      <w:r w:rsidR="2DB710F3" w:rsidRPr="039B8A74">
        <w:rPr>
          <w:rFonts w:cs="Arial"/>
        </w:rPr>
        <w:t>SEGUNDO</w:t>
      </w:r>
      <w:r w:rsidR="23EE9540" w:rsidRPr="039B8A74">
        <w:rPr>
          <w:rFonts w:cs="Arial"/>
        </w:rPr>
        <w:t xml:space="preserve"> Y TERCERO</w:t>
      </w:r>
      <w:r w:rsidR="129B0353" w:rsidRPr="039B8A74">
        <w:rPr>
          <w:rFonts w:cs="Arial"/>
        </w:rPr>
        <w:t xml:space="preserve">, </w:t>
      </w:r>
      <w:r w:rsidR="34BA806F" w:rsidRPr="039B8A74">
        <w:rPr>
          <w:rFonts w:cs="Arial"/>
        </w:rPr>
        <w:t>29</w:t>
      </w:r>
      <w:r w:rsidRPr="039B8A74">
        <w:rPr>
          <w:rFonts w:cs="Arial"/>
        </w:rPr>
        <w:t xml:space="preserve"> FRACCIÓN I, 3</w:t>
      </w:r>
      <w:r w:rsidR="4354E5D1" w:rsidRPr="039B8A74">
        <w:rPr>
          <w:rFonts w:cs="Arial"/>
        </w:rPr>
        <w:t>3</w:t>
      </w:r>
      <w:r w:rsidRPr="039B8A74">
        <w:rPr>
          <w:rFonts w:cs="Arial"/>
        </w:rPr>
        <w:t xml:space="preserve"> FRACCIÓN II, 3</w:t>
      </w:r>
      <w:r w:rsidR="3C9187BB" w:rsidRPr="039B8A74">
        <w:rPr>
          <w:rFonts w:cs="Arial"/>
        </w:rPr>
        <w:t>4</w:t>
      </w:r>
      <w:r w:rsidR="77BB3EA9" w:rsidRPr="039B8A74">
        <w:rPr>
          <w:rFonts w:cs="Arial"/>
        </w:rPr>
        <w:t xml:space="preserve"> y</w:t>
      </w:r>
      <w:r w:rsidRPr="039B8A74">
        <w:rPr>
          <w:rFonts w:cs="Arial"/>
        </w:rPr>
        <w:t xml:space="preserve"> 3</w:t>
      </w:r>
      <w:r w:rsidR="449AE6B9" w:rsidRPr="039B8A74">
        <w:rPr>
          <w:rFonts w:cs="Arial"/>
        </w:rPr>
        <w:t>5</w:t>
      </w:r>
      <w:r w:rsidR="1F3EFD22" w:rsidRPr="039B8A74">
        <w:rPr>
          <w:rFonts w:cs="Arial"/>
        </w:rPr>
        <w:t xml:space="preserve"> </w:t>
      </w:r>
      <w:r w:rsidRPr="039B8A74">
        <w:rPr>
          <w:rFonts w:cs="Arial"/>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39B8A74">
      <w:pPr>
        <w:ind w:left="1134" w:right="1043"/>
        <w:jc w:val="center"/>
        <w:rPr>
          <w:rFonts w:cs="Arial"/>
          <w:b/>
          <w:bCs/>
          <w:sz w:val="22"/>
          <w:szCs w:val="22"/>
          <w:lang w:val="es-MX"/>
        </w:rPr>
      </w:pPr>
    </w:p>
    <w:p w14:paraId="580E60AD" w14:textId="77777777" w:rsidR="00737F2C" w:rsidRPr="00751108" w:rsidRDefault="00737F2C" w:rsidP="039B8A74">
      <w:pPr>
        <w:tabs>
          <w:tab w:val="center" w:pos="4464"/>
          <w:tab w:val="left" w:pos="6110"/>
        </w:tabs>
        <w:ind w:left="1134" w:right="1043"/>
        <w:jc w:val="center"/>
        <w:rPr>
          <w:rFonts w:cs="Arial"/>
          <w:b/>
          <w:bCs/>
          <w:sz w:val="22"/>
          <w:szCs w:val="22"/>
        </w:rPr>
      </w:pPr>
      <w:bookmarkStart w:id="0" w:name="_Hlk62636103"/>
    </w:p>
    <w:p w14:paraId="3A9FA6D6" w14:textId="77777777" w:rsidR="00737F2C" w:rsidRPr="00751108" w:rsidRDefault="23612356" w:rsidP="039B8A74">
      <w:pPr>
        <w:tabs>
          <w:tab w:val="center" w:pos="4464"/>
          <w:tab w:val="left" w:pos="6110"/>
        </w:tabs>
        <w:ind w:left="1134" w:right="1043"/>
        <w:jc w:val="center"/>
        <w:rPr>
          <w:rFonts w:cs="Arial"/>
          <w:b/>
          <w:bCs/>
          <w:sz w:val="22"/>
          <w:szCs w:val="22"/>
        </w:rPr>
      </w:pPr>
      <w:r w:rsidRPr="039B8A74">
        <w:rPr>
          <w:rFonts w:cs="Arial"/>
          <w:b/>
          <w:bCs/>
          <w:sz w:val="22"/>
          <w:szCs w:val="22"/>
        </w:rPr>
        <w:t>CONVOCATORIA</w:t>
      </w:r>
    </w:p>
    <w:p w14:paraId="19D03F5A" w14:textId="77777777" w:rsidR="00737F2C" w:rsidRPr="00751108" w:rsidRDefault="00737F2C" w:rsidP="039B8A74">
      <w:pPr>
        <w:ind w:left="1134" w:right="1043"/>
        <w:jc w:val="center"/>
        <w:rPr>
          <w:rFonts w:cs="Arial"/>
          <w:b/>
          <w:bCs/>
          <w:sz w:val="22"/>
          <w:szCs w:val="22"/>
        </w:rPr>
      </w:pPr>
    </w:p>
    <w:p w14:paraId="651B30D7" w14:textId="77777777" w:rsidR="00737F2C" w:rsidRPr="00751108" w:rsidRDefault="23612356" w:rsidP="039B8A74">
      <w:pPr>
        <w:ind w:right="20"/>
        <w:jc w:val="center"/>
        <w:rPr>
          <w:rFonts w:cs="Arial"/>
          <w:b/>
          <w:bCs/>
          <w:sz w:val="22"/>
          <w:szCs w:val="22"/>
        </w:rPr>
      </w:pPr>
      <w:r w:rsidRPr="039B8A74">
        <w:rPr>
          <w:rFonts w:cs="Arial"/>
          <w:b/>
          <w:bCs/>
          <w:sz w:val="22"/>
          <w:szCs w:val="22"/>
        </w:rPr>
        <w:t xml:space="preserve">LICITACIÓN PÚBLICA MIXTA </w:t>
      </w:r>
    </w:p>
    <w:p w14:paraId="5F2D9D71" w14:textId="7D67A5B9" w:rsidR="00737F2C" w:rsidRPr="00751108" w:rsidRDefault="23612356" w:rsidP="36205540">
      <w:pPr>
        <w:ind w:right="20"/>
        <w:jc w:val="center"/>
        <w:rPr>
          <w:rFonts w:cs="Arial"/>
          <w:b/>
          <w:bCs/>
          <w:sz w:val="22"/>
          <w:szCs w:val="22"/>
        </w:rPr>
      </w:pPr>
      <w:r w:rsidRPr="039B8A74">
        <w:rPr>
          <w:rFonts w:cs="Arial"/>
          <w:b/>
          <w:bCs/>
          <w:sz w:val="22"/>
          <w:szCs w:val="22"/>
        </w:rPr>
        <w:t xml:space="preserve">No. </w:t>
      </w:r>
      <w:r w:rsidR="19CF7CAD" w:rsidRPr="039B8A74">
        <w:rPr>
          <w:rFonts w:cs="Arial"/>
          <w:b/>
          <w:bCs/>
          <w:sz w:val="22"/>
          <w:szCs w:val="22"/>
        </w:rPr>
        <w:t>41100100-</w:t>
      </w:r>
      <w:r w:rsidR="38A3955E" w:rsidRPr="039B8A74">
        <w:rPr>
          <w:rFonts w:cs="Arial"/>
          <w:b/>
          <w:bCs/>
          <w:sz w:val="22"/>
          <w:szCs w:val="22"/>
        </w:rPr>
        <w:t>LP</w:t>
      </w:r>
      <w:r w:rsidR="2DB710F3" w:rsidRPr="039B8A74">
        <w:rPr>
          <w:rFonts w:cs="Arial"/>
          <w:b/>
          <w:bCs/>
          <w:sz w:val="22"/>
          <w:szCs w:val="22"/>
        </w:rPr>
        <w:t>3</w:t>
      </w:r>
      <w:r w:rsidR="6DA30766" w:rsidRPr="039B8A74">
        <w:rPr>
          <w:rFonts w:cs="Arial"/>
          <w:b/>
          <w:bCs/>
          <w:sz w:val="22"/>
          <w:szCs w:val="22"/>
        </w:rPr>
        <w:t>3</w:t>
      </w:r>
      <w:r w:rsidR="19CF7CAD" w:rsidRPr="039B8A74">
        <w:rPr>
          <w:rFonts w:cs="Arial"/>
          <w:b/>
          <w:bCs/>
          <w:sz w:val="22"/>
          <w:szCs w:val="22"/>
        </w:rPr>
        <w:t>-2</w:t>
      </w:r>
      <w:r w:rsidR="62BB3DF3" w:rsidRPr="039B8A74">
        <w:rPr>
          <w:rFonts w:cs="Arial"/>
          <w:b/>
          <w:bCs/>
          <w:sz w:val="22"/>
          <w:szCs w:val="22"/>
        </w:rPr>
        <w:t>3</w:t>
      </w:r>
    </w:p>
    <w:p w14:paraId="73FDE31F" w14:textId="71CCBC19" w:rsidR="00737F2C" w:rsidRPr="00751108" w:rsidRDefault="00737F2C" w:rsidP="039B8A74">
      <w:pPr>
        <w:autoSpaceDE w:val="0"/>
        <w:autoSpaceDN w:val="0"/>
        <w:adjustRightInd w:val="0"/>
        <w:rPr>
          <w:rFonts w:cs="Arial"/>
          <w:b/>
          <w:bCs/>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6611F4">
        <w:trPr>
          <w:trHeight w:val="649"/>
          <w:tblCellSpacing w:w="20" w:type="dxa"/>
        </w:trPr>
        <w:tc>
          <w:tcPr>
            <w:tcW w:w="9225" w:type="dxa"/>
            <w:gridSpan w:val="2"/>
            <w:shd w:val="clear" w:color="auto" w:fill="E2EFD9" w:themeFill="accent6" w:themeFillTint="33"/>
            <w:vAlign w:val="center"/>
          </w:tcPr>
          <w:p w14:paraId="6DFF0BC1" w14:textId="15E8DEE5" w:rsidR="00737F2C" w:rsidRPr="00156807" w:rsidRDefault="1E70DEF0" w:rsidP="00782780">
            <w:pPr>
              <w:autoSpaceDE w:val="0"/>
              <w:autoSpaceDN w:val="0"/>
              <w:adjustRightInd w:val="0"/>
              <w:jc w:val="center"/>
              <w:rPr>
                <w:rFonts w:cs="Arial"/>
                <w:b/>
                <w:sz w:val="22"/>
                <w:szCs w:val="22"/>
              </w:rPr>
            </w:pPr>
            <w:bookmarkStart w:id="1" w:name="_Hlk21077723"/>
            <w:r w:rsidRPr="00156807">
              <w:rPr>
                <w:rFonts w:cs="Arial"/>
                <w:b/>
                <w:sz w:val="22"/>
                <w:szCs w:val="22"/>
              </w:rPr>
              <w:t>“</w:t>
            </w:r>
            <w:r w:rsidR="2DB710F3" w:rsidRPr="006611F4">
              <w:rPr>
                <w:rFonts w:cs="Arial"/>
                <w:b/>
                <w:sz w:val="22"/>
                <w:szCs w:val="22"/>
              </w:rPr>
              <w:t>SERVICIOS DE MANTENIMIENTO PREVENTIVO Y CORRECTIVO PARA LOS SISTEMAS DE DETECCIÓN Y EXTINCIÓN DE INCENDIOS, HIDRANTES Y MANGUERAS QUE DAN SERVICIO A LA COMISIÓN FEDERAL DE COMPETENCIA ECONÓMICA DE 2024-2026</w:t>
            </w:r>
            <w:r w:rsidRPr="006611F4">
              <w:rPr>
                <w:rFonts w:cs="Arial"/>
                <w:b/>
                <w:sz w:val="22"/>
                <w:szCs w:val="22"/>
              </w:rPr>
              <w:t>”</w:t>
            </w:r>
          </w:p>
        </w:tc>
      </w:tr>
      <w:tr w:rsidR="00185CC2" w:rsidRPr="00751108" w14:paraId="2C9C1B54" w14:textId="77777777" w:rsidTr="039B8A74">
        <w:trPr>
          <w:trHeight w:val="394"/>
          <w:tblCellSpacing w:w="20" w:type="dxa"/>
        </w:trPr>
        <w:tc>
          <w:tcPr>
            <w:tcW w:w="4521" w:type="dxa"/>
            <w:vAlign w:val="center"/>
          </w:tcPr>
          <w:p w14:paraId="0B9883C5" w14:textId="77777777" w:rsidR="00737F2C" w:rsidRPr="00507333" w:rsidRDefault="23612356" w:rsidP="039B8A74">
            <w:pPr>
              <w:ind w:right="38"/>
              <w:jc w:val="center"/>
              <w:rPr>
                <w:rFonts w:cs="Arial"/>
                <w:color w:val="000000" w:themeColor="text1"/>
              </w:rPr>
            </w:pPr>
            <w:r w:rsidRPr="039B8A74">
              <w:rPr>
                <w:rFonts w:cs="Arial"/>
                <w:color w:val="000000" w:themeColor="text1"/>
                <w:sz w:val="22"/>
                <w:szCs w:val="22"/>
              </w:rPr>
              <w:t>ACTO</w:t>
            </w:r>
          </w:p>
        </w:tc>
        <w:tc>
          <w:tcPr>
            <w:tcW w:w="4664" w:type="dxa"/>
            <w:vAlign w:val="center"/>
          </w:tcPr>
          <w:p w14:paraId="7503C4A6" w14:textId="77777777" w:rsidR="00737F2C" w:rsidRPr="00507333" w:rsidRDefault="23612356" w:rsidP="039B8A74">
            <w:pPr>
              <w:ind w:right="51"/>
              <w:jc w:val="center"/>
              <w:rPr>
                <w:rFonts w:cs="Arial"/>
                <w:color w:val="000000" w:themeColor="text1"/>
              </w:rPr>
            </w:pPr>
            <w:r w:rsidRPr="039B8A74">
              <w:rPr>
                <w:rFonts w:cs="Arial"/>
                <w:color w:val="000000" w:themeColor="text1"/>
                <w:sz w:val="22"/>
                <w:szCs w:val="22"/>
              </w:rPr>
              <w:t>FECHA Y HORA</w:t>
            </w:r>
          </w:p>
        </w:tc>
      </w:tr>
      <w:tr w:rsidR="00185CC2" w:rsidRPr="00751108" w14:paraId="2D128886" w14:textId="77777777" w:rsidTr="039B8A74">
        <w:trPr>
          <w:trHeight w:val="332"/>
          <w:tblCellSpacing w:w="20" w:type="dxa"/>
        </w:trPr>
        <w:tc>
          <w:tcPr>
            <w:tcW w:w="4521" w:type="dxa"/>
            <w:vAlign w:val="center"/>
          </w:tcPr>
          <w:p w14:paraId="7BD12547" w14:textId="77777777" w:rsidR="00737F2C" w:rsidRPr="00507333" w:rsidRDefault="23612356" w:rsidP="039B8A74">
            <w:pPr>
              <w:ind w:right="38"/>
              <w:jc w:val="center"/>
              <w:rPr>
                <w:rFonts w:cs="Arial"/>
                <w:color w:val="000000" w:themeColor="text1"/>
              </w:rPr>
            </w:pPr>
            <w:r w:rsidRPr="039B8A74">
              <w:rPr>
                <w:rFonts w:cs="Arial"/>
                <w:color w:val="000000" w:themeColor="text1"/>
                <w:sz w:val="22"/>
                <w:szCs w:val="22"/>
              </w:rPr>
              <w:t>PUBLICACIÓN EN COMPRANET</w:t>
            </w:r>
          </w:p>
        </w:tc>
        <w:tc>
          <w:tcPr>
            <w:tcW w:w="4664" w:type="dxa"/>
            <w:vAlign w:val="center"/>
          </w:tcPr>
          <w:p w14:paraId="219004BD" w14:textId="1849702A" w:rsidR="00737F2C" w:rsidRPr="001269AD" w:rsidRDefault="2DB710F3" w:rsidP="039B8A74">
            <w:pPr>
              <w:ind w:right="51"/>
              <w:jc w:val="center"/>
              <w:rPr>
                <w:rFonts w:cs="Arial"/>
                <w:b/>
                <w:bCs/>
                <w:color w:val="000000" w:themeColor="text1"/>
              </w:rPr>
            </w:pPr>
            <w:r w:rsidRPr="039B8A74">
              <w:rPr>
                <w:rFonts w:cs="Arial"/>
                <w:b/>
                <w:bCs/>
                <w:color w:val="000000" w:themeColor="text1"/>
                <w:sz w:val="22"/>
                <w:szCs w:val="22"/>
              </w:rPr>
              <w:t>1</w:t>
            </w:r>
            <w:r w:rsidR="7E5C6AC6" w:rsidRPr="039B8A74">
              <w:rPr>
                <w:rFonts w:cs="Arial"/>
                <w:b/>
                <w:bCs/>
                <w:color w:val="000000" w:themeColor="text1"/>
                <w:sz w:val="22"/>
                <w:szCs w:val="22"/>
              </w:rPr>
              <w:t>5</w:t>
            </w:r>
            <w:r w:rsidRPr="039B8A74">
              <w:rPr>
                <w:rFonts w:cs="Arial"/>
                <w:b/>
                <w:bCs/>
                <w:color w:val="000000" w:themeColor="text1"/>
                <w:sz w:val="22"/>
                <w:szCs w:val="22"/>
              </w:rPr>
              <w:t xml:space="preserve"> DE NOVIEMBRE</w:t>
            </w:r>
            <w:r w:rsidR="23612356" w:rsidRPr="039B8A74">
              <w:rPr>
                <w:rFonts w:cs="Arial"/>
                <w:b/>
                <w:bCs/>
                <w:color w:val="000000" w:themeColor="text1"/>
                <w:sz w:val="22"/>
                <w:szCs w:val="22"/>
              </w:rPr>
              <w:t xml:space="preserve"> DE 202</w:t>
            </w:r>
            <w:r w:rsidR="1026317E" w:rsidRPr="039B8A74">
              <w:rPr>
                <w:rFonts w:cs="Arial"/>
                <w:b/>
                <w:bCs/>
                <w:color w:val="000000" w:themeColor="text1"/>
                <w:sz w:val="22"/>
                <w:szCs w:val="22"/>
              </w:rPr>
              <w:t>3</w:t>
            </w:r>
          </w:p>
        </w:tc>
      </w:tr>
      <w:tr w:rsidR="00185CC2" w:rsidRPr="00751108" w14:paraId="6F0A1D36" w14:textId="77777777" w:rsidTr="039B8A74">
        <w:trPr>
          <w:trHeight w:val="292"/>
          <w:tblCellSpacing w:w="20" w:type="dxa"/>
        </w:trPr>
        <w:tc>
          <w:tcPr>
            <w:tcW w:w="4521" w:type="dxa"/>
            <w:vAlign w:val="center"/>
          </w:tcPr>
          <w:p w14:paraId="3B0C498F" w14:textId="77777777" w:rsidR="00737F2C" w:rsidRPr="00507333" w:rsidRDefault="23612356" w:rsidP="039B8A74">
            <w:pPr>
              <w:ind w:right="38"/>
              <w:jc w:val="center"/>
              <w:rPr>
                <w:rFonts w:cs="Arial"/>
                <w:color w:val="000000" w:themeColor="text1"/>
              </w:rPr>
            </w:pPr>
            <w:r w:rsidRPr="039B8A74">
              <w:rPr>
                <w:rFonts w:cs="Arial"/>
                <w:color w:val="000000" w:themeColor="text1"/>
                <w:sz w:val="22"/>
                <w:szCs w:val="22"/>
              </w:rPr>
              <w:t>PUBLICACIÓN EN EL DIARIO OFICIAL DE LA FEDERACIÓN</w:t>
            </w:r>
          </w:p>
        </w:tc>
        <w:tc>
          <w:tcPr>
            <w:tcW w:w="4664" w:type="dxa"/>
            <w:vAlign w:val="center"/>
          </w:tcPr>
          <w:p w14:paraId="616EB45C" w14:textId="4E0C9428" w:rsidR="00737F2C" w:rsidRPr="001269AD" w:rsidRDefault="2DB710F3" w:rsidP="039B8A74">
            <w:pPr>
              <w:ind w:right="51"/>
              <w:jc w:val="center"/>
              <w:rPr>
                <w:rFonts w:cs="Arial"/>
                <w:b/>
                <w:bCs/>
                <w:color w:val="000000" w:themeColor="text1"/>
              </w:rPr>
            </w:pPr>
            <w:r w:rsidRPr="039B8A74">
              <w:rPr>
                <w:rFonts w:cs="Arial"/>
                <w:b/>
                <w:bCs/>
                <w:color w:val="000000" w:themeColor="text1"/>
                <w:sz w:val="22"/>
                <w:szCs w:val="22"/>
              </w:rPr>
              <w:t>21 DE NOVIEMBRE</w:t>
            </w:r>
            <w:r w:rsidR="23612356" w:rsidRPr="039B8A74">
              <w:rPr>
                <w:rFonts w:cs="Arial"/>
                <w:b/>
                <w:bCs/>
                <w:color w:val="000000" w:themeColor="text1"/>
                <w:sz w:val="22"/>
                <w:szCs w:val="22"/>
              </w:rPr>
              <w:t xml:space="preserve"> DE 202</w:t>
            </w:r>
            <w:r w:rsidR="1026317E" w:rsidRPr="039B8A74">
              <w:rPr>
                <w:rFonts w:cs="Arial"/>
                <w:b/>
                <w:bCs/>
                <w:color w:val="000000" w:themeColor="text1"/>
                <w:sz w:val="22"/>
                <w:szCs w:val="22"/>
              </w:rPr>
              <w:t>3</w:t>
            </w:r>
          </w:p>
        </w:tc>
      </w:tr>
      <w:tr w:rsidR="00185CC2" w:rsidRPr="00751108" w14:paraId="26AFFA47" w14:textId="77777777" w:rsidTr="039B8A74">
        <w:trPr>
          <w:trHeight w:val="779"/>
          <w:tblCellSpacing w:w="20" w:type="dxa"/>
        </w:trPr>
        <w:tc>
          <w:tcPr>
            <w:tcW w:w="4521" w:type="dxa"/>
            <w:vAlign w:val="center"/>
          </w:tcPr>
          <w:p w14:paraId="720FA11E" w14:textId="77777777" w:rsidR="00737F2C" w:rsidRPr="00507333" w:rsidRDefault="23612356" w:rsidP="039B8A74">
            <w:pPr>
              <w:ind w:right="38"/>
              <w:jc w:val="center"/>
              <w:rPr>
                <w:rFonts w:cs="Arial"/>
                <w:color w:val="000000" w:themeColor="text1"/>
              </w:rPr>
            </w:pPr>
            <w:bookmarkStart w:id="2" w:name="_Hlk41925353"/>
            <w:r w:rsidRPr="039B8A74">
              <w:rPr>
                <w:rFonts w:cs="Arial"/>
                <w:color w:val="000000" w:themeColor="text1"/>
                <w:sz w:val="22"/>
                <w:szCs w:val="22"/>
              </w:rPr>
              <w:t xml:space="preserve">JUNTA DE ACLARACIONES DE LA CONVOCATORIA </w:t>
            </w:r>
          </w:p>
          <w:p w14:paraId="5CA4E984" w14:textId="77777777" w:rsidR="00737F2C" w:rsidRPr="00507333" w:rsidRDefault="23612356" w:rsidP="039B8A74">
            <w:pPr>
              <w:ind w:right="38"/>
              <w:jc w:val="center"/>
              <w:rPr>
                <w:rFonts w:cs="Arial"/>
                <w:color w:val="000000" w:themeColor="text1"/>
              </w:rPr>
            </w:pPr>
            <w:r w:rsidRPr="039B8A74">
              <w:rPr>
                <w:rFonts w:cs="Arial"/>
                <w:color w:val="000000" w:themeColor="text1"/>
                <w:sz w:val="22"/>
                <w:szCs w:val="22"/>
              </w:rPr>
              <w:t>(OPTATIVA PARA LOS LICITANTES)</w:t>
            </w:r>
          </w:p>
        </w:tc>
        <w:tc>
          <w:tcPr>
            <w:tcW w:w="4664" w:type="dxa"/>
            <w:vAlign w:val="center"/>
          </w:tcPr>
          <w:p w14:paraId="3D9F6344" w14:textId="53B03C4D" w:rsidR="00737F2C" w:rsidRPr="001269AD" w:rsidRDefault="2DB710F3" w:rsidP="039B8A74">
            <w:pPr>
              <w:ind w:right="51"/>
              <w:jc w:val="center"/>
              <w:rPr>
                <w:rFonts w:cs="Arial"/>
                <w:b/>
                <w:bCs/>
                <w:color w:val="000000" w:themeColor="text1"/>
              </w:rPr>
            </w:pPr>
            <w:r w:rsidRPr="039B8A74">
              <w:rPr>
                <w:rFonts w:cs="Arial"/>
                <w:b/>
                <w:bCs/>
                <w:color w:val="000000" w:themeColor="text1"/>
                <w:sz w:val="22"/>
                <w:szCs w:val="22"/>
              </w:rPr>
              <w:t xml:space="preserve">22 </w:t>
            </w:r>
            <w:r w:rsidR="003BEBC9" w:rsidRPr="039B8A74">
              <w:rPr>
                <w:rFonts w:cs="Arial"/>
                <w:b/>
                <w:bCs/>
                <w:color w:val="000000" w:themeColor="text1"/>
                <w:sz w:val="22"/>
                <w:szCs w:val="22"/>
              </w:rPr>
              <w:t>DE NOVIEMBRE</w:t>
            </w:r>
            <w:r w:rsidR="1FDE59E3" w:rsidRPr="039B8A74">
              <w:rPr>
                <w:rFonts w:cs="Arial"/>
                <w:b/>
                <w:bCs/>
                <w:color w:val="000000" w:themeColor="text1"/>
                <w:sz w:val="22"/>
                <w:szCs w:val="22"/>
              </w:rPr>
              <w:t xml:space="preserve"> </w:t>
            </w:r>
            <w:r w:rsidR="23612356" w:rsidRPr="039B8A74">
              <w:rPr>
                <w:rFonts w:cs="Arial"/>
                <w:b/>
                <w:bCs/>
                <w:color w:val="000000" w:themeColor="text1"/>
                <w:sz w:val="22"/>
                <w:szCs w:val="22"/>
              </w:rPr>
              <w:t>DE 202</w:t>
            </w:r>
            <w:r w:rsidR="1026317E" w:rsidRPr="039B8A74">
              <w:rPr>
                <w:rFonts w:cs="Arial"/>
                <w:b/>
                <w:bCs/>
                <w:color w:val="000000" w:themeColor="text1"/>
                <w:sz w:val="22"/>
                <w:szCs w:val="22"/>
              </w:rPr>
              <w:t>3</w:t>
            </w:r>
            <w:r w:rsidR="23612356" w:rsidRPr="039B8A74">
              <w:rPr>
                <w:rFonts w:cs="Arial"/>
                <w:b/>
                <w:bCs/>
                <w:color w:val="000000" w:themeColor="text1"/>
                <w:sz w:val="22"/>
                <w:szCs w:val="22"/>
              </w:rPr>
              <w:t xml:space="preserve"> A LAS </w:t>
            </w:r>
            <w:r w:rsidR="04E6C471" w:rsidRPr="039B8A74">
              <w:rPr>
                <w:rFonts w:cs="Arial"/>
                <w:b/>
                <w:bCs/>
                <w:color w:val="000000" w:themeColor="text1"/>
                <w:sz w:val="22"/>
                <w:szCs w:val="22"/>
              </w:rPr>
              <w:t>13</w:t>
            </w:r>
            <w:r w:rsidR="23612356" w:rsidRPr="039B8A74">
              <w:rPr>
                <w:rFonts w:cs="Arial"/>
                <w:b/>
                <w:bCs/>
                <w:color w:val="000000" w:themeColor="text1"/>
                <w:sz w:val="22"/>
                <w:szCs w:val="22"/>
              </w:rPr>
              <w:t>:00 HRS.</w:t>
            </w:r>
          </w:p>
        </w:tc>
      </w:tr>
      <w:tr w:rsidR="00185CC2" w:rsidRPr="00751108" w14:paraId="0292E364" w14:textId="77777777" w:rsidTr="039B8A74">
        <w:trPr>
          <w:trHeight w:val="665"/>
          <w:tblCellSpacing w:w="20" w:type="dxa"/>
        </w:trPr>
        <w:tc>
          <w:tcPr>
            <w:tcW w:w="4521" w:type="dxa"/>
            <w:vAlign w:val="center"/>
          </w:tcPr>
          <w:p w14:paraId="48212FB6" w14:textId="77777777" w:rsidR="00737F2C" w:rsidRPr="00507333" w:rsidRDefault="23612356" w:rsidP="039B8A74">
            <w:pPr>
              <w:ind w:right="38"/>
              <w:jc w:val="center"/>
              <w:rPr>
                <w:rFonts w:cs="Arial"/>
                <w:color w:val="000000" w:themeColor="text1"/>
              </w:rPr>
            </w:pPr>
            <w:r w:rsidRPr="039B8A74">
              <w:rPr>
                <w:rFonts w:cs="Arial"/>
                <w:color w:val="000000" w:themeColor="text1"/>
                <w:sz w:val="22"/>
                <w:szCs w:val="22"/>
              </w:rPr>
              <w:t>ACTO DE PRESENTACIÓN Y APERTURA DE PROPOSICIONES</w:t>
            </w:r>
          </w:p>
        </w:tc>
        <w:tc>
          <w:tcPr>
            <w:tcW w:w="4664" w:type="dxa"/>
            <w:vAlign w:val="center"/>
          </w:tcPr>
          <w:p w14:paraId="3C30429E" w14:textId="1C88DB0A" w:rsidR="00737F2C" w:rsidRPr="001269AD" w:rsidRDefault="2DB710F3" w:rsidP="039B8A74">
            <w:pPr>
              <w:ind w:right="51"/>
              <w:jc w:val="center"/>
              <w:rPr>
                <w:rFonts w:cs="Arial"/>
                <w:b/>
                <w:bCs/>
                <w:color w:val="000000" w:themeColor="text1"/>
              </w:rPr>
            </w:pPr>
            <w:r w:rsidRPr="039B8A74">
              <w:rPr>
                <w:rFonts w:cs="Arial"/>
                <w:b/>
                <w:bCs/>
                <w:color w:val="000000" w:themeColor="text1"/>
                <w:sz w:val="22"/>
                <w:szCs w:val="22"/>
              </w:rPr>
              <w:t>30</w:t>
            </w:r>
            <w:r w:rsidR="23612356" w:rsidRPr="039B8A74">
              <w:rPr>
                <w:rFonts w:cs="Arial"/>
                <w:b/>
                <w:bCs/>
                <w:color w:val="000000" w:themeColor="text1"/>
                <w:sz w:val="22"/>
                <w:szCs w:val="22"/>
              </w:rPr>
              <w:t xml:space="preserve"> DE </w:t>
            </w:r>
            <w:r w:rsidRPr="039B8A74">
              <w:rPr>
                <w:rFonts w:cs="Arial"/>
                <w:b/>
                <w:bCs/>
                <w:color w:val="000000" w:themeColor="text1"/>
                <w:sz w:val="22"/>
                <w:szCs w:val="22"/>
              </w:rPr>
              <w:t>NOVIEMBRE</w:t>
            </w:r>
            <w:r w:rsidR="4E3986C1" w:rsidRPr="039B8A74">
              <w:rPr>
                <w:rFonts w:cs="Arial"/>
                <w:b/>
                <w:bCs/>
                <w:color w:val="000000" w:themeColor="text1"/>
                <w:sz w:val="22"/>
                <w:szCs w:val="22"/>
              </w:rPr>
              <w:t xml:space="preserve"> </w:t>
            </w:r>
            <w:r w:rsidR="23612356" w:rsidRPr="039B8A74">
              <w:rPr>
                <w:rFonts w:cs="Arial"/>
                <w:b/>
                <w:bCs/>
                <w:color w:val="000000" w:themeColor="text1"/>
                <w:sz w:val="22"/>
                <w:szCs w:val="22"/>
              </w:rPr>
              <w:t>DE 202</w:t>
            </w:r>
            <w:r w:rsidR="493FDA6A" w:rsidRPr="039B8A74">
              <w:rPr>
                <w:rFonts w:cs="Arial"/>
                <w:b/>
                <w:bCs/>
                <w:color w:val="000000" w:themeColor="text1"/>
                <w:sz w:val="22"/>
                <w:szCs w:val="22"/>
              </w:rPr>
              <w:t>3</w:t>
            </w:r>
            <w:r w:rsidR="23612356" w:rsidRPr="039B8A74">
              <w:rPr>
                <w:rFonts w:cs="Arial"/>
                <w:b/>
                <w:bCs/>
                <w:color w:val="000000" w:themeColor="text1"/>
                <w:sz w:val="22"/>
                <w:szCs w:val="22"/>
              </w:rPr>
              <w:t xml:space="preserve"> A LAS </w:t>
            </w:r>
          </w:p>
          <w:p w14:paraId="227877A6" w14:textId="3B5616E8" w:rsidR="00737F2C" w:rsidRPr="001269AD" w:rsidRDefault="04E6C471" w:rsidP="039B8A74">
            <w:pPr>
              <w:ind w:right="38"/>
              <w:jc w:val="center"/>
              <w:rPr>
                <w:rFonts w:cs="Arial"/>
                <w:b/>
                <w:bCs/>
                <w:color w:val="000000" w:themeColor="text1"/>
              </w:rPr>
            </w:pPr>
            <w:r w:rsidRPr="039B8A74">
              <w:rPr>
                <w:rFonts w:cs="Arial"/>
                <w:b/>
                <w:bCs/>
                <w:color w:val="000000" w:themeColor="text1"/>
                <w:sz w:val="22"/>
                <w:szCs w:val="22"/>
              </w:rPr>
              <w:t>1</w:t>
            </w:r>
            <w:r w:rsidR="3A1F80A0" w:rsidRPr="039B8A74">
              <w:rPr>
                <w:rFonts w:cs="Arial"/>
                <w:b/>
                <w:bCs/>
                <w:color w:val="000000" w:themeColor="text1"/>
                <w:sz w:val="22"/>
                <w:szCs w:val="22"/>
              </w:rPr>
              <w:t>1</w:t>
            </w:r>
            <w:r w:rsidR="23612356" w:rsidRPr="039B8A74">
              <w:rPr>
                <w:rFonts w:cs="Arial"/>
                <w:b/>
                <w:bCs/>
                <w:color w:val="000000" w:themeColor="text1"/>
                <w:sz w:val="22"/>
                <w:szCs w:val="22"/>
              </w:rPr>
              <w:t>:00 HRS.</w:t>
            </w:r>
          </w:p>
        </w:tc>
      </w:tr>
      <w:tr w:rsidR="00185CC2" w:rsidRPr="00751108" w14:paraId="6A9B6ABF" w14:textId="77777777" w:rsidTr="039B8A74">
        <w:trPr>
          <w:trHeight w:val="665"/>
          <w:tblCellSpacing w:w="20" w:type="dxa"/>
        </w:trPr>
        <w:tc>
          <w:tcPr>
            <w:tcW w:w="4521" w:type="dxa"/>
            <w:vAlign w:val="center"/>
          </w:tcPr>
          <w:p w14:paraId="582A1CC3" w14:textId="77777777" w:rsidR="00737F2C" w:rsidRPr="00507333" w:rsidRDefault="23612356" w:rsidP="039B8A74">
            <w:pPr>
              <w:ind w:right="38"/>
              <w:jc w:val="center"/>
              <w:rPr>
                <w:rFonts w:cs="Arial"/>
                <w:color w:val="000000" w:themeColor="text1"/>
              </w:rPr>
            </w:pPr>
            <w:r w:rsidRPr="039B8A74">
              <w:rPr>
                <w:rFonts w:cs="Arial"/>
                <w:color w:val="000000" w:themeColor="text1"/>
                <w:sz w:val="22"/>
                <w:szCs w:val="22"/>
              </w:rPr>
              <w:t>FALLO</w:t>
            </w:r>
          </w:p>
        </w:tc>
        <w:tc>
          <w:tcPr>
            <w:tcW w:w="4664" w:type="dxa"/>
            <w:vAlign w:val="center"/>
          </w:tcPr>
          <w:p w14:paraId="6E69C445" w14:textId="6549F76D" w:rsidR="00737F2C" w:rsidRPr="001269AD" w:rsidRDefault="2DB710F3" w:rsidP="039B8A74">
            <w:pPr>
              <w:ind w:right="51"/>
              <w:jc w:val="center"/>
              <w:rPr>
                <w:rFonts w:cs="Arial"/>
                <w:b/>
                <w:bCs/>
                <w:color w:val="000000" w:themeColor="text1"/>
              </w:rPr>
            </w:pPr>
            <w:r w:rsidRPr="039B8A74">
              <w:rPr>
                <w:rFonts w:cs="Arial"/>
                <w:b/>
                <w:bCs/>
                <w:color w:val="000000" w:themeColor="text1"/>
                <w:sz w:val="22"/>
                <w:szCs w:val="22"/>
              </w:rPr>
              <w:t>04</w:t>
            </w:r>
            <w:r w:rsidR="6582B9DF" w:rsidRPr="039B8A74">
              <w:rPr>
                <w:rFonts w:cs="Arial"/>
                <w:b/>
                <w:bCs/>
                <w:color w:val="000000" w:themeColor="text1"/>
                <w:sz w:val="22"/>
                <w:szCs w:val="22"/>
              </w:rPr>
              <w:t xml:space="preserve"> </w:t>
            </w:r>
            <w:r w:rsidR="23612356" w:rsidRPr="039B8A74">
              <w:rPr>
                <w:rFonts w:cs="Arial"/>
                <w:b/>
                <w:bCs/>
                <w:color w:val="000000" w:themeColor="text1"/>
                <w:sz w:val="22"/>
                <w:szCs w:val="22"/>
              </w:rPr>
              <w:t xml:space="preserve">DE </w:t>
            </w:r>
            <w:r w:rsidRPr="039B8A74">
              <w:rPr>
                <w:rFonts w:cs="Arial"/>
                <w:b/>
                <w:bCs/>
                <w:color w:val="000000" w:themeColor="text1"/>
                <w:sz w:val="22"/>
                <w:szCs w:val="22"/>
              </w:rPr>
              <w:t>DICIEMBRE</w:t>
            </w:r>
            <w:r w:rsidR="23612356" w:rsidRPr="039B8A74">
              <w:rPr>
                <w:rFonts w:cs="Arial"/>
                <w:b/>
                <w:bCs/>
                <w:color w:val="000000" w:themeColor="text1"/>
                <w:sz w:val="22"/>
                <w:szCs w:val="22"/>
              </w:rPr>
              <w:t xml:space="preserve"> DE 202</w:t>
            </w:r>
            <w:r w:rsidR="493FDA6A" w:rsidRPr="039B8A74">
              <w:rPr>
                <w:rFonts w:cs="Arial"/>
                <w:b/>
                <w:bCs/>
                <w:color w:val="000000" w:themeColor="text1"/>
                <w:sz w:val="22"/>
                <w:szCs w:val="22"/>
              </w:rPr>
              <w:t>3</w:t>
            </w:r>
            <w:r w:rsidR="23612356" w:rsidRPr="039B8A74">
              <w:rPr>
                <w:rFonts w:cs="Arial"/>
                <w:b/>
                <w:bCs/>
                <w:color w:val="000000" w:themeColor="text1"/>
                <w:sz w:val="22"/>
                <w:szCs w:val="22"/>
              </w:rPr>
              <w:t xml:space="preserve"> A LAS</w:t>
            </w:r>
            <w:r w:rsidR="1F80A7EB" w:rsidRPr="039B8A74">
              <w:rPr>
                <w:rFonts w:cs="Arial"/>
                <w:b/>
                <w:bCs/>
                <w:color w:val="000000" w:themeColor="text1"/>
                <w:sz w:val="22"/>
                <w:szCs w:val="22"/>
              </w:rPr>
              <w:t xml:space="preserve"> </w:t>
            </w:r>
            <w:r w:rsidRPr="039B8A74">
              <w:rPr>
                <w:rFonts w:cs="Arial"/>
                <w:b/>
                <w:bCs/>
                <w:color w:val="000000" w:themeColor="text1"/>
                <w:sz w:val="22"/>
                <w:szCs w:val="22"/>
              </w:rPr>
              <w:t>1</w:t>
            </w:r>
            <w:r w:rsidR="5917AB2A" w:rsidRPr="039B8A74">
              <w:rPr>
                <w:rFonts w:cs="Arial"/>
                <w:b/>
                <w:bCs/>
                <w:color w:val="000000" w:themeColor="text1"/>
                <w:sz w:val="22"/>
                <w:szCs w:val="22"/>
              </w:rPr>
              <w:t>6</w:t>
            </w:r>
            <w:r w:rsidR="23612356" w:rsidRPr="039B8A74">
              <w:rPr>
                <w:rFonts w:cs="Arial"/>
                <w:b/>
                <w:bCs/>
                <w:color w:val="000000" w:themeColor="text1"/>
                <w:sz w:val="22"/>
                <w:szCs w:val="22"/>
              </w:rPr>
              <w:t>:</w:t>
            </w:r>
            <w:r w:rsidR="4CC8529B" w:rsidRPr="039B8A74">
              <w:rPr>
                <w:rFonts w:cs="Arial"/>
                <w:b/>
                <w:bCs/>
                <w:color w:val="000000" w:themeColor="text1"/>
                <w:sz w:val="22"/>
                <w:szCs w:val="22"/>
              </w:rPr>
              <w:t>0</w:t>
            </w:r>
            <w:r w:rsidR="704F988B" w:rsidRPr="039B8A74">
              <w:rPr>
                <w:rFonts w:cs="Arial"/>
                <w:b/>
                <w:bCs/>
                <w:color w:val="000000" w:themeColor="text1"/>
                <w:sz w:val="22"/>
                <w:szCs w:val="22"/>
              </w:rPr>
              <w:t>0</w:t>
            </w:r>
            <w:r w:rsidR="23612356" w:rsidRPr="039B8A74">
              <w:rPr>
                <w:rFonts w:cs="Arial"/>
                <w:b/>
                <w:bCs/>
                <w:color w:val="000000" w:themeColor="text1"/>
                <w:sz w:val="22"/>
                <w:szCs w:val="22"/>
              </w:rPr>
              <w:t xml:space="preserve"> HRS.</w:t>
            </w:r>
          </w:p>
        </w:tc>
      </w:tr>
      <w:bookmarkEnd w:id="0"/>
      <w:bookmarkEnd w:id="1"/>
      <w:bookmarkEnd w:id="2"/>
    </w:tbl>
    <w:p w14:paraId="675B1FF0" w14:textId="77777777" w:rsidR="00737F2C" w:rsidRPr="00751108" w:rsidRDefault="00737F2C" w:rsidP="039B8A74">
      <w:pPr>
        <w:ind w:left="3540" w:firstLine="708"/>
        <w:rPr>
          <w:rFonts w:cs="Arial"/>
          <w:b/>
          <w:bCs/>
          <w:sz w:val="22"/>
          <w:szCs w:val="22"/>
        </w:rPr>
      </w:pPr>
      <w:r w:rsidRPr="039B8A74">
        <w:rPr>
          <w:rFonts w:cs="Arial"/>
          <w:b/>
          <w:bCs/>
          <w:sz w:val="22"/>
          <w:szCs w:val="22"/>
        </w:rPr>
        <w:br w:type="page"/>
      </w:r>
      <w:r w:rsidR="23612356" w:rsidRPr="039B8A74">
        <w:rPr>
          <w:rFonts w:cs="Arial"/>
          <w:b/>
          <w:bCs/>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177B52">
        <w:trPr>
          <w:trHeight w:val="284"/>
          <w:tblCellSpacing w:w="20" w:type="dxa"/>
        </w:trPr>
        <w:tc>
          <w:tcPr>
            <w:tcW w:w="1641" w:type="dxa"/>
            <w:shd w:val="clear" w:color="auto" w:fill="E2EFD9" w:themeFill="accent6" w:themeFillTint="33"/>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E2EFD9" w:themeFill="accent6" w:themeFillTint="33"/>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19337F9E"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ED2A85">
        <w:rPr>
          <w:rFonts w:cs="Arial"/>
          <w:b/>
          <w:bCs/>
          <w:sz w:val="22"/>
          <w:szCs w:val="22"/>
          <w:highlight w:val="yellow"/>
        </w:rPr>
        <w:t>LP</w:t>
      </w:r>
      <w:r w:rsidR="00480861">
        <w:rPr>
          <w:rFonts w:cs="Arial"/>
          <w:b/>
          <w:bCs/>
          <w:sz w:val="22"/>
          <w:szCs w:val="22"/>
          <w:highlight w:val="yellow"/>
        </w:rPr>
        <w:t>3</w:t>
      </w:r>
      <w:r w:rsidR="00B20092">
        <w:rPr>
          <w:rFonts w:cs="Arial"/>
          <w:b/>
          <w:bCs/>
          <w:sz w:val="22"/>
          <w:szCs w:val="22"/>
          <w:highlight w:val="yellow"/>
        </w:rPr>
        <w:t>3</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4B2A64A"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xml:space="preserve">, ext. </w:t>
      </w:r>
      <w:r w:rsidR="00441471" w:rsidRPr="00A073D1">
        <w:rPr>
          <w:rFonts w:cs="Arial"/>
          <w:sz w:val="22"/>
          <w:szCs w:val="22"/>
        </w:rPr>
        <w:t>6</w:t>
      </w:r>
      <w:r w:rsidR="009B4D6D" w:rsidRPr="00A073D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17F0F3D0" w14:textId="6ED982E5" w:rsidR="00737F2C" w:rsidRPr="00480861" w:rsidRDefault="00737F2C">
      <w:pPr>
        <w:pStyle w:val="Prrafodelista"/>
        <w:numPr>
          <w:ilvl w:val="0"/>
          <w:numId w:val="2"/>
        </w:numPr>
        <w:autoSpaceDE w:val="0"/>
        <w:autoSpaceDN w:val="0"/>
        <w:adjustRightInd w:val="0"/>
        <w:ind w:right="420"/>
        <w:jc w:val="both"/>
        <w:rPr>
          <w:rFonts w:cs="Arial"/>
          <w:sz w:val="22"/>
          <w:szCs w:val="22"/>
        </w:rPr>
      </w:pPr>
      <w:r w:rsidRPr="00480861">
        <w:rPr>
          <w:rFonts w:cs="Arial"/>
          <w:sz w:val="22"/>
          <w:szCs w:val="22"/>
          <w:highlight w:val="yellow"/>
        </w:rPr>
        <w:lastRenderedPageBreak/>
        <w:t xml:space="preserve">El número de identificación de la Convocatoria es </w:t>
      </w:r>
      <w:r w:rsidR="00AC144B" w:rsidRPr="00480861">
        <w:rPr>
          <w:rFonts w:cs="Arial"/>
          <w:sz w:val="22"/>
          <w:szCs w:val="22"/>
          <w:highlight w:val="yellow"/>
        </w:rPr>
        <w:t>número</w:t>
      </w:r>
      <w:r w:rsidRPr="00480861">
        <w:rPr>
          <w:rFonts w:cs="Arial"/>
          <w:color w:val="000000" w:themeColor="text1"/>
          <w:sz w:val="22"/>
          <w:szCs w:val="22"/>
          <w:highlight w:val="yellow"/>
        </w:rPr>
        <w:t xml:space="preserve"> </w:t>
      </w:r>
      <w:r w:rsidR="003C454C" w:rsidRPr="00480861">
        <w:rPr>
          <w:rFonts w:cs="Arial"/>
          <w:b/>
          <w:bCs/>
          <w:color w:val="000000" w:themeColor="text1"/>
          <w:sz w:val="22"/>
          <w:szCs w:val="22"/>
          <w:highlight w:val="yellow"/>
        </w:rPr>
        <w:t>41100100-</w:t>
      </w:r>
      <w:r w:rsidR="00ED2A85" w:rsidRPr="00480861">
        <w:rPr>
          <w:rFonts w:cs="Arial"/>
          <w:b/>
          <w:bCs/>
          <w:color w:val="000000" w:themeColor="text1"/>
          <w:sz w:val="22"/>
          <w:szCs w:val="22"/>
          <w:highlight w:val="yellow"/>
        </w:rPr>
        <w:t>LP</w:t>
      </w:r>
      <w:r w:rsidR="00480861" w:rsidRPr="00480861">
        <w:rPr>
          <w:rFonts w:cs="Arial"/>
          <w:b/>
          <w:bCs/>
          <w:color w:val="000000" w:themeColor="text1"/>
          <w:sz w:val="22"/>
          <w:szCs w:val="22"/>
          <w:highlight w:val="yellow"/>
        </w:rPr>
        <w:t>3</w:t>
      </w:r>
      <w:r w:rsidR="00B20092">
        <w:rPr>
          <w:rFonts w:cs="Arial"/>
          <w:b/>
          <w:bCs/>
          <w:color w:val="000000" w:themeColor="text1"/>
          <w:sz w:val="22"/>
          <w:szCs w:val="22"/>
          <w:highlight w:val="yellow"/>
        </w:rPr>
        <w:t>3</w:t>
      </w:r>
      <w:r w:rsidR="003C454C" w:rsidRPr="00480861">
        <w:rPr>
          <w:rFonts w:cs="Arial"/>
          <w:b/>
          <w:bCs/>
          <w:color w:val="000000" w:themeColor="text1"/>
          <w:sz w:val="22"/>
          <w:szCs w:val="22"/>
          <w:highlight w:val="yellow"/>
        </w:rPr>
        <w:t>-2</w:t>
      </w:r>
      <w:r w:rsidR="00065331" w:rsidRPr="00480861">
        <w:rPr>
          <w:rFonts w:cs="Arial"/>
          <w:b/>
          <w:bCs/>
          <w:color w:val="000000" w:themeColor="text1"/>
          <w:sz w:val="22"/>
          <w:szCs w:val="22"/>
          <w:highlight w:val="yellow"/>
        </w:rPr>
        <w:t>3</w:t>
      </w:r>
      <w:r w:rsidRPr="00480861">
        <w:rPr>
          <w:rFonts w:cs="Arial"/>
          <w:b/>
          <w:bCs/>
          <w:color w:val="000000" w:themeColor="text1"/>
          <w:sz w:val="22"/>
          <w:szCs w:val="22"/>
          <w:highlight w:val="yellow"/>
        </w:rPr>
        <w:t xml:space="preserve">, </w:t>
      </w:r>
      <w:r w:rsidR="00480861" w:rsidRPr="00480861">
        <w:rPr>
          <w:rFonts w:cs="Arial"/>
          <w:b/>
          <w:bCs/>
          <w:color w:val="000000" w:themeColor="text1"/>
          <w:sz w:val="22"/>
          <w:szCs w:val="22"/>
          <w:highlight w:val="yellow"/>
        </w:rPr>
        <w:t>“SERVICIOS DE MANTENIMIENTO PREVENTIVO Y CORRECTIVO PARA LOS SISTEMAS DE DETECCIÓN Y EXTINCIÓN DE INCENDIOS, HIDRANTES Y MANGUERAS QUE DAN SERVICIO A LA COMISIÓN FEDERAL DE COMPETENCIA ECONÓMICA DE 2024-2026”</w:t>
      </w:r>
    </w:p>
    <w:p w14:paraId="7C71788E" w14:textId="77777777" w:rsidR="00480861" w:rsidRPr="00480861" w:rsidRDefault="00480861" w:rsidP="00480861">
      <w:pPr>
        <w:pStyle w:val="Prrafodelista"/>
        <w:autoSpaceDE w:val="0"/>
        <w:autoSpaceDN w:val="0"/>
        <w:adjustRightInd w:val="0"/>
        <w:ind w:left="360" w:right="420"/>
        <w:jc w:val="both"/>
        <w:rPr>
          <w:rFonts w:cs="Arial"/>
          <w:sz w:val="22"/>
          <w:szCs w:val="22"/>
        </w:rPr>
      </w:pPr>
    </w:p>
    <w:p w14:paraId="11C63DB8" w14:textId="1872AA8E" w:rsidR="00737F2C" w:rsidRPr="00581433" w:rsidRDefault="00737F2C" w:rsidP="008730D2">
      <w:pPr>
        <w:pStyle w:val="Prrafodelista"/>
        <w:numPr>
          <w:ilvl w:val="0"/>
          <w:numId w:val="2"/>
        </w:numPr>
        <w:ind w:right="420"/>
        <w:jc w:val="both"/>
        <w:rPr>
          <w:rFonts w:cs="Arial"/>
          <w:b/>
          <w:sz w:val="22"/>
          <w:szCs w:val="22"/>
          <w:highlight w:val="yellow"/>
        </w:rPr>
      </w:pPr>
      <w:r w:rsidRPr="00581433">
        <w:rPr>
          <w:rFonts w:cs="Arial"/>
          <w:sz w:val="22"/>
          <w:szCs w:val="22"/>
          <w:highlight w:val="yellow"/>
        </w:rPr>
        <w:t xml:space="preserve">El período de contratación es </w:t>
      </w:r>
      <w:r w:rsidRPr="00581433">
        <w:rPr>
          <w:rFonts w:cs="Arial"/>
          <w:b/>
          <w:sz w:val="22"/>
          <w:szCs w:val="22"/>
          <w:highlight w:val="yellow"/>
        </w:rPr>
        <w:t>de conformidad con el anexo técnico</w:t>
      </w:r>
      <w:r w:rsidR="002230DD" w:rsidRPr="00581433">
        <w:rPr>
          <w:rFonts w:cs="Arial"/>
          <w:b/>
          <w:sz w:val="22"/>
          <w:szCs w:val="22"/>
          <w:highlight w:val="yellow"/>
        </w:rPr>
        <w:t>, ANEXO 1</w:t>
      </w:r>
      <w:r w:rsidRPr="00581433">
        <w:rPr>
          <w:rFonts w:cs="Arial"/>
          <w:b/>
          <w:sz w:val="22"/>
          <w:szCs w:val="22"/>
          <w:highlight w:val="yellow"/>
        </w:rPr>
        <w:t>.</w:t>
      </w:r>
    </w:p>
    <w:p w14:paraId="7D3A766F" w14:textId="3A2075E3" w:rsidR="00737F2C" w:rsidRDefault="00581433" w:rsidP="00737F2C">
      <w:pPr>
        <w:pStyle w:val="Prrafodelista"/>
        <w:ind w:left="360" w:right="420"/>
        <w:jc w:val="both"/>
        <w:rPr>
          <w:rFonts w:cs="Arial"/>
          <w:b/>
          <w:sz w:val="22"/>
          <w:szCs w:val="22"/>
        </w:rPr>
      </w:pPr>
      <w:r w:rsidRPr="00581433">
        <w:rPr>
          <w:rFonts w:cs="Arial"/>
          <w:b/>
          <w:sz w:val="22"/>
          <w:szCs w:val="22"/>
          <w:highlight w:val="yellow"/>
        </w:rPr>
        <w:t xml:space="preserve">La vigencia del contrato inicia el </w:t>
      </w:r>
      <w:r w:rsidR="00480861">
        <w:rPr>
          <w:rFonts w:cs="Arial"/>
          <w:b/>
          <w:sz w:val="22"/>
          <w:szCs w:val="22"/>
          <w:highlight w:val="yellow"/>
        </w:rPr>
        <w:t>siguiente</w:t>
      </w:r>
      <w:r w:rsidRPr="00581433">
        <w:rPr>
          <w:rFonts w:cs="Arial"/>
          <w:b/>
          <w:sz w:val="22"/>
          <w:szCs w:val="22"/>
          <w:highlight w:val="yellow"/>
        </w:rPr>
        <w:t xml:space="preserve"> ejercicio fiscal, </w:t>
      </w:r>
      <w:r w:rsidR="00480861">
        <w:rPr>
          <w:rFonts w:cs="Arial"/>
          <w:b/>
          <w:sz w:val="22"/>
          <w:szCs w:val="22"/>
          <w:highlight w:val="yellow"/>
        </w:rPr>
        <w:t xml:space="preserve">por lo que, </w:t>
      </w:r>
      <w:r w:rsidRPr="00581433">
        <w:rPr>
          <w:rFonts w:cs="Arial"/>
          <w:b/>
          <w:sz w:val="22"/>
          <w:szCs w:val="22"/>
          <w:highlight w:val="yellow"/>
        </w:rPr>
        <w:t>está sujeto a la disponibilidad presupuestaria de cada año, por lo que, sus efectos estarán condicionados a la existencia de los recursos presupuestarios respectivos, sin que la no realización de la referida condición suspensiva origine responsabilidad alguna para las partes.</w:t>
      </w:r>
    </w:p>
    <w:p w14:paraId="422FA543" w14:textId="77777777" w:rsidR="00581433" w:rsidRPr="00751108" w:rsidRDefault="00581433"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397"/>
        <w:gridCol w:w="4820"/>
      </w:tblGrid>
      <w:tr w:rsidR="00A60BDF" w:rsidRPr="00FB4FAA" w14:paraId="554D3C54" w14:textId="77777777" w:rsidTr="004D2301">
        <w:trPr>
          <w:jc w:val="center"/>
        </w:trPr>
        <w:tc>
          <w:tcPr>
            <w:tcW w:w="3397" w:type="dxa"/>
            <w:shd w:val="clear" w:color="auto" w:fill="D9D9D9" w:themeFill="background1" w:themeFillShade="D9"/>
            <w:vAlign w:val="center"/>
          </w:tcPr>
          <w:p w14:paraId="761F0FA1" w14:textId="023E0BD0" w:rsidR="00A60BDF" w:rsidRPr="00FB4FAA" w:rsidRDefault="00D90D39" w:rsidP="00507333">
            <w:pPr>
              <w:tabs>
                <w:tab w:val="left" w:pos="2720"/>
              </w:tabs>
              <w:ind w:right="420"/>
              <w:jc w:val="center"/>
              <w:rPr>
                <w:rFonts w:cs="Arial"/>
                <w:sz w:val="22"/>
                <w:szCs w:val="22"/>
              </w:rPr>
            </w:pPr>
            <w:r w:rsidRPr="00FB4FAA">
              <w:rPr>
                <w:rFonts w:cs="Arial"/>
                <w:sz w:val="22"/>
                <w:szCs w:val="22"/>
              </w:rPr>
              <w:t>Autorización Presupuestal</w:t>
            </w:r>
          </w:p>
        </w:tc>
        <w:tc>
          <w:tcPr>
            <w:tcW w:w="4820" w:type="dxa"/>
            <w:shd w:val="clear" w:color="auto" w:fill="D9D9D9" w:themeFill="background1" w:themeFillShade="D9"/>
            <w:vAlign w:val="center"/>
          </w:tcPr>
          <w:p w14:paraId="20A782AF" w14:textId="03A4FC77" w:rsidR="00A60BDF" w:rsidRPr="00FB4FAA" w:rsidRDefault="00D90D39" w:rsidP="00507333">
            <w:pPr>
              <w:jc w:val="center"/>
              <w:rPr>
                <w:rFonts w:cs="Arial"/>
                <w:sz w:val="22"/>
                <w:szCs w:val="22"/>
              </w:rPr>
            </w:pPr>
            <w:r w:rsidRPr="00FB4FAA">
              <w:rPr>
                <w:rFonts w:cs="Arial"/>
                <w:sz w:val="22"/>
                <w:szCs w:val="22"/>
              </w:rPr>
              <w:t>Descripción</w:t>
            </w:r>
          </w:p>
        </w:tc>
      </w:tr>
      <w:tr w:rsidR="00A60BDF" w:rsidRPr="00FB4FAA" w14:paraId="4F2E028F" w14:textId="77777777" w:rsidTr="004D2301">
        <w:trPr>
          <w:jc w:val="center"/>
        </w:trPr>
        <w:tc>
          <w:tcPr>
            <w:tcW w:w="3397" w:type="dxa"/>
            <w:vAlign w:val="center"/>
          </w:tcPr>
          <w:p w14:paraId="01C58099" w14:textId="562D3276" w:rsidR="00957823" w:rsidRPr="00957823" w:rsidRDefault="00A67FC6" w:rsidP="00957823">
            <w:pPr>
              <w:ind w:right="-97"/>
              <w:jc w:val="center"/>
              <w:rPr>
                <w:rFonts w:cs="Arial"/>
                <w:sz w:val="22"/>
                <w:szCs w:val="22"/>
                <w:highlight w:val="yellow"/>
              </w:rPr>
            </w:pPr>
            <w:r w:rsidRPr="00957823">
              <w:rPr>
                <w:rFonts w:cs="Arial"/>
                <w:sz w:val="22"/>
                <w:szCs w:val="22"/>
                <w:highlight w:val="yellow"/>
              </w:rPr>
              <w:t>Autorización especial</w:t>
            </w:r>
          </w:p>
          <w:p w14:paraId="2F36378D" w14:textId="638D5E89" w:rsidR="00A60BDF" w:rsidRPr="00957823" w:rsidRDefault="00957823" w:rsidP="00957823">
            <w:pPr>
              <w:ind w:right="-97"/>
              <w:jc w:val="center"/>
              <w:rPr>
                <w:rFonts w:cs="Arial"/>
                <w:sz w:val="22"/>
                <w:szCs w:val="22"/>
              </w:rPr>
            </w:pPr>
            <w:r w:rsidRPr="00957823">
              <w:rPr>
                <w:rFonts w:cs="Arial"/>
                <w:sz w:val="22"/>
                <w:szCs w:val="22"/>
                <w:highlight w:val="yellow"/>
              </w:rPr>
              <w:t>DGA/2023/00223</w:t>
            </w:r>
          </w:p>
        </w:tc>
        <w:tc>
          <w:tcPr>
            <w:tcW w:w="4820" w:type="dxa"/>
            <w:vAlign w:val="center"/>
          </w:tcPr>
          <w:p w14:paraId="4DFDE19B" w14:textId="586C7E90" w:rsidR="00A60BDF" w:rsidRPr="00480861" w:rsidRDefault="004D2301" w:rsidP="004D2301">
            <w:pPr>
              <w:ind w:right="-107"/>
              <w:jc w:val="center"/>
              <w:rPr>
                <w:rFonts w:cs="Arial"/>
                <w:sz w:val="22"/>
                <w:szCs w:val="22"/>
                <w:highlight w:val="red"/>
              </w:rPr>
            </w:pPr>
            <w:r w:rsidRPr="004D2301">
              <w:rPr>
                <w:rFonts w:cs="Arial"/>
                <w:sz w:val="22"/>
                <w:szCs w:val="22"/>
                <w:highlight w:val="yellow"/>
              </w:rPr>
              <w:t>Servicios de mantenimientos preventivos y correctivos de los sistemas de detección y extinción contra incendios</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164D0BBD" w14:textId="2C5B034E" w:rsidR="00737F2C" w:rsidRPr="00C32B75" w:rsidRDefault="00737F2C" w:rsidP="00480861">
      <w:pPr>
        <w:pStyle w:val="Prrafodelista"/>
        <w:numPr>
          <w:ilvl w:val="0"/>
          <w:numId w:val="3"/>
        </w:numPr>
        <w:jc w:val="both"/>
        <w:rPr>
          <w:rFonts w:cs="Arial"/>
          <w:b/>
          <w:color w:val="000000" w:themeColor="text1"/>
          <w:sz w:val="22"/>
          <w:szCs w:val="22"/>
        </w:rPr>
      </w:pPr>
      <w:r w:rsidRPr="00C32B75">
        <w:rPr>
          <w:rFonts w:cs="Arial"/>
          <w:sz w:val="22"/>
          <w:szCs w:val="22"/>
        </w:rPr>
        <w:t xml:space="preserve">Es objeto de esta licitación </w:t>
      </w:r>
      <w:r w:rsidR="00AE178F" w:rsidRPr="00C32B75">
        <w:rPr>
          <w:rFonts w:cs="Arial"/>
          <w:sz w:val="22"/>
          <w:szCs w:val="22"/>
        </w:rPr>
        <w:t>la</w:t>
      </w:r>
      <w:r w:rsidRPr="00C32B75">
        <w:rPr>
          <w:rFonts w:cs="Arial"/>
          <w:sz w:val="22"/>
          <w:szCs w:val="22"/>
        </w:rPr>
        <w:t xml:space="preserve"> </w:t>
      </w:r>
      <w:r w:rsidR="00480861" w:rsidRPr="00480861">
        <w:rPr>
          <w:rFonts w:cs="Arial"/>
          <w:b/>
          <w:color w:val="000000" w:themeColor="text1"/>
          <w:sz w:val="22"/>
          <w:szCs w:val="22"/>
          <w:highlight w:val="yellow"/>
        </w:rPr>
        <w:t>“SERVICIOS DE MANTENIMIENTO PREVENTIVO Y CORRECTIVO PARA LOS SISTEMAS DE DETECCIÓN Y EXTINCIÓN DE INCENDIOS, HIDRANTES Y MANGUERAS QUE DAN SERVICIO A LA COMISIÓN FEDERAL DE COMPETENCIA ECONÓMICA DE 2024-2026”</w:t>
      </w:r>
    </w:p>
    <w:p w14:paraId="24C7FDF2" w14:textId="77777777" w:rsidR="00737F2C" w:rsidRPr="00751108" w:rsidRDefault="00737F2C" w:rsidP="00737F2C">
      <w:pPr>
        <w:pStyle w:val="Prrafodelista"/>
        <w:ind w:left="360" w:right="420"/>
        <w:jc w:val="both"/>
        <w:rPr>
          <w:rFonts w:cs="Arial"/>
          <w:sz w:val="22"/>
          <w:szCs w:val="22"/>
        </w:rPr>
      </w:pPr>
    </w:p>
    <w:p w14:paraId="2765EDCE" w14:textId="62DAA720"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1723B6" w:rsidRPr="001723B6">
        <w:rPr>
          <w:rFonts w:cs="Arial"/>
          <w:b/>
          <w:bCs/>
          <w:sz w:val="22"/>
          <w:szCs w:val="22"/>
          <w:highlight w:val="yellow"/>
        </w:rPr>
        <w:t>2</w:t>
      </w:r>
      <w:r w:rsidR="001723B6" w:rsidRPr="001723B6">
        <w:rPr>
          <w:rFonts w:cs="Arial"/>
          <w:b/>
          <w:bCs/>
          <w:sz w:val="22"/>
          <w:szCs w:val="22"/>
        </w:rPr>
        <w:t xml:space="preserve"> </w:t>
      </w:r>
      <w:r w:rsidR="00DE6472" w:rsidRPr="001723B6">
        <w:rPr>
          <w:rFonts w:cs="Arial"/>
          <w:b/>
          <w:bCs/>
          <w:sz w:val="22"/>
          <w:szCs w:val="22"/>
          <w:highlight w:val="yellow"/>
        </w:rPr>
        <w:t>pa</w:t>
      </w:r>
      <w:r w:rsidR="00DE6472" w:rsidRPr="00DB64F4">
        <w:rPr>
          <w:rFonts w:cs="Arial"/>
          <w:b/>
          <w:bCs/>
          <w:sz w:val="22"/>
          <w:szCs w:val="22"/>
          <w:highlight w:val="yellow"/>
        </w:rPr>
        <w:t>rtid</w:t>
      </w:r>
      <w:r w:rsidR="001723B6">
        <w:rPr>
          <w:rFonts w:cs="Arial"/>
          <w:b/>
          <w:bCs/>
          <w:sz w:val="22"/>
          <w:szCs w:val="22"/>
          <w:highlight w:val="yellow"/>
        </w:rPr>
        <w:t>as</w:t>
      </w:r>
      <w:r w:rsidRPr="00DB64F4">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11F3C4D8" w:rsidR="00737F2C" w:rsidRPr="00C32B75" w:rsidRDefault="00065331" w:rsidP="008730D2">
      <w:pPr>
        <w:pStyle w:val="Prrafodelista"/>
        <w:numPr>
          <w:ilvl w:val="0"/>
          <w:numId w:val="3"/>
        </w:numPr>
        <w:jc w:val="both"/>
        <w:rPr>
          <w:rFonts w:cs="Arial"/>
          <w:sz w:val="22"/>
          <w:szCs w:val="22"/>
          <w:highlight w:val="yellow"/>
        </w:rPr>
      </w:pPr>
      <w:r w:rsidRPr="00C32B75">
        <w:rPr>
          <w:rFonts w:cs="Arial"/>
          <w:b/>
          <w:sz w:val="22"/>
          <w:szCs w:val="22"/>
          <w:highlight w:val="yellow"/>
          <w:lang w:val="es-MX"/>
        </w:rPr>
        <w:t>La</w:t>
      </w:r>
      <w:r w:rsidRPr="00C32B75">
        <w:rPr>
          <w:rFonts w:cs="Arial"/>
          <w:b/>
          <w:sz w:val="22"/>
          <w:szCs w:val="22"/>
          <w:highlight w:val="yellow"/>
        </w:rPr>
        <w:t xml:space="preserve"> Adjudicación</w:t>
      </w:r>
      <w:r w:rsidRPr="00C32B75">
        <w:rPr>
          <w:rFonts w:cs="Arial"/>
          <w:b/>
          <w:sz w:val="22"/>
          <w:szCs w:val="22"/>
          <w:highlight w:val="yellow"/>
          <w:lang w:val="es-MX"/>
        </w:rPr>
        <w:t xml:space="preserve"> se efectuará por partida</w:t>
      </w:r>
      <w:r w:rsidR="00DE6472" w:rsidRPr="00C32B75">
        <w:rPr>
          <w:rFonts w:cs="Arial"/>
          <w:b/>
          <w:sz w:val="22"/>
          <w:szCs w:val="22"/>
          <w:highlight w:val="yellow"/>
          <w:lang w:val="es-MX"/>
        </w:rPr>
        <w:t xml:space="preserve"> </w:t>
      </w:r>
      <w:r w:rsidR="001723B6">
        <w:rPr>
          <w:rFonts w:cs="Arial"/>
          <w:b/>
          <w:sz w:val="22"/>
          <w:szCs w:val="22"/>
          <w:highlight w:val="yellow"/>
          <w:lang w:val="es-MX"/>
        </w:rPr>
        <w:t xml:space="preserve">(dos) </w:t>
      </w:r>
      <w:r w:rsidRPr="00C32B75">
        <w:rPr>
          <w:rFonts w:cs="Arial"/>
          <w:b/>
          <w:sz w:val="22"/>
          <w:szCs w:val="22"/>
          <w:highlight w:val="yellow"/>
          <w:lang w:val="es-MX"/>
        </w:rPr>
        <w:t>y de conformidad con el anexo técnico</w:t>
      </w:r>
      <w:r w:rsidR="002230DD" w:rsidRPr="00C32B75">
        <w:rPr>
          <w:rFonts w:cs="Arial"/>
          <w:b/>
          <w:sz w:val="22"/>
          <w:szCs w:val="22"/>
          <w:highlight w:val="yellow"/>
          <w:lang w:val="es-MX"/>
        </w:rPr>
        <w:t xml:space="preserve">, </w:t>
      </w:r>
      <w:r w:rsidR="002230DD" w:rsidRPr="00C32B75">
        <w:rPr>
          <w:rFonts w:cs="Arial"/>
          <w:b/>
          <w:sz w:val="22"/>
          <w:szCs w:val="22"/>
          <w:highlight w:val="yellow"/>
        </w:rPr>
        <w:t>ANEXO</w:t>
      </w:r>
      <w:r w:rsidR="00C442F6" w:rsidRPr="00C32B75">
        <w:rPr>
          <w:rFonts w:cs="Arial"/>
          <w:b/>
          <w:sz w:val="22"/>
          <w:szCs w:val="22"/>
          <w:highlight w:val="yellow"/>
        </w:rPr>
        <w:t xml:space="preserve"> </w:t>
      </w:r>
      <w:r w:rsidR="002230DD" w:rsidRPr="00C32B75">
        <w:rPr>
          <w:rFonts w:cs="Arial"/>
          <w:b/>
          <w:sz w:val="22"/>
          <w:szCs w:val="22"/>
          <w:highlight w:val="yellow"/>
        </w:rPr>
        <w:t>1</w:t>
      </w:r>
      <w:r w:rsidR="00737F2C" w:rsidRPr="00C32B75">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w:t>
      </w:r>
      <w:r w:rsidRPr="00751108">
        <w:rPr>
          <w:rFonts w:cs="Arial"/>
          <w:sz w:val="22"/>
          <w:szCs w:val="22"/>
        </w:rPr>
        <w:lastRenderedPageBreak/>
        <w:t>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1A736D90" w14:textId="77777777" w:rsidR="002F621A" w:rsidRDefault="002F621A" w:rsidP="00737F2C">
      <w:pPr>
        <w:pStyle w:val="Prrafodelista"/>
        <w:ind w:left="720"/>
        <w:jc w:val="both"/>
        <w:rPr>
          <w:rFonts w:cs="Arial"/>
          <w:bCs/>
          <w:sz w:val="22"/>
          <w:szCs w:val="22"/>
          <w:lang w:val="es-MX"/>
        </w:rPr>
      </w:pPr>
    </w:p>
    <w:p w14:paraId="5611E948" w14:textId="40446214"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ED2A85">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52C50444" w14:textId="77777777" w:rsidR="00737F2C" w:rsidRPr="00751108" w:rsidRDefault="00737F2C" w:rsidP="00281994">
            <w:pPr>
              <w:spacing w:line="256" w:lineRule="auto"/>
              <w:ind w:right="38"/>
              <w:jc w:val="center"/>
              <w:rPr>
                <w:rFonts w:cs="Arial"/>
                <w:b/>
              </w:rPr>
            </w:pPr>
            <w:bookmarkStart w:id="3"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3"/>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40AF9B79" w:rsidR="00722982" w:rsidRPr="00C32B75" w:rsidRDefault="00480861" w:rsidP="00DE622A">
            <w:pPr>
              <w:spacing w:line="256" w:lineRule="auto"/>
              <w:ind w:right="51"/>
              <w:jc w:val="center"/>
              <w:rPr>
                <w:rFonts w:cs="Arial"/>
                <w:bCs/>
                <w:highlight w:val="yellow"/>
              </w:rPr>
            </w:pPr>
            <w:r>
              <w:rPr>
                <w:rFonts w:cs="Arial"/>
                <w:bCs/>
                <w:sz w:val="22"/>
                <w:szCs w:val="22"/>
                <w:highlight w:val="yellow"/>
              </w:rPr>
              <w:t>22</w:t>
            </w:r>
            <w:r w:rsidR="001624AE">
              <w:rPr>
                <w:rFonts w:cs="Arial"/>
                <w:bCs/>
                <w:sz w:val="22"/>
                <w:szCs w:val="22"/>
                <w:highlight w:val="yellow"/>
              </w:rPr>
              <w:t xml:space="preserve"> de noviembre</w:t>
            </w:r>
            <w:r w:rsidR="00DE622A" w:rsidRPr="00C32B75">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65441FED" w:rsidR="00722982" w:rsidRPr="00751108" w:rsidRDefault="00C168A8" w:rsidP="00DE622A">
            <w:pPr>
              <w:spacing w:line="256" w:lineRule="auto"/>
              <w:ind w:right="38"/>
              <w:jc w:val="center"/>
              <w:rPr>
                <w:rFonts w:cs="Arial"/>
              </w:rPr>
            </w:pPr>
            <w:r>
              <w:rPr>
                <w:rFonts w:cs="Arial"/>
                <w:sz w:val="22"/>
                <w:szCs w:val="22"/>
              </w:rPr>
              <w:t>13</w:t>
            </w:r>
            <w:r w:rsidR="00722982" w:rsidRPr="00751108">
              <w:rPr>
                <w:rFonts w:cs="Arial"/>
                <w:sz w:val="22"/>
                <w:szCs w:val="22"/>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1C67E7CA" w:rsidR="00B83F67" w:rsidRPr="00C32B75" w:rsidRDefault="00480861" w:rsidP="00DE622A">
            <w:pPr>
              <w:ind w:right="51"/>
              <w:jc w:val="center"/>
              <w:rPr>
                <w:rFonts w:cs="Arial"/>
                <w:bCs/>
                <w:highlight w:val="yellow"/>
              </w:rPr>
            </w:pPr>
            <w:r>
              <w:rPr>
                <w:rFonts w:cs="Arial"/>
                <w:bCs/>
                <w:sz w:val="22"/>
                <w:szCs w:val="22"/>
                <w:highlight w:val="yellow"/>
              </w:rPr>
              <w:t>30</w:t>
            </w:r>
            <w:r w:rsidR="00DE622A" w:rsidRPr="00C32B75">
              <w:rPr>
                <w:rFonts w:cs="Arial"/>
                <w:bCs/>
                <w:sz w:val="22"/>
                <w:szCs w:val="22"/>
                <w:highlight w:val="yellow"/>
              </w:rPr>
              <w:t xml:space="preserve"> de </w:t>
            </w:r>
            <w:r w:rsidR="00C90F00" w:rsidRPr="00C32B75">
              <w:rPr>
                <w:rFonts w:cs="Arial"/>
                <w:bCs/>
                <w:sz w:val="22"/>
                <w:szCs w:val="22"/>
                <w:highlight w:val="yellow"/>
              </w:rPr>
              <w:t>noviembr</w:t>
            </w:r>
            <w:r w:rsidR="00DE622A" w:rsidRPr="00C32B75">
              <w:rPr>
                <w:rFonts w:cs="Arial"/>
                <w:bCs/>
                <w:sz w:val="22"/>
                <w:szCs w:val="22"/>
                <w:highlight w:val="yellow"/>
              </w:rPr>
              <w:t>e</w:t>
            </w:r>
            <w:r w:rsidR="00722982" w:rsidRPr="00C32B75" w:rsidDel="007C384B">
              <w:rPr>
                <w:rFonts w:cs="Arial"/>
                <w:bCs/>
                <w:sz w:val="22"/>
                <w:szCs w:val="22"/>
                <w:highlight w:val="yellow"/>
              </w:rPr>
              <w:t xml:space="preserve"> </w:t>
            </w:r>
            <w:r w:rsidR="00DE622A" w:rsidRPr="00C32B75">
              <w:rPr>
                <w:rFonts w:cs="Arial"/>
                <w:bCs/>
                <w:sz w:val="22"/>
                <w:szCs w:val="22"/>
                <w:highlight w:val="yellow"/>
              </w:rPr>
              <w:t>de 2023</w:t>
            </w:r>
          </w:p>
          <w:p w14:paraId="7F12E464" w14:textId="22946976" w:rsidR="00722982" w:rsidRPr="00C32B75"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283615BF" w:rsidR="00722982" w:rsidRPr="00751108" w:rsidRDefault="00C168A8" w:rsidP="00DE622A">
            <w:pPr>
              <w:spacing w:line="256" w:lineRule="auto"/>
              <w:ind w:right="38"/>
              <w:jc w:val="center"/>
              <w:rPr>
                <w:rFonts w:cs="Arial"/>
              </w:rPr>
            </w:pPr>
            <w:r>
              <w:rPr>
                <w:rFonts w:cs="Arial"/>
                <w:sz w:val="22"/>
                <w:szCs w:val="22"/>
              </w:rPr>
              <w:t>11</w:t>
            </w:r>
            <w:r w:rsidR="00722982" w:rsidRPr="00751108">
              <w:rPr>
                <w:rFonts w:cs="Arial"/>
                <w:sz w:val="22"/>
                <w:szCs w:val="22"/>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6F677557" w:rsidR="00B83F67" w:rsidRPr="00C32B75" w:rsidRDefault="00480861" w:rsidP="00DE622A">
            <w:pPr>
              <w:ind w:right="51"/>
              <w:jc w:val="center"/>
              <w:rPr>
                <w:rFonts w:cs="Arial"/>
                <w:bCs/>
                <w:highlight w:val="yellow"/>
              </w:rPr>
            </w:pPr>
            <w:r>
              <w:rPr>
                <w:rFonts w:cs="Arial"/>
                <w:bCs/>
                <w:sz w:val="22"/>
                <w:szCs w:val="22"/>
                <w:highlight w:val="yellow"/>
              </w:rPr>
              <w:t>04</w:t>
            </w:r>
            <w:r w:rsidR="00706999" w:rsidRPr="00C32B75">
              <w:rPr>
                <w:rFonts w:cs="Arial"/>
                <w:bCs/>
                <w:sz w:val="22"/>
                <w:szCs w:val="22"/>
                <w:highlight w:val="yellow"/>
              </w:rPr>
              <w:t xml:space="preserve"> </w:t>
            </w:r>
            <w:r w:rsidR="00DE622A" w:rsidRPr="00C32B75">
              <w:rPr>
                <w:rFonts w:cs="Arial"/>
                <w:bCs/>
                <w:sz w:val="22"/>
                <w:szCs w:val="22"/>
                <w:highlight w:val="yellow"/>
              </w:rPr>
              <w:t xml:space="preserve">de </w:t>
            </w:r>
            <w:r>
              <w:rPr>
                <w:rFonts w:cs="Arial"/>
                <w:bCs/>
                <w:sz w:val="22"/>
                <w:szCs w:val="22"/>
                <w:highlight w:val="yellow"/>
              </w:rPr>
              <w:t>diciembre</w:t>
            </w:r>
            <w:r w:rsidR="00DE622A" w:rsidRPr="00C32B75">
              <w:rPr>
                <w:rFonts w:cs="Arial"/>
                <w:bCs/>
                <w:sz w:val="22"/>
                <w:szCs w:val="22"/>
                <w:highlight w:val="yellow"/>
              </w:rPr>
              <w:t xml:space="preserve"> de 2023</w:t>
            </w:r>
          </w:p>
          <w:p w14:paraId="7A914AEC" w14:textId="6E14EDBC" w:rsidR="00722982" w:rsidRPr="00C32B75"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4C0CC511" w:rsidR="00722982" w:rsidRPr="00751108" w:rsidRDefault="00480861" w:rsidP="00DE622A">
            <w:pPr>
              <w:spacing w:line="256" w:lineRule="auto"/>
              <w:ind w:right="38"/>
              <w:jc w:val="center"/>
              <w:rPr>
                <w:rFonts w:cs="Arial"/>
              </w:rPr>
            </w:pPr>
            <w:r>
              <w:rPr>
                <w:rFonts w:cs="Arial"/>
                <w:sz w:val="22"/>
                <w:szCs w:val="22"/>
              </w:rPr>
              <w:t>1</w:t>
            </w:r>
            <w:r w:rsidR="00C168A8">
              <w:rPr>
                <w:rFonts w:cs="Arial"/>
                <w:sz w:val="22"/>
                <w:szCs w:val="22"/>
              </w:rPr>
              <w:t>6</w:t>
            </w:r>
            <w:r w:rsidR="00722982" w:rsidRPr="00751108">
              <w:rPr>
                <w:rFonts w:cs="Arial"/>
                <w:sz w:val="22"/>
                <w:szCs w:val="22"/>
              </w:rPr>
              <w:t>:</w:t>
            </w:r>
            <w:r w:rsidR="00B0236C" w:rsidRPr="00751108">
              <w:rPr>
                <w:rFonts w:cs="Arial"/>
                <w:sz w:val="22"/>
                <w:szCs w:val="22"/>
              </w:rPr>
              <w:t>0</w:t>
            </w:r>
            <w:r w:rsidR="00722982" w:rsidRPr="00751108">
              <w:rPr>
                <w:rFonts w:cs="Arial"/>
                <w:sz w:val="22"/>
                <w:szCs w:val="22"/>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31BB3A63" w:rsidR="00737F2C" w:rsidRPr="00C32B75" w:rsidRDefault="00480861" w:rsidP="00DE622A">
            <w:pPr>
              <w:spacing w:line="256" w:lineRule="auto"/>
              <w:ind w:right="38"/>
              <w:jc w:val="center"/>
              <w:rPr>
                <w:rFonts w:cs="Arial"/>
                <w:highlight w:val="yellow"/>
              </w:rPr>
            </w:pPr>
            <w:r>
              <w:rPr>
                <w:rFonts w:cs="Arial"/>
                <w:sz w:val="22"/>
                <w:szCs w:val="22"/>
                <w:highlight w:val="yellow"/>
              </w:rPr>
              <w:t>0</w:t>
            </w:r>
            <w:r w:rsidR="00313FFC">
              <w:rPr>
                <w:rFonts w:cs="Arial"/>
                <w:sz w:val="22"/>
                <w:szCs w:val="22"/>
                <w:highlight w:val="yellow"/>
              </w:rPr>
              <w:t>6</w:t>
            </w:r>
            <w:r w:rsidR="009857CF">
              <w:rPr>
                <w:rFonts w:cs="Arial"/>
                <w:sz w:val="22"/>
                <w:szCs w:val="22"/>
                <w:highlight w:val="yellow"/>
              </w:rPr>
              <w:t xml:space="preserve"> </w:t>
            </w:r>
            <w:r w:rsidR="00737F2C" w:rsidRPr="00C32B75">
              <w:rPr>
                <w:rFonts w:cs="Arial"/>
                <w:sz w:val="22"/>
                <w:szCs w:val="22"/>
                <w:highlight w:val="yellow"/>
              </w:rPr>
              <w:t>de</w:t>
            </w:r>
            <w:r w:rsidR="00737F2C" w:rsidRPr="00C32B75">
              <w:rPr>
                <w:rFonts w:cs="Arial"/>
                <w:b/>
                <w:sz w:val="22"/>
                <w:szCs w:val="22"/>
                <w:highlight w:val="yellow"/>
              </w:rPr>
              <w:t xml:space="preserve"> </w:t>
            </w:r>
            <w:r>
              <w:rPr>
                <w:rFonts w:cs="Arial"/>
                <w:bCs/>
                <w:sz w:val="22"/>
                <w:szCs w:val="22"/>
                <w:highlight w:val="yellow"/>
              </w:rPr>
              <w:t>dici</w:t>
            </w:r>
            <w:r w:rsidR="00C348A8" w:rsidRPr="00C32B75">
              <w:rPr>
                <w:rFonts w:cs="Arial"/>
                <w:bCs/>
                <w:sz w:val="22"/>
                <w:szCs w:val="22"/>
                <w:highlight w:val="yellow"/>
              </w:rPr>
              <w:t>embre</w:t>
            </w:r>
            <w:r w:rsidR="00737F2C" w:rsidRPr="00C32B75">
              <w:rPr>
                <w:rFonts w:cs="Arial"/>
                <w:sz w:val="22"/>
                <w:szCs w:val="22"/>
                <w:highlight w:val="yellow"/>
              </w:rPr>
              <w:t xml:space="preserve"> de 202</w:t>
            </w:r>
            <w:r w:rsidR="00E363AD" w:rsidRPr="00C32B75">
              <w:rPr>
                <w:rFonts w:cs="Arial"/>
                <w:sz w:val="22"/>
                <w:szCs w:val="22"/>
                <w:highlight w:val="yellow"/>
              </w:rPr>
              <w:t>3</w:t>
            </w:r>
          </w:p>
          <w:p w14:paraId="2D1B43F5" w14:textId="77777777" w:rsidR="00737F2C" w:rsidRPr="00C32B75" w:rsidRDefault="00737F2C" w:rsidP="00DE622A">
            <w:pPr>
              <w:spacing w:line="256" w:lineRule="auto"/>
              <w:ind w:right="38"/>
              <w:jc w:val="center"/>
              <w:rPr>
                <w:rFonts w:cs="Arial"/>
                <w:highlight w:val="yellow"/>
              </w:rPr>
            </w:pPr>
            <w:r w:rsidRPr="00C32B75">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0D3BCF4A" w:rsidR="00737F2C" w:rsidRPr="00751108" w:rsidRDefault="003E2407" w:rsidP="00DE622A">
            <w:pPr>
              <w:spacing w:line="256" w:lineRule="auto"/>
              <w:ind w:right="38"/>
              <w:jc w:val="center"/>
              <w:rPr>
                <w:rFonts w:cs="Arial"/>
              </w:rPr>
            </w:pPr>
            <w:r w:rsidRPr="00751108">
              <w:rPr>
                <w:rFonts w:cs="Arial"/>
                <w:sz w:val="22"/>
                <w:szCs w:val="22"/>
              </w:rPr>
              <w:t>1</w:t>
            </w:r>
            <w:r w:rsidR="00480861">
              <w:rPr>
                <w:rFonts w:cs="Arial"/>
                <w:sz w:val="22"/>
                <w:szCs w:val="22"/>
              </w:rPr>
              <w:t>6</w:t>
            </w:r>
            <w:r w:rsidR="00737F2C" w:rsidRPr="00751108">
              <w:rPr>
                <w:rFonts w:cs="Arial"/>
                <w:sz w:val="22"/>
                <w:szCs w:val="22"/>
              </w:rPr>
              <w:t>:</w:t>
            </w:r>
            <w:r w:rsidR="64421307" w:rsidRPr="00751108">
              <w:rPr>
                <w:rFonts w:cs="Arial"/>
                <w:sz w:val="22"/>
                <w:szCs w:val="22"/>
              </w:rPr>
              <w:t>0</w:t>
            </w:r>
            <w:r w:rsidR="79D34B2A" w:rsidRPr="00751108">
              <w:rPr>
                <w:rFonts w:cs="Arial"/>
                <w:sz w:val="22"/>
                <w:szCs w:val="22"/>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4ABB7B29"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480861">
        <w:rPr>
          <w:rFonts w:cs="Arial"/>
          <w:b/>
          <w:bCs/>
          <w:sz w:val="22"/>
          <w:szCs w:val="22"/>
          <w:highlight w:val="yellow"/>
        </w:rPr>
        <w:t xml:space="preserve">22 </w:t>
      </w:r>
      <w:r w:rsidR="00483750">
        <w:rPr>
          <w:rFonts w:cs="Arial"/>
          <w:b/>
          <w:bCs/>
          <w:sz w:val="22"/>
          <w:szCs w:val="22"/>
          <w:highlight w:val="yellow"/>
        </w:rPr>
        <w:t>de noviembre</w:t>
      </w:r>
      <w:r w:rsidR="00897F8F"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313FFC">
        <w:rPr>
          <w:rFonts w:cs="Arial"/>
          <w:b/>
          <w:sz w:val="22"/>
          <w:szCs w:val="22"/>
          <w:highlight w:val="yellow"/>
        </w:rPr>
        <w:t>13</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Compranet.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w:t>
      </w:r>
      <w:r w:rsidRPr="00751108">
        <w:rPr>
          <w:rFonts w:cs="Arial"/>
          <w:sz w:val="22"/>
          <w:szCs w:val="22"/>
        </w:rPr>
        <w:lastRenderedPageBreak/>
        <w:t>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77777777" w:rsidR="00737F2C" w:rsidRPr="00751108" w:rsidRDefault="00737F2C" w:rsidP="00737F2C">
      <w:pPr>
        <w:jc w:val="both"/>
        <w:rPr>
          <w:rFonts w:cs="Arial"/>
          <w:sz w:val="22"/>
          <w:szCs w:val="22"/>
        </w:rPr>
      </w:pPr>
      <w:r w:rsidRPr="00751108">
        <w:rPr>
          <w:rFonts w:cs="Arial"/>
          <w:sz w:val="22"/>
          <w:szCs w:val="22"/>
        </w:rPr>
        <w:t>a)</w:t>
      </w:r>
      <w:r w:rsidRPr="00751108">
        <w:rPr>
          <w:rFonts w:cs="Arial"/>
          <w:sz w:val="22"/>
          <w:szCs w:val="22"/>
        </w:rPr>
        <w:tab/>
        <w:t xml:space="preserve">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41765A73" w:rsidR="00737F2C" w:rsidRPr="00751108" w:rsidRDefault="00737F2C" w:rsidP="00737F2C">
      <w:pPr>
        <w:jc w:val="both"/>
        <w:rPr>
          <w:rFonts w:cs="Arial"/>
          <w:sz w:val="22"/>
          <w:szCs w:val="22"/>
        </w:rPr>
      </w:pPr>
      <w:r w:rsidRPr="00751108">
        <w:rPr>
          <w:rFonts w:cs="Arial"/>
          <w:sz w:val="22"/>
          <w:szCs w:val="22"/>
        </w:rPr>
        <w:t>b)</w:t>
      </w:r>
      <w:r w:rsidRPr="00751108">
        <w:rPr>
          <w:rFonts w:cs="Arial"/>
          <w:sz w:val="22"/>
          <w:szCs w:val="22"/>
        </w:rPr>
        <w:tab/>
        <w:t xml:space="preserve">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w:t>
      </w:r>
      <w:proofErr w:type="gramStart"/>
      <w:r w:rsidRPr="00751108">
        <w:rPr>
          <w:rFonts w:cs="Arial"/>
          <w:sz w:val="22"/>
          <w:szCs w:val="22"/>
        </w:rPr>
        <w:t>los mismos</w:t>
      </w:r>
      <w:proofErr w:type="gramEnd"/>
      <w:r w:rsidRPr="00751108">
        <w:rPr>
          <w:rFonts w:cs="Arial"/>
          <w:sz w:val="22"/>
          <w:szCs w:val="22"/>
        </w:rPr>
        <w:t xml:space="preserve"> al </w:t>
      </w:r>
      <w:r w:rsidR="00CA7191" w:rsidRPr="00751108">
        <w:rPr>
          <w:rFonts w:cs="Arial"/>
          <w:sz w:val="22"/>
          <w:szCs w:val="22"/>
        </w:rPr>
        <w:t xml:space="preserve">55 </w:t>
      </w:r>
      <w:r w:rsidRPr="00751108">
        <w:rPr>
          <w:rFonts w:cs="Arial"/>
          <w:sz w:val="22"/>
          <w:szCs w:val="22"/>
        </w:rPr>
        <w:t>2789-6</w:t>
      </w:r>
      <w:r w:rsidR="009B4D6D">
        <w:rPr>
          <w:rFonts w:cs="Arial"/>
          <w:sz w:val="22"/>
          <w:szCs w:val="22"/>
        </w:rPr>
        <w:t>717</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23BF8B55"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480861">
        <w:rPr>
          <w:rFonts w:cs="Arial"/>
          <w:b/>
          <w:sz w:val="22"/>
          <w:szCs w:val="22"/>
          <w:highlight w:val="yellow"/>
        </w:rPr>
        <w:t xml:space="preserve">30 </w:t>
      </w:r>
      <w:r w:rsidRPr="00751108">
        <w:rPr>
          <w:rFonts w:cs="Arial"/>
          <w:b/>
          <w:sz w:val="22"/>
          <w:szCs w:val="22"/>
          <w:highlight w:val="yellow"/>
        </w:rPr>
        <w:t>de</w:t>
      </w:r>
      <w:r w:rsidRPr="00751108">
        <w:rPr>
          <w:rFonts w:cs="Arial"/>
          <w:sz w:val="22"/>
          <w:szCs w:val="22"/>
          <w:highlight w:val="yellow"/>
        </w:rPr>
        <w:t xml:space="preserve"> </w:t>
      </w:r>
      <w:r w:rsidR="00E60354" w:rsidRPr="00E60354">
        <w:rPr>
          <w:rFonts w:cs="Arial"/>
          <w:b/>
          <w:sz w:val="22"/>
          <w:szCs w:val="22"/>
          <w:highlight w:val="yellow"/>
        </w:rPr>
        <w:t>noviembre</w:t>
      </w:r>
      <w:r w:rsidR="00CA7191"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B13467">
        <w:rPr>
          <w:rFonts w:cs="Arial"/>
          <w:b/>
          <w:sz w:val="22"/>
          <w:szCs w:val="22"/>
          <w:highlight w:val="yellow"/>
        </w:rPr>
        <w:t>11</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315E58">
      <w:pPr>
        <w:jc w:val="both"/>
        <w:rPr>
          <w:rFonts w:cs="Arial"/>
          <w:sz w:val="22"/>
          <w:szCs w:val="22"/>
        </w:rPr>
      </w:pPr>
      <w:r w:rsidRPr="00751108">
        <w:rPr>
          <w:rFonts w:cs="Arial"/>
          <w:sz w:val="22"/>
          <w:szCs w:val="22"/>
        </w:rPr>
        <w:t xml:space="preserve">La propuesta técnica y económica, que a elección del licitante sean enviadas por medios remotos de comunicación electrónica, deberán elaborarse conforme a lo señalado en el </w:t>
      </w:r>
      <w:r w:rsidRPr="00751108">
        <w:rPr>
          <w:rFonts w:cs="Arial"/>
          <w:sz w:val="22"/>
          <w:szCs w:val="22"/>
        </w:rPr>
        <w:lastRenderedPageBreak/>
        <w:t>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315E58">
      <w:pPr>
        <w:jc w:val="both"/>
        <w:rPr>
          <w:rFonts w:cs="Arial"/>
          <w:sz w:val="22"/>
          <w:szCs w:val="22"/>
        </w:rPr>
      </w:pPr>
      <w:r w:rsidRPr="00751108">
        <w:rPr>
          <w:rFonts w:cs="Arial"/>
          <w:sz w:val="22"/>
          <w:szCs w:val="22"/>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315E58">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315E58">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315E58">
      <w:pPr>
        <w:jc w:val="both"/>
        <w:rPr>
          <w:rFonts w:cs="Arial"/>
          <w:sz w:val="22"/>
          <w:szCs w:val="22"/>
        </w:rPr>
      </w:pPr>
    </w:p>
    <w:p w14:paraId="29CE61C8" w14:textId="77777777" w:rsidR="00737F2C" w:rsidRPr="00751108" w:rsidRDefault="00737F2C" w:rsidP="00315E58">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315E58">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Compranet.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315E58">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315E58">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315E58">
      <w:pPr>
        <w:jc w:val="both"/>
        <w:rPr>
          <w:rFonts w:cs="Arial"/>
          <w:sz w:val="22"/>
          <w:szCs w:val="22"/>
        </w:rPr>
      </w:pPr>
    </w:p>
    <w:p w14:paraId="2E212C25" w14:textId="77777777" w:rsidR="00737F2C" w:rsidRPr="00751108" w:rsidRDefault="00737F2C" w:rsidP="00315E58">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lastRenderedPageBreak/>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6E25B7BF"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480861">
        <w:rPr>
          <w:rFonts w:cs="Arial"/>
          <w:b/>
          <w:sz w:val="22"/>
          <w:szCs w:val="22"/>
          <w:highlight w:val="yellow"/>
        </w:rPr>
        <w:t>04</w:t>
      </w:r>
      <w:r w:rsidRPr="00751108">
        <w:rPr>
          <w:rFonts w:cs="Arial"/>
          <w:b/>
          <w:sz w:val="22"/>
          <w:szCs w:val="22"/>
          <w:highlight w:val="yellow"/>
        </w:rPr>
        <w:t xml:space="preserve"> de </w:t>
      </w:r>
      <w:r w:rsidR="00480861">
        <w:rPr>
          <w:rFonts w:cs="Arial"/>
          <w:b/>
          <w:sz w:val="22"/>
          <w:szCs w:val="22"/>
          <w:highlight w:val="yellow"/>
        </w:rPr>
        <w:t>diciembre</w:t>
      </w:r>
      <w:r w:rsidR="00CA7191" w:rsidRPr="00751108">
        <w:rPr>
          <w:rFonts w:cs="Arial"/>
          <w:b/>
          <w:sz w:val="22"/>
          <w:szCs w:val="22"/>
          <w:highlight w:val="yellow"/>
        </w:rPr>
        <w:t xml:space="preserve"> </w:t>
      </w:r>
      <w:r w:rsidRPr="006B5C0E">
        <w:rPr>
          <w:rFonts w:cs="Arial"/>
          <w:b/>
          <w:bCs/>
          <w:sz w:val="22"/>
          <w:szCs w:val="22"/>
          <w:highlight w:val="yellow"/>
        </w:rPr>
        <w:t>de 202</w:t>
      </w:r>
      <w:r w:rsidR="002A5B33" w:rsidRPr="006B5C0E">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480861">
        <w:rPr>
          <w:rFonts w:cs="Arial"/>
          <w:b/>
          <w:bCs/>
          <w:sz w:val="22"/>
          <w:szCs w:val="22"/>
          <w:highlight w:val="yellow"/>
        </w:rPr>
        <w:t>1</w:t>
      </w:r>
      <w:r w:rsidR="00B13467">
        <w:rPr>
          <w:rFonts w:cs="Arial"/>
          <w:b/>
          <w:bCs/>
          <w:sz w:val="22"/>
          <w:szCs w:val="22"/>
          <w:highlight w:val="yellow"/>
        </w:rPr>
        <w:t>6</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w:t>
      </w:r>
      <w:proofErr w:type="gramEnd"/>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lastRenderedPageBreak/>
        <w:t>En caso de que la opinión del SAT sea emitida en sentido negativo, el Contrato respectivo no será formalizado, en consecuencia, la COFECE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4E090549" w14:textId="0FB2FF6A" w:rsidR="00737F2C" w:rsidRDefault="00737F2C" w:rsidP="00737F2C">
      <w:pPr>
        <w:jc w:val="both"/>
        <w:rPr>
          <w:rFonts w:cs="Arial"/>
          <w:sz w:val="22"/>
          <w:szCs w:val="22"/>
          <w:lang w:val="es-MX"/>
        </w:rPr>
      </w:pPr>
      <w:r w:rsidRPr="0075110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sidRPr="00751108">
        <w:rPr>
          <w:rFonts w:cs="Arial"/>
          <w:sz w:val="22"/>
          <w:szCs w:val="22"/>
          <w:lang w:val="es-MX"/>
        </w:rPr>
        <w:t>los</w:t>
      </w:r>
      <w:r w:rsidRPr="00751108">
        <w:rPr>
          <w:rFonts w:cs="Arial"/>
          <w:sz w:val="22"/>
          <w:szCs w:val="22"/>
          <w:lang w:val="es-MX"/>
        </w:rPr>
        <w:t xml:space="preserve"> artículo</w:t>
      </w:r>
      <w:r w:rsidR="0096005D" w:rsidRPr="00751108">
        <w:rPr>
          <w:rFonts w:cs="Arial"/>
          <w:sz w:val="22"/>
          <w:szCs w:val="22"/>
          <w:lang w:val="es-MX"/>
        </w:rPr>
        <w:t xml:space="preserve">s 82 y </w:t>
      </w:r>
      <w:r w:rsidR="008660CC" w:rsidRPr="00751108">
        <w:rPr>
          <w:rFonts w:cs="Arial"/>
          <w:sz w:val="22"/>
          <w:szCs w:val="22"/>
          <w:lang w:val="es-MX"/>
        </w:rPr>
        <w:t>83</w:t>
      </w:r>
      <w:r w:rsidRPr="00751108">
        <w:rPr>
          <w:rFonts w:cs="Arial"/>
          <w:sz w:val="22"/>
          <w:szCs w:val="22"/>
          <w:lang w:val="es-MX"/>
        </w:rPr>
        <w:t xml:space="preserve"> de </w:t>
      </w:r>
      <w:r w:rsidRPr="00751108">
        <w:rPr>
          <w:rFonts w:cs="Arial"/>
          <w:b/>
          <w:bCs/>
          <w:sz w:val="22"/>
          <w:szCs w:val="22"/>
          <w:lang w:val="es-MX"/>
        </w:rPr>
        <w:t>“Las Políticas”</w:t>
      </w:r>
      <w:r w:rsidRPr="00751108">
        <w:rPr>
          <w:rFonts w:cs="Arial"/>
          <w:sz w:val="22"/>
          <w:szCs w:val="22"/>
          <w:lang w:val="es-MX"/>
        </w:rPr>
        <w:t>, por un importe equivalente a un 10% (Diez por ciento) del monto total del contrato adjudicado antes de I.V.A</w:t>
      </w:r>
      <w:r w:rsidRPr="00751108">
        <w:rPr>
          <w:rFonts w:cs="Arial"/>
          <w:b/>
          <w:bCs/>
          <w:sz w:val="22"/>
          <w:szCs w:val="22"/>
          <w:lang w:val="es-MX"/>
        </w:rPr>
        <w:t>., a favor</w:t>
      </w:r>
      <w:r w:rsidRPr="00751108">
        <w:rPr>
          <w:rFonts w:cs="Arial"/>
          <w:sz w:val="22"/>
          <w:szCs w:val="22"/>
          <w:lang w:val="es-MX"/>
        </w:rPr>
        <w:t xml:space="preserve"> de la </w:t>
      </w:r>
      <w:r w:rsidRPr="00751108">
        <w:rPr>
          <w:rFonts w:cs="Arial"/>
          <w:b/>
          <w:bCs/>
          <w:sz w:val="22"/>
          <w:szCs w:val="22"/>
          <w:lang w:val="es-MX"/>
        </w:rPr>
        <w:t>Comisión Federal de Competencia Económica</w:t>
      </w:r>
      <w:r w:rsidRPr="00751108">
        <w:rPr>
          <w:rFonts w:cs="Arial"/>
          <w:sz w:val="22"/>
          <w:szCs w:val="22"/>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D31ED90" w14:textId="77777777" w:rsidR="004E1F78" w:rsidRPr="00751108" w:rsidRDefault="004E1F78" w:rsidP="00737F2C">
      <w:pPr>
        <w:jc w:val="both"/>
        <w:rPr>
          <w:rFonts w:cs="Arial"/>
          <w:sz w:val="22"/>
          <w:szCs w:val="22"/>
          <w:lang w:val="es-MX"/>
        </w:rPr>
      </w:pPr>
    </w:p>
    <w:p w14:paraId="54332706" w14:textId="6EC260BC" w:rsidR="00D83F0F" w:rsidRPr="00751108" w:rsidRDefault="00D83F0F" w:rsidP="00737F2C">
      <w:pPr>
        <w:jc w:val="both"/>
        <w:rPr>
          <w:rFonts w:cs="Arial"/>
          <w:sz w:val="22"/>
          <w:szCs w:val="22"/>
        </w:rPr>
      </w:pPr>
      <w:r w:rsidRPr="00751108">
        <w:rPr>
          <w:rFonts w:cs="Arial"/>
          <w:sz w:val="22"/>
          <w:szCs w:val="22"/>
          <w:highlight w:val="yellow"/>
        </w:rPr>
        <w:t xml:space="preserve">Esta garantía de referencia será </w:t>
      </w:r>
      <w:r w:rsidRPr="007643E6">
        <w:rPr>
          <w:rFonts w:cs="Arial"/>
          <w:b/>
          <w:bCs/>
          <w:sz w:val="22"/>
          <w:szCs w:val="22"/>
          <w:highlight w:val="yellow"/>
        </w:rPr>
        <w:t>indivisible</w:t>
      </w:r>
      <w:r w:rsidRPr="00751108">
        <w:rPr>
          <w:rFonts w:cs="Arial"/>
          <w:sz w:val="22"/>
          <w:szCs w:val="22"/>
          <w:highlight w:val="yellow"/>
        </w:rPr>
        <w:t>, de conformidad con lo establecido en el artículo 70 de las Políticas, Bases y Lineamientos en Materia de Adquisiciones, Arrendamientos y Servicios de la Comisión Federal de Competencia Económica.</w:t>
      </w:r>
    </w:p>
    <w:p w14:paraId="4B1C9510" w14:textId="77777777" w:rsidR="00737F2C" w:rsidRPr="00751108" w:rsidRDefault="00737F2C" w:rsidP="00737F2C">
      <w:pPr>
        <w:jc w:val="both"/>
        <w:rPr>
          <w:rFonts w:cs="Arial"/>
          <w:sz w:val="22"/>
          <w:szCs w:val="22"/>
          <w:lang w:val="es-MX"/>
        </w:rPr>
      </w:pPr>
    </w:p>
    <w:p w14:paraId="228F74F6" w14:textId="77777777" w:rsidR="00737F2C" w:rsidRPr="00751108" w:rsidRDefault="00737F2C" w:rsidP="00737F2C">
      <w:pPr>
        <w:jc w:val="both"/>
        <w:rPr>
          <w:rFonts w:cs="Arial"/>
          <w:sz w:val="22"/>
          <w:szCs w:val="22"/>
          <w:lang w:val="es-MX"/>
        </w:rPr>
      </w:pPr>
      <w:r w:rsidRPr="00751108">
        <w:rPr>
          <w:rFonts w:cs="Arial"/>
          <w:sz w:val="22"/>
          <w:szCs w:val="22"/>
          <w:lang w:val="es-MX"/>
        </w:rPr>
        <w:t>Preferentemente el licitante ganador deberá entregar póliza de fianza otorgada en estricto apego al Formato número 9 de esta convocatoria.</w:t>
      </w:r>
    </w:p>
    <w:p w14:paraId="7486B54A" w14:textId="77777777" w:rsidR="00737F2C" w:rsidRPr="00751108" w:rsidRDefault="00737F2C" w:rsidP="00737F2C">
      <w:pPr>
        <w:jc w:val="both"/>
        <w:rPr>
          <w:rFonts w:cs="Arial"/>
          <w:sz w:val="22"/>
          <w:szCs w:val="22"/>
          <w:lang w:val="es-MX"/>
        </w:rPr>
      </w:pPr>
    </w:p>
    <w:p w14:paraId="6EE5D35D" w14:textId="77777777" w:rsidR="00737F2C" w:rsidRPr="00751108" w:rsidRDefault="00737F2C" w:rsidP="00737F2C">
      <w:pPr>
        <w:jc w:val="both"/>
        <w:rPr>
          <w:rFonts w:cs="Arial"/>
          <w:sz w:val="22"/>
          <w:szCs w:val="22"/>
          <w:lang w:val="es-MX"/>
        </w:rPr>
      </w:pPr>
      <w:r w:rsidRPr="00751108">
        <w:rPr>
          <w:rFonts w:cs="Arial"/>
          <w:sz w:val="22"/>
          <w:szCs w:val="22"/>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Pr="00751108" w:rsidRDefault="00737F2C" w:rsidP="00737F2C">
      <w:pPr>
        <w:jc w:val="both"/>
        <w:rPr>
          <w:rFonts w:cs="Arial"/>
          <w:sz w:val="22"/>
          <w:szCs w:val="22"/>
          <w:lang w:val="es-MX"/>
        </w:rPr>
      </w:pPr>
    </w:p>
    <w:p w14:paraId="1BE9651D"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caso de incremento al monto del contrato o modificación al plazo, el licitante se obliga a entregar a La Convocante al momento de la formalización respectiva los documentos </w:t>
      </w:r>
      <w:r w:rsidRPr="00751108">
        <w:rPr>
          <w:rFonts w:cs="Arial"/>
          <w:sz w:val="22"/>
          <w:szCs w:val="22"/>
          <w:lang w:val="es-MX"/>
        </w:rPr>
        <w:lastRenderedPageBreak/>
        <w:t xml:space="preserve">modificatorios o endosos correspondientes, debiendo contener el documento la estipulación de que se otorga de manera conjunta, solidaria e inseparable de la garantía otorgada inicialmente. </w:t>
      </w:r>
    </w:p>
    <w:p w14:paraId="63D8C720" w14:textId="77777777" w:rsidR="00737F2C" w:rsidRPr="00751108" w:rsidRDefault="00737F2C" w:rsidP="00737F2C">
      <w:pPr>
        <w:jc w:val="both"/>
        <w:rPr>
          <w:rFonts w:cs="Arial"/>
          <w:sz w:val="22"/>
          <w:szCs w:val="22"/>
          <w:lang w:val="es-MX"/>
        </w:rPr>
      </w:pPr>
    </w:p>
    <w:p w14:paraId="0E5C134F" w14:textId="77777777" w:rsidR="00737F2C" w:rsidRPr="00751108" w:rsidRDefault="00737F2C" w:rsidP="00737F2C">
      <w:pPr>
        <w:jc w:val="both"/>
        <w:rPr>
          <w:rFonts w:cs="Arial"/>
          <w:sz w:val="22"/>
          <w:szCs w:val="22"/>
          <w:lang w:val="es-MX"/>
        </w:rPr>
      </w:pPr>
      <w:r w:rsidRPr="00751108">
        <w:rPr>
          <w:rFonts w:cs="Arial"/>
          <w:sz w:val="22"/>
          <w:szCs w:val="22"/>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Pr="00751108" w:rsidRDefault="00737F2C" w:rsidP="00737F2C">
      <w:pPr>
        <w:jc w:val="both"/>
        <w:rPr>
          <w:rFonts w:cs="Arial"/>
          <w:sz w:val="22"/>
          <w:szCs w:val="22"/>
          <w:lang w:val="es-MX"/>
        </w:rPr>
      </w:pPr>
    </w:p>
    <w:p w14:paraId="063B8C78" w14:textId="49B564CB" w:rsidR="00737F2C" w:rsidRPr="00751108" w:rsidRDefault="00737F2C" w:rsidP="00737F2C">
      <w:pPr>
        <w:jc w:val="both"/>
        <w:rPr>
          <w:rFonts w:cs="Arial"/>
          <w:sz w:val="22"/>
          <w:szCs w:val="22"/>
          <w:lang w:val="es-MX"/>
        </w:rPr>
      </w:pPr>
      <w:r w:rsidRPr="00751108">
        <w:rPr>
          <w:rFonts w:cs="Arial"/>
          <w:sz w:val="22"/>
          <w:szCs w:val="22"/>
          <w:lang w:val="es-MX"/>
        </w:rPr>
        <w:t>Manifiesta expresamente el licitante ganador que resulte adjudicado, su conformidad para que la garantía que garantice el cumplimiento del contrato adjudicado</w:t>
      </w:r>
      <w:r w:rsidR="00B7485D" w:rsidRPr="00751108">
        <w:rPr>
          <w:rFonts w:cs="Arial"/>
          <w:sz w:val="22"/>
          <w:szCs w:val="22"/>
          <w:lang w:val="es-MX"/>
        </w:rPr>
        <w:t xml:space="preserve"> </w:t>
      </w:r>
      <w:r w:rsidRPr="00751108">
        <w:rPr>
          <w:rFonts w:cs="Arial"/>
          <w:sz w:val="22"/>
          <w:szCs w:val="22"/>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Pr="00751108" w:rsidRDefault="00737F2C" w:rsidP="00737F2C">
      <w:pPr>
        <w:jc w:val="both"/>
        <w:rPr>
          <w:rFonts w:cs="Arial"/>
          <w:sz w:val="22"/>
          <w:szCs w:val="22"/>
          <w:lang w:val="es-MX"/>
        </w:rPr>
      </w:pPr>
    </w:p>
    <w:p w14:paraId="53B0732C"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Pr="00751108" w:rsidRDefault="00737F2C" w:rsidP="00737F2C">
      <w:pPr>
        <w:jc w:val="both"/>
        <w:rPr>
          <w:rFonts w:cs="Arial"/>
          <w:b/>
          <w:sz w:val="22"/>
          <w:szCs w:val="22"/>
          <w:lang w:val="es-MX"/>
        </w:rPr>
      </w:pPr>
    </w:p>
    <w:p w14:paraId="1F4ADC19" w14:textId="77777777"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 xml:space="preserve">Los requisitos solicitados se utilizarán para: comprobar la legalidad de su documentación, que la descripción de los bienes y/o servicios ofertados sean acordes a lo solicitado en el </w:t>
      </w:r>
      <w:r w:rsidRPr="00751108">
        <w:rPr>
          <w:rFonts w:cs="Arial"/>
          <w:sz w:val="22"/>
          <w:szCs w:val="22"/>
          <w:lang w:val="es-MX"/>
        </w:rPr>
        <w:lastRenderedPageBreak/>
        <w:t>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7CB28E45" w14:textId="77777777" w:rsidR="00E86DF7" w:rsidRDefault="00E86DF7" w:rsidP="00737F2C">
      <w:pPr>
        <w:tabs>
          <w:tab w:val="num" w:pos="426"/>
        </w:tabs>
        <w:jc w:val="both"/>
        <w:rPr>
          <w:rFonts w:cs="Arial"/>
          <w:b/>
          <w:sz w:val="22"/>
          <w:szCs w:val="22"/>
          <w:u w:val="single"/>
          <w:lang w:val="es-MX"/>
        </w:rPr>
      </w:pPr>
    </w:p>
    <w:p w14:paraId="6E1FB20C" w14:textId="64431612"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7D95280" w14:textId="77777777" w:rsidR="00E86DF7" w:rsidRDefault="00E86DF7" w:rsidP="00737F2C">
      <w:pPr>
        <w:tabs>
          <w:tab w:val="num" w:pos="426"/>
        </w:tabs>
        <w:jc w:val="both"/>
        <w:rPr>
          <w:rFonts w:cs="Arial"/>
          <w:b/>
          <w:sz w:val="22"/>
          <w:szCs w:val="22"/>
        </w:rPr>
      </w:pPr>
    </w:p>
    <w:p w14:paraId="0D9CE1DD" w14:textId="77777777" w:rsidR="00E86DF7" w:rsidRDefault="00E86DF7" w:rsidP="00737F2C">
      <w:pPr>
        <w:tabs>
          <w:tab w:val="num" w:pos="426"/>
        </w:tabs>
        <w:jc w:val="both"/>
        <w:rPr>
          <w:rFonts w:cs="Arial"/>
          <w:b/>
          <w:sz w:val="22"/>
          <w:szCs w:val="22"/>
        </w:rPr>
      </w:pPr>
    </w:p>
    <w:p w14:paraId="1134505C" w14:textId="073EC1C9"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lastRenderedPageBreak/>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8802F5">
      <w:pPr>
        <w:pStyle w:val="Prrafodelista"/>
        <w:numPr>
          <w:ilvl w:val="0"/>
          <w:numId w:val="40"/>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8802F5">
      <w:pPr>
        <w:pStyle w:val="Prrafodelista"/>
        <w:numPr>
          <w:ilvl w:val="0"/>
          <w:numId w:val="40"/>
        </w:numPr>
        <w:ind w:left="1068"/>
        <w:jc w:val="both"/>
        <w:rPr>
          <w:rFonts w:cs="Arial"/>
          <w:sz w:val="22"/>
          <w:szCs w:val="22"/>
        </w:rPr>
      </w:pPr>
      <w:r w:rsidRPr="00751108">
        <w:rPr>
          <w:rFonts w:cs="Arial"/>
          <w:sz w:val="22"/>
          <w:szCs w:val="22"/>
        </w:rPr>
        <w:lastRenderedPageBreak/>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8802F5">
      <w:pPr>
        <w:pStyle w:val="Prrafodelista"/>
        <w:numPr>
          <w:ilvl w:val="0"/>
          <w:numId w:val="39"/>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8802F5">
      <w:pPr>
        <w:pStyle w:val="Prrafodelista"/>
        <w:numPr>
          <w:ilvl w:val="0"/>
          <w:numId w:val="39"/>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 xml:space="preserve">De los precios preponderantes determinados se obtendrá el promedio de </w:t>
      </w:r>
      <w:proofErr w:type="gramStart"/>
      <w:r w:rsidRPr="00751108">
        <w:rPr>
          <w:rFonts w:cs="Arial"/>
          <w:sz w:val="22"/>
          <w:szCs w:val="22"/>
        </w:rPr>
        <w:t>los mismos</w:t>
      </w:r>
      <w:proofErr w:type="gramEnd"/>
      <w:r w:rsidRPr="00751108">
        <w:rPr>
          <w:rFonts w:cs="Arial"/>
          <w:sz w:val="22"/>
          <w:szCs w:val="22"/>
        </w:rPr>
        <w:t>.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lastRenderedPageBreak/>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lastRenderedPageBreak/>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737F2C">
      <w:pPr>
        <w:pStyle w:val="Prrafodelista"/>
        <w:ind w:left="360"/>
        <w:jc w:val="both"/>
        <w:rPr>
          <w:rFonts w:cs="Arial"/>
          <w:sz w:val="22"/>
          <w:szCs w:val="22"/>
          <w:lang w:val="es-MX"/>
        </w:rPr>
      </w:pPr>
    </w:p>
    <w:p w14:paraId="4F816D8C" w14:textId="38C8CAA4"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737F2C">
      <w:pPr>
        <w:pStyle w:val="Prrafodelista"/>
        <w:ind w:left="360"/>
        <w:jc w:val="both"/>
        <w:rPr>
          <w:rFonts w:cs="Arial"/>
          <w:sz w:val="22"/>
          <w:szCs w:val="22"/>
          <w:lang w:val="es-MX"/>
        </w:rPr>
      </w:pPr>
    </w:p>
    <w:p w14:paraId="48AB0194" w14:textId="77777777"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737F2C">
      <w:pPr>
        <w:pStyle w:val="Prrafodelista"/>
        <w:ind w:left="360"/>
        <w:jc w:val="both"/>
        <w:rPr>
          <w:rFonts w:cs="Arial"/>
          <w:sz w:val="22"/>
          <w:szCs w:val="22"/>
          <w:lang w:val="es-MX"/>
        </w:rPr>
      </w:pPr>
    </w:p>
    <w:p w14:paraId="381ED204" w14:textId="61FC54B3"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w:t>
      </w:r>
      <w:r w:rsidRPr="00751108">
        <w:rPr>
          <w:rFonts w:cs="Arial"/>
          <w:sz w:val="22"/>
          <w:szCs w:val="22"/>
          <w:lang w:val="es-MX"/>
        </w:rPr>
        <w:lastRenderedPageBreak/>
        <w:t xml:space="preserve">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2C766F">
      <w:pPr>
        <w:pStyle w:val="Prrafodelista"/>
        <w:jc w:val="both"/>
        <w:rPr>
          <w:rFonts w:cs="Arial"/>
          <w:sz w:val="22"/>
          <w:szCs w:val="22"/>
          <w:lang w:val="es-MX"/>
        </w:rPr>
      </w:pPr>
      <w:r w:rsidRPr="00751108">
        <w:rPr>
          <w:rFonts w:cs="Arial"/>
          <w:sz w:val="22"/>
          <w:szCs w:val="22"/>
          <w:lang w:val="es-MX"/>
        </w:rPr>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737F2C">
      <w:pPr>
        <w:pStyle w:val="Prrafodelista"/>
        <w:ind w:left="360"/>
        <w:jc w:val="both"/>
        <w:rPr>
          <w:rFonts w:cs="Arial"/>
          <w:sz w:val="22"/>
          <w:szCs w:val="22"/>
          <w:lang w:val="es-MX"/>
        </w:rPr>
      </w:pPr>
    </w:p>
    <w:p w14:paraId="56612665" w14:textId="4C37106A" w:rsidR="00737F2C" w:rsidRPr="00751108" w:rsidRDefault="00737F2C" w:rsidP="002C766F">
      <w:pPr>
        <w:pStyle w:val="Prrafodelista"/>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lastRenderedPageBreak/>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333F3BED" w14:textId="77777777" w:rsidR="002B2C6B" w:rsidRDefault="002B2C6B" w:rsidP="00737F2C">
      <w:pPr>
        <w:rPr>
          <w:rFonts w:cs="Arial"/>
          <w:b/>
          <w:sz w:val="22"/>
          <w:szCs w:val="22"/>
          <w:u w:val="single"/>
          <w:lang w:val="es-MX"/>
        </w:rPr>
      </w:pPr>
    </w:p>
    <w:p w14:paraId="4D22493E" w14:textId="18B3D126" w:rsidR="00737F2C" w:rsidRPr="002B2C6B"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2B2C6B">
        <w:rPr>
          <w:rFonts w:cs="Arial"/>
          <w:b/>
          <w:sz w:val="22"/>
          <w:szCs w:val="22"/>
          <w:lang w:val="es-MX"/>
        </w:rPr>
        <w:t>FORMATO NÚMERO 1: OFERTA O PROPUESTA ECONÓMICA</w:t>
      </w:r>
    </w:p>
    <w:p w14:paraId="5B8A5A2D" w14:textId="77777777" w:rsidR="006A4748" w:rsidRPr="00012A0D" w:rsidRDefault="006A4748" w:rsidP="00737F2C">
      <w:pPr>
        <w:pStyle w:val="JLZsubestilo3"/>
        <w:tabs>
          <w:tab w:val="clear" w:pos="2719"/>
        </w:tabs>
        <w:ind w:left="1418" w:firstLine="0"/>
        <w:rPr>
          <w:rFonts w:ascii="Arial" w:hAnsi="Arial"/>
          <w:b/>
          <w:sz w:val="22"/>
          <w:szCs w:val="22"/>
        </w:rPr>
      </w:pPr>
    </w:p>
    <w:p w14:paraId="27AE2A71" w14:textId="77777777" w:rsidR="00480861" w:rsidRDefault="00480861" w:rsidP="00FB4FAA">
      <w:pPr>
        <w:ind w:right="144"/>
        <w:jc w:val="both"/>
        <w:rPr>
          <w:rFonts w:cs="Arial"/>
          <w:b/>
          <w:sz w:val="22"/>
          <w:szCs w:val="22"/>
        </w:rPr>
      </w:pPr>
      <w:r w:rsidRPr="00480861">
        <w:rPr>
          <w:rFonts w:cs="Arial"/>
          <w:b/>
          <w:sz w:val="22"/>
          <w:szCs w:val="22"/>
          <w:highlight w:val="yellow"/>
        </w:rPr>
        <w:t>“SERVICIOS DE MANTENIMIENTO PREVENTIVO Y CORRECTIVO PARA LOS SISTEMAS DE DETECCIÓN Y EXTINCIÓN DE INCENDIOS, HIDRANTES Y MANGUERAS QUE DAN SERVICIO A LA COMISIÓN FEDERAL DE COMPETENCIA ECONÓMICA DE 2024-2026”</w:t>
      </w:r>
    </w:p>
    <w:p w14:paraId="739CBC8F" w14:textId="77777777" w:rsidR="00480861" w:rsidRDefault="00480861" w:rsidP="00FB4FAA">
      <w:pPr>
        <w:ind w:right="144"/>
        <w:jc w:val="both"/>
        <w:rPr>
          <w:rFonts w:cs="Arial"/>
          <w:b/>
          <w:sz w:val="22"/>
          <w:szCs w:val="22"/>
        </w:rPr>
      </w:pPr>
    </w:p>
    <w:p w14:paraId="68012604" w14:textId="77777777" w:rsidR="00480861" w:rsidRDefault="00480861" w:rsidP="00480861">
      <w:pPr>
        <w:jc w:val="both"/>
        <w:rPr>
          <w:rFonts w:ascii="Gadugi" w:hAnsi="Gadugi"/>
          <w:sz w:val="22"/>
          <w:szCs w:val="22"/>
        </w:rPr>
      </w:pPr>
      <w:r w:rsidRPr="006D189D">
        <w:rPr>
          <w:rFonts w:ascii="Gadugi" w:hAnsi="Gadugi"/>
          <w:sz w:val="22"/>
          <w:szCs w:val="22"/>
        </w:rPr>
        <w:t>Para su propuesta económica, el participante deberá cotizar el costo del servicio en el cual deberá estar incluido el suministro de herramientas, materiales y mano de obra que se requieren, de conformidad al siguiente formato:</w:t>
      </w:r>
    </w:p>
    <w:p w14:paraId="0F1C6676" w14:textId="77777777" w:rsidR="00480861" w:rsidRDefault="00480861" w:rsidP="00480861">
      <w:pPr>
        <w:jc w:val="both"/>
        <w:rPr>
          <w:rFonts w:ascii="Gadugi" w:hAnsi="Gadugi"/>
          <w:sz w:val="22"/>
          <w:szCs w:val="22"/>
        </w:rPr>
      </w:pPr>
    </w:p>
    <w:p w14:paraId="7DDEF1E5" w14:textId="77777777" w:rsidR="00896F7C" w:rsidRPr="0040712E" w:rsidRDefault="00896F7C" w:rsidP="00896F7C">
      <w:pPr>
        <w:rPr>
          <w:rFonts w:ascii="Gadugi" w:hAnsi="Gadugi"/>
          <w:b/>
          <w:bCs/>
          <w:sz w:val="22"/>
          <w:szCs w:val="22"/>
        </w:rPr>
      </w:pPr>
      <w:r w:rsidRPr="0040712E">
        <w:rPr>
          <w:rFonts w:ascii="Gadugi" w:hAnsi="Gadugi"/>
          <w:b/>
          <w:bCs/>
          <w:sz w:val="22"/>
          <w:szCs w:val="22"/>
        </w:rPr>
        <w:t>Formato de Propuesta Económica:</w:t>
      </w:r>
    </w:p>
    <w:p w14:paraId="6CF2CDD5" w14:textId="77777777" w:rsidR="00896F7C" w:rsidRDefault="00896F7C" w:rsidP="00896F7C">
      <w:pPr>
        <w:jc w:val="both"/>
        <w:rPr>
          <w:rFonts w:ascii="Gadugi" w:hAnsi="Gadugi"/>
          <w:sz w:val="22"/>
          <w:szCs w:val="22"/>
        </w:rPr>
      </w:pPr>
    </w:p>
    <w:tbl>
      <w:tblPr>
        <w:tblW w:w="9776" w:type="dxa"/>
        <w:tblCellMar>
          <w:left w:w="70" w:type="dxa"/>
          <w:right w:w="70" w:type="dxa"/>
        </w:tblCellMar>
        <w:tblLook w:val="04A0" w:firstRow="1" w:lastRow="0" w:firstColumn="1" w:lastColumn="0" w:noHBand="0" w:noVBand="1"/>
      </w:tblPr>
      <w:tblGrid>
        <w:gridCol w:w="1271"/>
        <w:gridCol w:w="4253"/>
        <w:gridCol w:w="1559"/>
        <w:gridCol w:w="1417"/>
        <w:gridCol w:w="1276"/>
      </w:tblGrid>
      <w:tr w:rsidR="00896F7C" w:rsidRPr="00B22EE7" w14:paraId="4197F26A" w14:textId="77777777" w:rsidTr="00F74B4F">
        <w:trPr>
          <w:trHeight w:val="300"/>
        </w:trPr>
        <w:tc>
          <w:tcPr>
            <w:tcW w:w="5524" w:type="dxa"/>
            <w:gridSpan w:val="2"/>
            <w:vMerge w:val="restart"/>
            <w:tcBorders>
              <w:top w:val="single" w:sz="4" w:space="0" w:color="auto"/>
              <w:left w:val="single" w:sz="4" w:space="0" w:color="auto"/>
              <w:right w:val="single" w:sz="4" w:space="0" w:color="auto"/>
            </w:tcBorders>
            <w:shd w:val="clear" w:color="000000" w:fill="FCE4D6"/>
            <w:vAlign w:val="center"/>
          </w:tcPr>
          <w:p w14:paraId="39CF5718" w14:textId="77777777" w:rsidR="00896F7C" w:rsidRPr="00B22EE7" w:rsidRDefault="00896F7C" w:rsidP="00F74B4F">
            <w:pPr>
              <w:jc w:val="center"/>
              <w:rPr>
                <w:rFonts w:ascii="Gadugi" w:hAnsi="Gadugi" w:cs="Calibri"/>
                <w:b/>
                <w:bCs/>
                <w:color w:val="000000"/>
                <w:sz w:val="20"/>
                <w:szCs w:val="20"/>
                <w:lang w:val="es-MX" w:eastAsia="es-MX"/>
              </w:rPr>
            </w:pPr>
            <w:r>
              <w:rPr>
                <w:rFonts w:ascii="Gadugi" w:hAnsi="Gadugi" w:cs="Calibri"/>
                <w:b/>
                <w:bCs/>
                <w:sz w:val="20"/>
                <w:szCs w:val="20"/>
                <w:lang w:val="es-MX" w:eastAsia="es-MX"/>
              </w:rPr>
              <w:t>Servicio</w:t>
            </w:r>
          </w:p>
        </w:tc>
        <w:tc>
          <w:tcPr>
            <w:tcW w:w="4252"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624D1127" w14:textId="77777777" w:rsidR="00896F7C" w:rsidRPr="00B22EE7" w:rsidRDefault="00896F7C" w:rsidP="00F74B4F">
            <w:pPr>
              <w:jc w:val="center"/>
              <w:rPr>
                <w:rFonts w:ascii="Gadugi" w:hAnsi="Gadugi" w:cs="Calibri"/>
                <w:b/>
                <w:bCs/>
                <w:sz w:val="20"/>
                <w:szCs w:val="20"/>
                <w:lang w:val="es-MX" w:eastAsia="es-MX"/>
              </w:rPr>
            </w:pPr>
            <w:r>
              <w:rPr>
                <w:rFonts w:ascii="Gadugi" w:hAnsi="Gadugi" w:cs="Calibri"/>
                <w:b/>
                <w:bCs/>
                <w:sz w:val="20"/>
                <w:szCs w:val="20"/>
                <w:lang w:val="es-MX" w:eastAsia="es-MX"/>
              </w:rPr>
              <w:t>Cotización individual por año</w:t>
            </w:r>
          </w:p>
        </w:tc>
      </w:tr>
      <w:tr w:rsidR="00896F7C" w:rsidRPr="00B22EE7" w14:paraId="6443D7B6" w14:textId="77777777" w:rsidTr="00F74B4F">
        <w:trPr>
          <w:trHeight w:val="300"/>
        </w:trPr>
        <w:tc>
          <w:tcPr>
            <w:tcW w:w="5524" w:type="dxa"/>
            <w:gridSpan w:val="2"/>
            <w:vMerge/>
            <w:tcBorders>
              <w:left w:val="single" w:sz="4" w:space="0" w:color="auto"/>
              <w:bottom w:val="single" w:sz="4" w:space="0" w:color="auto"/>
              <w:right w:val="single" w:sz="4" w:space="0" w:color="auto"/>
            </w:tcBorders>
            <w:shd w:val="clear" w:color="000000" w:fill="FCE4D6"/>
          </w:tcPr>
          <w:p w14:paraId="7D3B9FE6" w14:textId="77777777" w:rsidR="00896F7C" w:rsidRPr="00B22EE7" w:rsidRDefault="00896F7C" w:rsidP="00F74B4F">
            <w:pPr>
              <w:jc w:val="both"/>
              <w:rPr>
                <w:rFonts w:ascii="Gadugi" w:hAnsi="Gadugi" w:cs="Calibr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3724120" w14:textId="77777777" w:rsidR="00896F7C" w:rsidRDefault="00896F7C" w:rsidP="00F74B4F">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Costo Año 1</w:t>
            </w:r>
          </w:p>
          <w:p w14:paraId="01394B29" w14:textId="77777777" w:rsidR="00896F7C" w:rsidRPr="00F441B0" w:rsidRDefault="00896F7C" w:rsidP="00F74B4F">
            <w:pPr>
              <w:jc w:val="center"/>
              <w:rPr>
                <w:rFonts w:ascii="Gadugi" w:hAnsi="Gadugi" w:cs="Calibri"/>
                <w:b/>
                <w:bCs/>
                <w:color w:val="000000"/>
                <w:sz w:val="20"/>
                <w:szCs w:val="20"/>
                <w:lang w:val="es-MX" w:eastAsia="es-MX"/>
              </w:rPr>
            </w:pPr>
            <w:r w:rsidRPr="00F441B0">
              <w:rPr>
                <w:rFonts w:ascii="Gadugi" w:hAnsi="Gadugi" w:cs="Calibri"/>
                <w:b/>
                <w:bCs/>
                <w:color w:val="000000"/>
                <w:sz w:val="20"/>
                <w:szCs w:val="20"/>
                <w:lang w:val="es-MX" w:eastAsia="es-MX"/>
              </w:rPr>
              <w:t>2024</w:t>
            </w:r>
          </w:p>
        </w:tc>
        <w:tc>
          <w:tcPr>
            <w:tcW w:w="1417" w:type="dxa"/>
            <w:tcBorders>
              <w:top w:val="nil"/>
              <w:left w:val="nil"/>
              <w:bottom w:val="single" w:sz="4" w:space="0" w:color="auto"/>
              <w:right w:val="single" w:sz="4" w:space="0" w:color="auto"/>
            </w:tcBorders>
          </w:tcPr>
          <w:p w14:paraId="0E0511FB" w14:textId="77777777" w:rsidR="00896F7C" w:rsidRDefault="00896F7C" w:rsidP="00F74B4F">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Costo Año 2</w:t>
            </w:r>
          </w:p>
          <w:p w14:paraId="738F727E" w14:textId="77777777" w:rsidR="00896F7C" w:rsidRPr="00F441B0" w:rsidRDefault="00896F7C" w:rsidP="00F74B4F">
            <w:pPr>
              <w:jc w:val="center"/>
              <w:rPr>
                <w:rFonts w:ascii="Gadugi" w:hAnsi="Gadugi" w:cs="Calibri"/>
                <w:b/>
                <w:bCs/>
                <w:color w:val="000000"/>
                <w:sz w:val="20"/>
                <w:szCs w:val="20"/>
                <w:lang w:val="es-MX" w:eastAsia="es-MX"/>
              </w:rPr>
            </w:pPr>
            <w:r w:rsidRPr="00F441B0">
              <w:rPr>
                <w:rFonts w:ascii="Gadugi" w:hAnsi="Gadugi" w:cs="Calibri"/>
                <w:b/>
                <w:bCs/>
                <w:color w:val="000000"/>
                <w:sz w:val="20"/>
                <w:szCs w:val="20"/>
                <w:lang w:val="es-MX" w:eastAsia="es-MX"/>
              </w:rPr>
              <w:t>2025</w:t>
            </w:r>
          </w:p>
        </w:tc>
        <w:tc>
          <w:tcPr>
            <w:tcW w:w="1276" w:type="dxa"/>
            <w:tcBorders>
              <w:top w:val="nil"/>
              <w:left w:val="nil"/>
              <w:bottom w:val="single" w:sz="4" w:space="0" w:color="auto"/>
              <w:right w:val="single" w:sz="4" w:space="0" w:color="auto"/>
            </w:tcBorders>
          </w:tcPr>
          <w:p w14:paraId="61284CD6" w14:textId="77777777" w:rsidR="00896F7C" w:rsidRDefault="00896F7C" w:rsidP="00F74B4F">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Costo Año 3</w:t>
            </w:r>
          </w:p>
          <w:p w14:paraId="6218961E" w14:textId="77777777" w:rsidR="00896F7C" w:rsidRPr="00F441B0" w:rsidRDefault="00896F7C" w:rsidP="00F74B4F">
            <w:pPr>
              <w:jc w:val="center"/>
              <w:rPr>
                <w:rFonts w:ascii="Gadugi" w:hAnsi="Gadugi" w:cs="Calibri"/>
                <w:b/>
                <w:bCs/>
                <w:color w:val="000000"/>
                <w:sz w:val="20"/>
                <w:szCs w:val="20"/>
                <w:lang w:val="es-MX" w:eastAsia="es-MX"/>
              </w:rPr>
            </w:pPr>
            <w:r w:rsidRPr="00F441B0">
              <w:rPr>
                <w:rFonts w:ascii="Gadugi" w:hAnsi="Gadugi" w:cs="Calibri"/>
                <w:b/>
                <w:bCs/>
                <w:color w:val="000000"/>
                <w:sz w:val="20"/>
                <w:szCs w:val="20"/>
                <w:lang w:val="es-MX" w:eastAsia="es-MX"/>
              </w:rPr>
              <w:t>2026</w:t>
            </w:r>
          </w:p>
        </w:tc>
      </w:tr>
      <w:tr w:rsidR="00896F7C" w:rsidRPr="00B22EE7" w14:paraId="012B52B7" w14:textId="77777777" w:rsidTr="00F74B4F">
        <w:trPr>
          <w:trHeight w:val="300"/>
        </w:trPr>
        <w:tc>
          <w:tcPr>
            <w:tcW w:w="1271" w:type="dxa"/>
            <w:tcBorders>
              <w:top w:val="nil"/>
              <w:left w:val="single" w:sz="4" w:space="0" w:color="auto"/>
              <w:right w:val="single" w:sz="4" w:space="0" w:color="auto"/>
            </w:tcBorders>
            <w:shd w:val="clear" w:color="000000" w:fill="FCE4D6"/>
          </w:tcPr>
          <w:p w14:paraId="19B740A7" w14:textId="77777777" w:rsidR="00896F7C" w:rsidRPr="00F441B0" w:rsidRDefault="00896F7C" w:rsidP="00F74B4F">
            <w:pPr>
              <w:jc w:val="both"/>
              <w:rPr>
                <w:rFonts w:ascii="Gadugi" w:hAnsi="Gadugi" w:cs="Calibri"/>
                <w:b/>
                <w:bCs/>
                <w:sz w:val="20"/>
                <w:szCs w:val="20"/>
                <w:lang w:val="es-MX" w:eastAsia="es-MX"/>
              </w:rPr>
            </w:pPr>
            <w:r w:rsidRPr="00F441B0">
              <w:rPr>
                <w:rFonts w:ascii="Gadugi" w:hAnsi="Gadugi" w:cs="Calibri"/>
                <w:b/>
                <w:bCs/>
                <w:sz w:val="20"/>
                <w:szCs w:val="20"/>
                <w:lang w:val="es-MX" w:eastAsia="es-MX"/>
              </w:rPr>
              <w:t>Partida 1</w:t>
            </w:r>
          </w:p>
        </w:tc>
        <w:tc>
          <w:tcPr>
            <w:tcW w:w="4253" w:type="dxa"/>
            <w:tcBorders>
              <w:top w:val="nil"/>
              <w:left w:val="single" w:sz="4" w:space="0" w:color="auto"/>
              <w:bottom w:val="single" w:sz="4" w:space="0" w:color="auto"/>
              <w:right w:val="single" w:sz="4" w:space="0" w:color="auto"/>
            </w:tcBorders>
            <w:shd w:val="clear" w:color="000000" w:fill="FCE4D6"/>
            <w:vAlign w:val="center"/>
          </w:tcPr>
          <w:p w14:paraId="263810D9" w14:textId="77777777" w:rsidR="00896F7C" w:rsidRDefault="00896F7C" w:rsidP="00F74B4F">
            <w:pPr>
              <w:jc w:val="both"/>
              <w:rPr>
                <w:rFonts w:ascii="Gadugi" w:hAnsi="Gadugi" w:cs="Calibri"/>
                <w:sz w:val="20"/>
                <w:szCs w:val="20"/>
                <w:lang w:val="es-MX" w:eastAsia="es-MX"/>
              </w:rPr>
            </w:pPr>
            <w:r>
              <w:rPr>
                <w:rFonts w:ascii="Gadugi" w:hAnsi="Gadugi" w:cs="Calibri"/>
                <w:sz w:val="20"/>
                <w:szCs w:val="20"/>
                <w:lang w:val="es-MX" w:eastAsia="es-MX"/>
              </w:rPr>
              <w:t>M</w:t>
            </w:r>
            <w:r w:rsidRPr="00B22EE7">
              <w:rPr>
                <w:rFonts w:ascii="Gadugi" w:hAnsi="Gadugi" w:cs="Calibri"/>
                <w:sz w:val="20"/>
                <w:szCs w:val="20"/>
                <w:lang w:val="es-MX" w:eastAsia="es-MX"/>
              </w:rPr>
              <w:t>antenimiento preventivo y correctivo para los sistemas de extinción de incendios</w:t>
            </w:r>
            <w:r>
              <w:rPr>
                <w:rFonts w:ascii="Gadugi" w:hAnsi="Gadugi" w:cs="Calibri"/>
                <w:sz w:val="20"/>
                <w:szCs w:val="20"/>
                <w:lang w:val="es-MX" w:eastAsia="es-MX"/>
              </w:rPr>
              <w:t xml:space="preserve">, </w:t>
            </w:r>
            <w:r w:rsidRPr="00B22EE7">
              <w:rPr>
                <w:rFonts w:ascii="Gadugi" w:hAnsi="Gadugi" w:cs="Calibri"/>
                <w:sz w:val="20"/>
                <w:szCs w:val="20"/>
                <w:lang w:val="es-MX" w:eastAsia="es-MX"/>
              </w:rPr>
              <w:t>hidrantes</w:t>
            </w:r>
            <w:r>
              <w:rPr>
                <w:rFonts w:ascii="Gadugi" w:hAnsi="Gadugi" w:cs="Calibri"/>
                <w:sz w:val="20"/>
                <w:szCs w:val="20"/>
                <w:lang w:val="es-MX" w:eastAsia="es-MX"/>
              </w:rPr>
              <w:t xml:space="preserve"> y</w:t>
            </w:r>
            <w:r w:rsidRPr="00B22EE7">
              <w:rPr>
                <w:rFonts w:ascii="Gadugi" w:hAnsi="Gadugi" w:cs="Calibri"/>
                <w:sz w:val="20"/>
                <w:szCs w:val="20"/>
                <w:lang w:val="es-MX" w:eastAsia="es-MX"/>
              </w:rPr>
              <w:t xml:space="preserve"> </w:t>
            </w:r>
            <w:r>
              <w:rPr>
                <w:rFonts w:ascii="Gadugi" w:hAnsi="Gadugi" w:cs="Calibri"/>
                <w:sz w:val="20"/>
                <w:szCs w:val="20"/>
                <w:lang w:val="es-MX" w:eastAsia="es-MX"/>
              </w:rPr>
              <w:t>mangueras</w:t>
            </w:r>
            <w:r w:rsidRPr="00B22EE7">
              <w:rPr>
                <w:rFonts w:ascii="Gadugi" w:hAnsi="Gadugi" w:cs="Calibri"/>
                <w:sz w:val="20"/>
                <w:szCs w:val="20"/>
                <w:lang w:val="es-MX" w:eastAsia="es-MX"/>
              </w:rPr>
              <w:t xml:space="preserve"> que da</w:t>
            </w:r>
            <w:r>
              <w:rPr>
                <w:rFonts w:ascii="Gadugi" w:hAnsi="Gadugi" w:cs="Calibri"/>
                <w:sz w:val="20"/>
                <w:szCs w:val="20"/>
                <w:lang w:val="es-MX" w:eastAsia="es-MX"/>
              </w:rPr>
              <w:t>n</w:t>
            </w:r>
            <w:r w:rsidRPr="00B22EE7">
              <w:rPr>
                <w:rFonts w:ascii="Gadugi" w:hAnsi="Gadugi" w:cs="Calibri"/>
                <w:sz w:val="20"/>
                <w:szCs w:val="20"/>
                <w:lang w:val="es-MX" w:eastAsia="es-MX"/>
              </w:rPr>
              <w:t xml:space="preserve"> servicio a la </w:t>
            </w:r>
            <w:r>
              <w:rPr>
                <w:rFonts w:ascii="Gadugi" w:hAnsi="Gadugi" w:cs="Calibri"/>
                <w:sz w:val="20"/>
                <w:szCs w:val="20"/>
                <w:lang w:val="es-MX" w:eastAsia="es-MX"/>
              </w:rPr>
              <w:t>COFECE.</w:t>
            </w:r>
          </w:p>
        </w:tc>
        <w:tc>
          <w:tcPr>
            <w:tcW w:w="1559" w:type="dxa"/>
            <w:tcBorders>
              <w:top w:val="nil"/>
              <w:left w:val="nil"/>
              <w:bottom w:val="single" w:sz="4" w:space="0" w:color="auto"/>
              <w:right w:val="single" w:sz="4" w:space="0" w:color="auto"/>
            </w:tcBorders>
            <w:shd w:val="clear" w:color="auto" w:fill="auto"/>
            <w:vAlign w:val="center"/>
          </w:tcPr>
          <w:p w14:paraId="4FEB27ED" w14:textId="77777777" w:rsidR="00896F7C" w:rsidRPr="00B22EE7" w:rsidRDefault="00896F7C" w:rsidP="00F74B4F">
            <w:pPr>
              <w:rPr>
                <w:rFonts w:ascii="Gadugi" w:hAnsi="Gadugi" w:cs="Calibri"/>
                <w:color w:val="000000"/>
                <w:sz w:val="20"/>
                <w:szCs w:val="20"/>
                <w:lang w:val="es-MX" w:eastAsia="es-MX"/>
              </w:rPr>
            </w:pPr>
          </w:p>
        </w:tc>
        <w:tc>
          <w:tcPr>
            <w:tcW w:w="1417" w:type="dxa"/>
            <w:tcBorders>
              <w:top w:val="nil"/>
              <w:left w:val="nil"/>
              <w:bottom w:val="single" w:sz="4" w:space="0" w:color="auto"/>
              <w:right w:val="single" w:sz="4" w:space="0" w:color="auto"/>
            </w:tcBorders>
          </w:tcPr>
          <w:p w14:paraId="0B6799CD" w14:textId="77777777" w:rsidR="00896F7C" w:rsidRPr="00B22EE7" w:rsidRDefault="00896F7C" w:rsidP="00F74B4F">
            <w:pPr>
              <w:rPr>
                <w:rFonts w:ascii="Gadugi" w:hAnsi="Gadugi" w:cs="Calibri"/>
                <w:color w:val="000000"/>
                <w:sz w:val="20"/>
                <w:szCs w:val="20"/>
                <w:lang w:val="es-MX" w:eastAsia="es-MX"/>
              </w:rPr>
            </w:pPr>
          </w:p>
        </w:tc>
        <w:tc>
          <w:tcPr>
            <w:tcW w:w="1276" w:type="dxa"/>
            <w:tcBorders>
              <w:top w:val="nil"/>
              <w:left w:val="nil"/>
              <w:bottom w:val="single" w:sz="4" w:space="0" w:color="auto"/>
              <w:right w:val="single" w:sz="4" w:space="0" w:color="auto"/>
            </w:tcBorders>
          </w:tcPr>
          <w:p w14:paraId="2083F3C3" w14:textId="77777777" w:rsidR="00896F7C" w:rsidRPr="00B22EE7" w:rsidRDefault="00896F7C" w:rsidP="00F74B4F">
            <w:pPr>
              <w:rPr>
                <w:rFonts w:ascii="Gadugi" w:hAnsi="Gadugi" w:cs="Calibri"/>
                <w:color w:val="000000"/>
                <w:sz w:val="20"/>
                <w:szCs w:val="20"/>
                <w:lang w:val="es-MX" w:eastAsia="es-MX"/>
              </w:rPr>
            </w:pPr>
          </w:p>
        </w:tc>
      </w:tr>
      <w:tr w:rsidR="00896F7C" w:rsidRPr="0038374C" w14:paraId="0869D75D" w14:textId="77777777" w:rsidTr="00F74B4F">
        <w:trPr>
          <w:trHeight w:val="300"/>
        </w:trPr>
        <w:tc>
          <w:tcPr>
            <w:tcW w:w="1271" w:type="dxa"/>
            <w:tcBorders>
              <w:top w:val="nil"/>
              <w:left w:val="single" w:sz="4" w:space="0" w:color="auto"/>
              <w:bottom w:val="single" w:sz="4" w:space="0" w:color="auto"/>
              <w:right w:val="single" w:sz="4" w:space="0" w:color="auto"/>
            </w:tcBorders>
            <w:shd w:val="clear" w:color="auto" w:fill="E2EFD9" w:themeFill="accent6" w:themeFillTint="33"/>
          </w:tcPr>
          <w:p w14:paraId="7610E5E8" w14:textId="77777777" w:rsidR="00896F7C" w:rsidRPr="00F441B0" w:rsidRDefault="00896F7C" w:rsidP="00F74B4F">
            <w:pPr>
              <w:jc w:val="both"/>
              <w:rPr>
                <w:rFonts w:ascii="Gadugi" w:hAnsi="Gadugi" w:cs="Calibri"/>
                <w:b/>
                <w:bCs/>
                <w:sz w:val="20"/>
                <w:szCs w:val="20"/>
                <w:lang w:val="es-MX" w:eastAsia="es-MX"/>
              </w:rPr>
            </w:pPr>
            <w:r w:rsidRPr="00F441B0">
              <w:rPr>
                <w:rFonts w:ascii="Gadugi" w:hAnsi="Gadugi" w:cs="Calibri"/>
                <w:b/>
                <w:bCs/>
                <w:sz w:val="20"/>
                <w:szCs w:val="20"/>
                <w:lang w:val="es-MX" w:eastAsia="es-MX"/>
              </w:rPr>
              <w:t>Partida 2</w:t>
            </w:r>
          </w:p>
        </w:tc>
        <w:tc>
          <w:tcPr>
            <w:tcW w:w="4253"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150F4AA" w14:textId="77777777" w:rsidR="00896F7C" w:rsidRPr="0038374C" w:rsidRDefault="00896F7C" w:rsidP="00F74B4F">
            <w:pPr>
              <w:jc w:val="both"/>
              <w:rPr>
                <w:rFonts w:ascii="Gadugi" w:hAnsi="Gadugi" w:cs="Calibri"/>
                <w:b/>
                <w:bCs/>
                <w:color w:val="000000"/>
                <w:sz w:val="20"/>
                <w:szCs w:val="20"/>
                <w:lang w:val="es-MX" w:eastAsia="es-MX"/>
              </w:rPr>
            </w:pPr>
            <w:r w:rsidRPr="007C2F65">
              <w:rPr>
                <w:rFonts w:ascii="Gadugi" w:hAnsi="Gadugi" w:cs="Calibri"/>
                <w:sz w:val="20"/>
                <w:szCs w:val="20"/>
                <w:lang w:val="es-MX" w:eastAsia="es-MX"/>
              </w:rPr>
              <w:t>Mantenimiento preventivo y correctivo para el sistema de detección de incendios</w:t>
            </w:r>
            <w:r w:rsidRPr="00B22EE7">
              <w:rPr>
                <w:rFonts w:ascii="Gadugi" w:hAnsi="Gadugi" w:cs="Calibri"/>
                <w:sz w:val="20"/>
                <w:szCs w:val="20"/>
                <w:lang w:val="es-MX" w:eastAsia="es-MX"/>
              </w:rPr>
              <w:t xml:space="preserve"> que da</w:t>
            </w:r>
            <w:r>
              <w:rPr>
                <w:rFonts w:ascii="Gadugi" w:hAnsi="Gadugi" w:cs="Calibri"/>
                <w:sz w:val="20"/>
                <w:szCs w:val="20"/>
                <w:lang w:val="es-MX" w:eastAsia="es-MX"/>
              </w:rPr>
              <w:t>n</w:t>
            </w:r>
            <w:r w:rsidRPr="00B22EE7">
              <w:rPr>
                <w:rFonts w:ascii="Gadugi" w:hAnsi="Gadugi" w:cs="Calibri"/>
                <w:sz w:val="20"/>
                <w:szCs w:val="20"/>
                <w:lang w:val="es-MX" w:eastAsia="es-MX"/>
              </w:rPr>
              <w:t xml:space="preserve"> servicio a la </w:t>
            </w:r>
            <w:r>
              <w:rPr>
                <w:rFonts w:ascii="Gadugi" w:hAnsi="Gadugi" w:cs="Calibri"/>
                <w:sz w:val="20"/>
                <w:szCs w:val="20"/>
                <w:lang w:val="es-MX" w:eastAsia="es-MX"/>
              </w:rPr>
              <w:t>COFECE.</w:t>
            </w:r>
          </w:p>
        </w:tc>
        <w:tc>
          <w:tcPr>
            <w:tcW w:w="1559" w:type="dxa"/>
            <w:tcBorders>
              <w:top w:val="nil"/>
              <w:left w:val="nil"/>
              <w:bottom w:val="single" w:sz="4" w:space="0" w:color="auto"/>
              <w:right w:val="single" w:sz="4" w:space="0" w:color="auto"/>
            </w:tcBorders>
            <w:shd w:val="clear" w:color="auto" w:fill="auto"/>
            <w:vAlign w:val="center"/>
          </w:tcPr>
          <w:p w14:paraId="19C6D4AF" w14:textId="77777777" w:rsidR="00896F7C" w:rsidRPr="0038374C" w:rsidRDefault="00896F7C" w:rsidP="00F74B4F">
            <w:pPr>
              <w:jc w:val="right"/>
              <w:rPr>
                <w:rFonts w:ascii="Gadugi" w:hAnsi="Gadugi" w:cs="Calibri"/>
                <w:b/>
                <w:bCs/>
                <w:color w:val="000000"/>
                <w:sz w:val="20"/>
                <w:szCs w:val="20"/>
                <w:lang w:val="es-MX" w:eastAsia="es-MX"/>
              </w:rPr>
            </w:pPr>
          </w:p>
        </w:tc>
        <w:tc>
          <w:tcPr>
            <w:tcW w:w="1417" w:type="dxa"/>
            <w:tcBorders>
              <w:top w:val="nil"/>
              <w:left w:val="nil"/>
              <w:bottom w:val="single" w:sz="4" w:space="0" w:color="auto"/>
              <w:right w:val="single" w:sz="4" w:space="0" w:color="auto"/>
            </w:tcBorders>
          </w:tcPr>
          <w:p w14:paraId="7BD9F684" w14:textId="77777777" w:rsidR="00896F7C" w:rsidRPr="0038374C" w:rsidRDefault="00896F7C" w:rsidP="00F74B4F">
            <w:pPr>
              <w:jc w:val="right"/>
              <w:rPr>
                <w:rFonts w:ascii="Gadugi" w:hAnsi="Gadugi" w:cs="Calibri"/>
                <w:b/>
                <w:bCs/>
                <w:color w:val="000000"/>
                <w:sz w:val="20"/>
                <w:szCs w:val="20"/>
                <w:lang w:val="es-MX" w:eastAsia="es-MX"/>
              </w:rPr>
            </w:pPr>
          </w:p>
        </w:tc>
        <w:tc>
          <w:tcPr>
            <w:tcW w:w="1276" w:type="dxa"/>
            <w:tcBorders>
              <w:top w:val="nil"/>
              <w:left w:val="nil"/>
              <w:bottom w:val="single" w:sz="4" w:space="0" w:color="auto"/>
              <w:right w:val="single" w:sz="4" w:space="0" w:color="auto"/>
            </w:tcBorders>
          </w:tcPr>
          <w:p w14:paraId="73D33374" w14:textId="77777777" w:rsidR="00896F7C" w:rsidRPr="0038374C" w:rsidRDefault="00896F7C" w:rsidP="00F74B4F">
            <w:pPr>
              <w:jc w:val="right"/>
              <w:rPr>
                <w:rFonts w:ascii="Gadugi" w:hAnsi="Gadugi" w:cs="Calibri"/>
                <w:b/>
                <w:bCs/>
                <w:color w:val="000000"/>
                <w:sz w:val="20"/>
                <w:szCs w:val="20"/>
                <w:lang w:val="es-MX" w:eastAsia="es-MX"/>
              </w:rPr>
            </w:pPr>
          </w:p>
        </w:tc>
      </w:tr>
      <w:tr w:rsidR="00896F7C" w:rsidRPr="0038374C" w14:paraId="4B6C6FC0" w14:textId="77777777" w:rsidTr="00F74B4F">
        <w:trPr>
          <w:trHeight w:val="300"/>
        </w:trPr>
        <w:tc>
          <w:tcPr>
            <w:tcW w:w="1271" w:type="dxa"/>
            <w:tcBorders>
              <w:top w:val="nil"/>
              <w:left w:val="single" w:sz="4" w:space="0" w:color="auto"/>
              <w:bottom w:val="single" w:sz="4" w:space="0" w:color="auto"/>
              <w:right w:val="single" w:sz="4" w:space="0" w:color="auto"/>
            </w:tcBorders>
            <w:shd w:val="clear" w:color="auto" w:fill="E2EFD9" w:themeFill="accent6" w:themeFillTint="33"/>
          </w:tcPr>
          <w:p w14:paraId="5F77C5C1" w14:textId="77777777" w:rsidR="00896F7C" w:rsidRPr="00B3482B" w:rsidRDefault="00896F7C" w:rsidP="00F74B4F">
            <w:pPr>
              <w:jc w:val="right"/>
              <w:rPr>
                <w:rFonts w:ascii="Gadugi" w:hAnsi="Gadugi" w:cs="Calibri"/>
                <w:color w:val="000000"/>
                <w:sz w:val="20"/>
                <w:szCs w:val="20"/>
                <w:lang w:val="es-MX" w:eastAsia="es-MX"/>
              </w:rPr>
            </w:pPr>
          </w:p>
        </w:tc>
        <w:tc>
          <w:tcPr>
            <w:tcW w:w="4253"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0EA5515" w14:textId="77777777" w:rsidR="00896F7C" w:rsidRPr="00B3482B" w:rsidRDefault="00896F7C" w:rsidP="00F74B4F">
            <w:pPr>
              <w:jc w:val="right"/>
              <w:rPr>
                <w:rFonts w:ascii="Gadugi" w:hAnsi="Gadugi" w:cs="Calibri"/>
                <w:color w:val="000000"/>
                <w:sz w:val="20"/>
                <w:szCs w:val="20"/>
                <w:lang w:val="es-MX" w:eastAsia="es-MX"/>
              </w:rPr>
            </w:pPr>
            <w:proofErr w:type="gramStart"/>
            <w:r w:rsidRPr="00B3482B">
              <w:rPr>
                <w:rFonts w:ascii="Gadugi" w:hAnsi="Gadugi" w:cs="Calibri"/>
                <w:color w:val="000000"/>
                <w:sz w:val="20"/>
                <w:szCs w:val="20"/>
                <w:lang w:val="es-MX" w:eastAsia="es-MX"/>
              </w:rPr>
              <w:t>Total</w:t>
            </w:r>
            <w:proofErr w:type="gramEnd"/>
            <w:r w:rsidRPr="00B3482B">
              <w:rPr>
                <w:rFonts w:ascii="Gadugi" w:hAnsi="Gadugi" w:cs="Calibri"/>
                <w:color w:val="000000"/>
                <w:sz w:val="20"/>
                <w:szCs w:val="20"/>
                <w:lang w:val="es-MX" w:eastAsia="es-MX"/>
              </w:rPr>
              <w:t xml:space="preserve"> antes de IVA </w:t>
            </w:r>
          </w:p>
        </w:tc>
        <w:tc>
          <w:tcPr>
            <w:tcW w:w="1559" w:type="dxa"/>
            <w:tcBorders>
              <w:top w:val="nil"/>
              <w:left w:val="nil"/>
              <w:bottom w:val="single" w:sz="4" w:space="0" w:color="auto"/>
              <w:right w:val="single" w:sz="4" w:space="0" w:color="auto"/>
            </w:tcBorders>
            <w:shd w:val="clear" w:color="auto" w:fill="DEEAF6" w:themeFill="accent5" w:themeFillTint="33"/>
            <w:vAlign w:val="center"/>
          </w:tcPr>
          <w:p w14:paraId="08CEC38D" w14:textId="77777777" w:rsidR="00896F7C" w:rsidRPr="0038374C" w:rsidRDefault="00896F7C" w:rsidP="00F74B4F">
            <w:pPr>
              <w:jc w:val="right"/>
              <w:rPr>
                <w:rFonts w:ascii="Gadugi" w:hAnsi="Gadugi" w:cs="Calibri"/>
                <w:b/>
                <w:bCs/>
                <w:color w:val="000000"/>
                <w:sz w:val="20"/>
                <w:szCs w:val="20"/>
                <w:lang w:val="es-MX" w:eastAsia="es-MX"/>
              </w:rPr>
            </w:pPr>
          </w:p>
        </w:tc>
        <w:tc>
          <w:tcPr>
            <w:tcW w:w="1417" w:type="dxa"/>
            <w:tcBorders>
              <w:top w:val="nil"/>
              <w:left w:val="nil"/>
              <w:bottom w:val="single" w:sz="4" w:space="0" w:color="auto"/>
              <w:right w:val="single" w:sz="4" w:space="0" w:color="auto"/>
            </w:tcBorders>
            <w:shd w:val="clear" w:color="auto" w:fill="AEAAAA" w:themeFill="background2" w:themeFillShade="BF"/>
          </w:tcPr>
          <w:p w14:paraId="7F309F2F" w14:textId="77777777" w:rsidR="00896F7C" w:rsidRPr="0038374C" w:rsidRDefault="00896F7C" w:rsidP="00F74B4F">
            <w:pPr>
              <w:jc w:val="right"/>
              <w:rPr>
                <w:rFonts w:ascii="Gadugi" w:hAnsi="Gadugi" w:cs="Calibri"/>
                <w:b/>
                <w:bCs/>
                <w:color w:val="000000"/>
                <w:sz w:val="20"/>
                <w:szCs w:val="20"/>
                <w:lang w:val="es-MX" w:eastAsia="es-MX"/>
              </w:rPr>
            </w:pPr>
          </w:p>
        </w:tc>
        <w:tc>
          <w:tcPr>
            <w:tcW w:w="1276" w:type="dxa"/>
            <w:tcBorders>
              <w:top w:val="nil"/>
              <w:left w:val="nil"/>
              <w:bottom w:val="single" w:sz="4" w:space="0" w:color="auto"/>
              <w:right w:val="single" w:sz="4" w:space="0" w:color="auto"/>
            </w:tcBorders>
            <w:shd w:val="clear" w:color="auto" w:fill="A8D08D" w:themeFill="accent6" w:themeFillTint="99"/>
          </w:tcPr>
          <w:p w14:paraId="0757B94D" w14:textId="77777777" w:rsidR="00896F7C" w:rsidRPr="0038374C" w:rsidRDefault="00896F7C" w:rsidP="00F74B4F">
            <w:pPr>
              <w:jc w:val="right"/>
              <w:rPr>
                <w:rFonts w:ascii="Gadugi" w:hAnsi="Gadugi" w:cs="Calibri"/>
                <w:b/>
                <w:bCs/>
                <w:color w:val="000000"/>
                <w:sz w:val="20"/>
                <w:szCs w:val="20"/>
                <w:lang w:val="es-MX" w:eastAsia="es-MX"/>
              </w:rPr>
            </w:pPr>
          </w:p>
        </w:tc>
      </w:tr>
      <w:tr w:rsidR="00896F7C" w:rsidRPr="0038374C" w14:paraId="713B9FEA" w14:textId="77777777" w:rsidTr="00F74B4F">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07FC1C" w14:textId="77777777" w:rsidR="00896F7C" w:rsidRPr="00B3482B" w:rsidRDefault="00896F7C" w:rsidP="00F74B4F">
            <w:pPr>
              <w:jc w:val="right"/>
              <w:rPr>
                <w:rFonts w:ascii="Gadugi" w:hAnsi="Gadugi" w:cs="Calibri"/>
                <w:color w:val="000000"/>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5F6C1A" w14:textId="77777777" w:rsidR="00896F7C" w:rsidRPr="00B3482B" w:rsidRDefault="00896F7C" w:rsidP="00F74B4F">
            <w:pPr>
              <w:jc w:val="right"/>
              <w:rPr>
                <w:rFonts w:ascii="Gadugi" w:hAnsi="Gadugi" w:cs="Calibri"/>
                <w:color w:val="000000"/>
                <w:sz w:val="20"/>
                <w:szCs w:val="20"/>
                <w:lang w:val="es-MX" w:eastAsia="es-MX"/>
              </w:rPr>
            </w:pPr>
            <w:r w:rsidRPr="00B3482B">
              <w:rPr>
                <w:rFonts w:ascii="Gadugi" w:hAnsi="Gadugi" w:cs="Calibri"/>
                <w:color w:val="000000"/>
                <w:sz w:val="20"/>
                <w:szCs w:val="20"/>
                <w:lang w:val="es-MX" w:eastAsia="es-MX"/>
              </w:rPr>
              <w:t>IVA</w:t>
            </w:r>
          </w:p>
        </w:tc>
        <w:tc>
          <w:tcPr>
            <w:tcW w:w="1559"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4AC3088C" w14:textId="77777777" w:rsidR="00896F7C" w:rsidRPr="0038374C" w:rsidRDefault="00896F7C" w:rsidP="00F74B4F">
            <w:pPr>
              <w:jc w:val="right"/>
              <w:rPr>
                <w:rFonts w:ascii="Gadugi" w:hAnsi="Gadugi" w:cs="Calibri"/>
                <w:b/>
                <w:bCs/>
                <w:color w:val="000000"/>
                <w:sz w:val="20"/>
                <w:szCs w:val="20"/>
                <w:lang w:val="es-MX" w:eastAsia="es-MX"/>
              </w:rPr>
            </w:pPr>
          </w:p>
        </w:tc>
        <w:tc>
          <w:tcPr>
            <w:tcW w:w="1417" w:type="dxa"/>
            <w:tcBorders>
              <w:top w:val="single" w:sz="4" w:space="0" w:color="auto"/>
              <w:left w:val="nil"/>
              <w:bottom w:val="single" w:sz="4" w:space="0" w:color="auto"/>
              <w:right w:val="single" w:sz="4" w:space="0" w:color="auto"/>
            </w:tcBorders>
            <w:shd w:val="clear" w:color="auto" w:fill="AEAAAA" w:themeFill="background2" w:themeFillShade="BF"/>
          </w:tcPr>
          <w:p w14:paraId="372BBA4D" w14:textId="77777777" w:rsidR="00896F7C" w:rsidRPr="0038374C" w:rsidRDefault="00896F7C" w:rsidP="00F74B4F">
            <w:pPr>
              <w:jc w:val="right"/>
              <w:rPr>
                <w:rFonts w:ascii="Gadugi" w:hAnsi="Gadugi" w:cs="Calibri"/>
                <w:b/>
                <w:bCs/>
                <w:color w:val="000000"/>
                <w:sz w:val="20"/>
                <w:szCs w:val="20"/>
                <w:lang w:val="es-MX" w:eastAsia="es-MX"/>
              </w:rPr>
            </w:pPr>
          </w:p>
        </w:tc>
        <w:tc>
          <w:tcPr>
            <w:tcW w:w="1276" w:type="dxa"/>
            <w:tcBorders>
              <w:top w:val="single" w:sz="4" w:space="0" w:color="auto"/>
              <w:left w:val="nil"/>
              <w:bottom w:val="single" w:sz="4" w:space="0" w:color="auto"/>
              <w:right w:val="single" w:sz="4" w:space="0" w:color="auto"/>
            </w:tcBorders>
            <w:shd w:val="clear" w:color="auto" w:fill="A8D08D" w:themeFill="accent6" w:themeFillTint="99"/>
          </w:tcPr>
          <w:p w14:paraId="2396F4D7" w14:textId="77777777" w:rsidR="00896F7C" w:rsidRPr="0038374C" w:rsidRDefault="00896F7C" w:rsidP="00F74B4F">
            <w:pPr>
              <w:jc w:val="right"/>
              <w:rPr>
                <w:rFonts w:ascii="Gadugi" w:hAnsi="Gadugi" w:cs="Calibri"/>
                <w:b/>
                <w:bCs/>
                <w:color w:val="000000"/>
                <w:sz w:val="20"/>
                <w:szCs w:val="20"/>
                <w:lang w:val="es-MX" w:eastAsia="es-MX"/>
              </w:rPr>
            </w:pPr>
          </w:p>
        </w:tc>
      </w:tr>
      <w:tr w:rsidR="00896F7C" w:rsidRPr="0038374C" w14:paraId="4361BF78" w14:textId="77777777" w:rsidTr="00F74B4F">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72BC9C" w14:textId="77777777" w:rsidR="00896F7C" w:rsidRDefault="00896F7C" w:rsidP="00F74B4F">
            <w:pPr>
              <w:jc w:val="right"/>
              <w:rPr>
                <w:rFonts w:ascii="Gadugi" w:hAnsi="Gadugi" w:cs="Calibri"/>
                <w:b/>
                <w:bCs/>
                <w:color w:val="000000"/>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BA7607" w14:textId="77777777" w:rsidR="00896F7C" w:rsidRDefault="00896F7C" w:rsidP="00F74B4F">
            <w:pPr>
              <w:jc w:val="right"/>
              <w:rPr>
                <w:rFonts w:ascii="Gadugi" w:hAnsi="Gadugi" w:cs="Calibri"/>
                <w:b/>
                <w:bCs/>
                <w:color w:val="000000"/>
                <w:sz w:val="20"/>
                <w:szCs w:val="20"/>
                <w:lang w:val="es-MX" w:eastAsia="es-MX"/>
              </w:rPr>
            </w:pPr>
            <w:proofErr w:type="gramStart"/>
            <w:r>
              <w:rPr>
                <w:rFonts w:ascii="Gadugi" w:hAnsi="Gadugi" w:cs="Calibri"/>
                <w:b/>
                <w:bCs/>
                <w:color w:val="000000"/>
                <w:sz w:val="20"/>
                <w:szCs w:val="20"/>
                <w:lang w:val="es-MX" w:eastAsia="es-MX"/>
              </w:rPr>
              <w:t>Total</w:t>
            </w:r>
            <w:proofErr w:type="gramEnd"/>
            <w:r>
              <w:rPr>
                <w:rFonts w:ascii="Gadugi" w:hAnsi="Gadugi" w:cs="Calibri"/>
                <w:b/>
                <w:bCs/>
                <w:color w:val="000000"/>
                <w:sz w:val="20"/>
                <w:szCs w:val="20"/>
                <w:lang w:val="es-MX" w:eastAsia="es-MX"/>
              </w:rPr>
              <w:t xml:space="preserve"> con IVA</w:t>
            </w:r>
          </w:p>
        </w:tc>
        <w:tc>
          <w:tcPr>
            <w:tcW w:w="1559"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374EBDB7" w14:textId="77777777" w:rsidR="00896F7C" w:rsidRPr="0038374C" w:rsidRDefault="00896F7C" w:rsidP="00F74B4F">
            <w:pPr>
              <w:jc w:val="right"/>
              <w:rPr>
                <w:rFonts w:ascii="Gadugi" w:hAnsi="Gadugi" w:cs="Calibri"/>
                <w:b/>
                <w:bCs/>
                <w:color w:val="000000"/>
                <w:sz w:val="20"/>
                <w:szCs w:val="20"/>
                <w:lang w:val="es-MX" w:eastAsia="es-MX"/>
              </w:rPr>
            </w:pPr>
          </w:p>
        </w:tc>
        <w:tc>
          <w:tcPr>
            <w:tcW w:w="1417" w:type="dxa"/>
            <w:tcBorders>
              <w:top w:val="single" w:sz="4" w:space="0" w:color="auto"/>
              <w:left w:val="nil"/>
              <w:bottom w:val="single" w:sz="4" w:space="0" w:color="auto"/>
              <w:right w:val="single" w:sz="4" w:space="0" w:color="auto"/>
            </w:tcBorders>
            <w:shd w:val="clear" w:color="auto" w:fill="AEAAAA" w:themeFill="background2" w:themeFillShade="BF"/>
          </w:tcPr>
          <w:p w14:paraId="62D0E0C8" w14:textId="77777777" w:rsidR="00896F7C" w:rsidRPr="0038374C" w:rsidRDefault="00896F7C" w:rsidP="00F74B4F">
            <w:pPr>
              <w:jc w:val="right"/>
              <w:rPr>
                <w:rFonts w:ascii="Gadugi" w:hAnsi="Gadugi" w:cs="Calibri"/>
                <w:b/>
                <w:bCs/>
                <w:color w:val="000000"/>
                <w:sz w:val="20"/>
                <w:szCs w:val="20"/>
                <w:lang w:val="es-MX" w:eastAsia="es-MX"/>
              </w:rPr>
            </w:pPr>
          </w:p>
        </w:tc>
        <w:tc>
          <w:tcPr>
            <w:tcW w:w="1276" w:type="dxa"/>
            <w:tcBorders>
              <w:top w:val="single" w:sz="4" w:space="0" w:color="auto"/>
              <w:left w:val="nil"/>
              <w:bottom w:val="single" w:sz="4" w:space="0" w:color="auto"/>
              <w:right w:val="single" w:sz="4" w:space="0" w:color="auto"/>
            </w:tcBorders>
            <w:shd w:val="clear" w:color="auto" w:fill="A8D08D" w:themeFill="accent6" w:themeFillTint="99"/>
          </w:tcPr>
          <w:p w14:paraId="024C478E" w14:textId="77777777" w:rsidR="00896F7C" w:rsidRPr="0038374C" w:rsidRDefault="00896F7C" w:rsidP="00F74B4F">
            <w:pPr>
              <w:jc w:val="right"/>
              <w:rPr>
                <w:rFonts w:ascii="Gadugi" w:hAnsi="Gadugi" w:cs="Calibri"/>
                <w:b/>
                <w:bCs/>
                <w:color w:val="000000"/>
                <w:sz w:val="20"/>
                <w:szCs w:val="20"/>
                <w:lang w:val="es-MX" w:eastAsia="es-MX"/>
              </w:rPr>
            </w:pPr>
          </w:p>
        </w:tc>
      </w:tr>
    </w:tbl>
    <w:p w14:paraId="17FB30DF" w14:textId="77777777" w:rsidR="00896F7C" w:rsidRDefault="00896F7C" w:rsidP="00896F7C">
      <w:pPr>
        <w:jc w:val="both"/>
        <w:rPr>
          <w:rFonts w:ascii="Gadugi" w:hAnsi="Gadugi"/>
          <w:sz w:val="22"/>
          <w:szCs w:val="22"/>
        </w:rPr>
      </w:pPr>
    </w:p>
    <w:p w14:paraId="1A8E9010" w14:textId="77777777" w:rsidR="00896F7C" w:rsidRPr="00BE39E2" w:rsidRDefault="00896F7C" w:rsidP="00896F7C">
      <w:pPr>
        <w:jc w:val="both"/>
        <w:rPr>
          <w:rFonts w:ascii="Gadugi" w:hAnsi="Gadugi"/>
          <w:b/>
          <w:bCs/>
          <w:sz w:val="22"/>
          <w:szCs w:val="22"/>
        </w:rPr>
      </w:pPr>
      <w:r w:rsidRPr="00BE39E2">
        <w:rPr>
          <w:rFonts w:ascii="Gadugi" w:hAnsi="Gadugi"/>
          <w:b/>
          <w:bCs/>
          <w:sz w:val="22"/>
          <w:szCs w:val="22"/>
        </w:rPr>
        <w:t xml:space="preserve">Nota: El importe deberá ser expresado </w:t>
      </w:r>
      <w:r>
        <w:rPr>
          <w:rFonts w:ascii="Gadugi" w:hAnsi="Gadugi"/>
          <w:b/>
          <w:bCs/>
          <w:sz w:val="22"/>
          <w:szCs w:val="22"/>
        </w:rPr>
        <w:t xml:space="preserve">con </w:t>
      </w:r>
      <w:r w:rsidRPr="00BE39E2">
        <w:rPr>
          <w:rFonts w:ascii="Gadugi" w:hAnsi="Gadugi"/>
          <w:b/>
          <w:bCs/>
          <w:sz w:val="22"/>
          <w:szCs w:val="22"/>
        </w:rPr>
        <w:t>el Impuesto al Valor Agregado (I.V.A.)</w:t>
      </w:r>
    </w:p>
    <w:p w14:paraId="6A39805D" w14:textId="77777777" w:rsidR="00896F7C" w:rsidRPr="00BE39E2" w:rsidRDefault="00896F7C" w:rsidP="00896F7C">
      <w:pPr>
        <w:rPr>
          <w:rFonts w:ascii="Gadugi" w:hAnsi="Gadugi"/>
          <w:b/>
          <w:bCs/>
          <w:sz w:val="22"/>
          <w:szCs w:val="22"/>
        </w:rPr>
      </w:pPr>
      <w:bookmarkStart w:id="4" w:name="_Hlk115260376"/>
      <w:r w:rsidRPr="00BE39E2">
        <w:rPr>
          <w:rFonts w:ascii="Gadugi" w:hAnsi="Gadugi"/>
          <w:b/>
          <w:bCs/>
          <w:sz w:val="22"/>
          <w:szCs w:val="22"/>
        </w:rPr>
        <w:t xml:space="preserve">En caso de incumplimiento su propuesta será desechada. </w:t>
      </w:r>
    </w:p>
    <w:bookmarkEnd w:id="4"/>
    <w:p w14:paraId="2A79A976" w14:textId="77777777" w:rsidR="008047FD" w:rsidRDefault="008047FD" w:rsidP="00480861">
      <w:pPr>
        <w:rPr>
          <w:rFonts w:ascii="Gadugi" w:hAnsi="Gadugi"/>
          <w:b/>
          <w:bCs/>
          <w:sz w:val="22"/>
          <w:szCs w:val="22"/>
        </w:rPr>
      </w:pPr>
    </w:p>
    <w:p w14:paraId="0D8F492F" w14:textId="2D5ED763" w:rsidR="00FB4FAA" w:rsidRPr="00480861" w:rsidRDefault="00042D92" w:rsidP="00480861">
      <w:pPr>
        <w:rPr>
          <w:rFonts w:ascii="Gadugi" w:hAnsi="Gadugi"/>
          <w:b/>
          <w:bCs/>
          <w:sz w:val="22"/>
          <w:szCs w:val="22"/>
        </w:rPr>
      </w:pPr>
      <w:r w:rsidRPr="00480861">
        <w:rPr>
          <w:rFonts w:ascii="Gadugi" w:hAnsi="Gadugi"/>
          <w:b/>
          <w:bCs/>
          <w:sz w:val="22"/>
          <w:szCs w:val="22"/>
        </w:rPr>
        <w:t>El importe deberá ser expresado en pesos mexicanos MXN</w:t>
      </w:r>
      <w:r w:rsidR="00FB4FAA" w:rsidRPr="00480861">
        <w:rPr>
          <w:rFonts w:ascii="Gadugi" w:hAnsi="Gadugi"/>
          <w:b/>
          <w:bCs/>
          <w:sz w:val="22"/>
          <w:szCs w:val="22"/>
        </w:rPr>
        <w:br w:type="page"/>
      </w:r>
    </w:p>
    <w:p w14:paraId="28208C9C" w14:textId="2EC35340" w:rsidR="00737F2C" w:rsidRPr="00751108"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1BB1E346"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w:t>
      </w:r>
      <w:r w:rsidR="00B20092">
        <w:rPr>
          <w:rFonts w:eastAsiaTheme="minorEastAsia" w:cs="Arial"/>
          <w:b/>
          <w:bCs/>
          <w:color w:val="000000" w:themeColor="text1"/>
          <w:w w:val="110"/>
          <w:sz w:val="22"/>
          <w:szCs w:val="22"/>
          <w:highlight w:val="yellow"/>
          <w:lang w:val="es-MX" w:eastAsia="en-US"/>
        </w:rPr>
        <w:t>3</w:t>
      </w:r>
      <w:r w:rsidR="00480861">
        <w:rPr>
          <w:rFonts w:eastAsiaTheme="minorEastAsia" w:cs="Arial"/>
          <w:b/>
          <w:bCs/>
          <w:color w:val="000000" w:themeColor="text1"/>
          <w:w w:val="110"/>
          <w:sz w:val="22"/>
          <w:szCs w:val="22"/>
          <w:highlight w:val="yellow"/>
          <w:lang w:val="es-MX" w:eastAsia="en-US"/>
        </w:rPr>
        <w:t>3</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3A6344C5"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w:t>
      </w:r>
      <w:r w:rsidR="00480861">
        <w:rPr>
          <w:rFonts w:eastAsiaTheme="minorEastAsia" w:cs="Arial"/>
          <w:b/>
          <w:bCs/>
          <w:color w:val="000000" w:themeColor="text1"/>
          <w:w w:val="110"/>
          <w:sz w:val="22"/>
          <w:szCs w:val="22"/>
          <w:highlight w:val="yellow"/>
          <w:lang w:val="es-MX" w:eastAsia="en-US"/>
        </w:rPr>
        <w:t>3</w:t>
      </w:r>
      <w:r w:rsidR="00B20092">
        <w:rPr>
          <w:rFonts w:eastAsiaTheme="minorEastAsia" w:cs="Arial"/>
          <w:b/>
          <w:bCs/>
          <w:color w:val="000000" w:themeColor="text1"/>
          <w:w w:val="110"/>
          <w:sz w:val="22"/>
          <w:szCs w:val="22"/>
          <w:highlight w:val="yellow"/>
          <w:lang w:val="es-MX" w:eastAsia="en-US"/>
        </w:rPr>
        <w:t>3</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8802F5">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proofErr w:type="gramStart"/>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proofErr w:type="gramEnd"/>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8802F5">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8802F5">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8802F5">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8802F5">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8802F5">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7CA3F51F" w14:textId="219D99C3" w:rsidR="00480861" w:rsidRPr="00480861" w:rsidRDefault="09E905EA" w:rsidP="2CD49171">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480861">
        <w:rPr>
          <w:rFonts w:cs="Arial"/>
          <w:b/>
          <w:bCs/>
          <w:sz w:val="22"/>
          <w:szCs w:val="22"/>
        </w:rPr>
        <w:t xml:space="preserve">: </w:t>
      </w:r>
      <w:r w:rsidR="00480861" w:rsidRPr="00480861">
        <w:rPr>
          <w:rFonts w:cs="Arial"/>
          <w:b/>
          <w:sz w:val="22"/>
          <w:szCs w:val="22"/>
          <w:highlight w:val="yellow"/>
        </w:rPr>
        <w:t>“SERVICIOS DE MANTENIMIENTO PREVENTIVO Y CORRECTIVO PARA LOS SISTEMAS DE DETECCIÓN Y EXTINCIÓN DE INCENDIOS, HIDRANTES Y MANGUERAS QUE DAN SERVICIO A LA COMISIÓN FEDERAL DE COMPETENCIA ECONÓMICA DE 2024-2026”</w:t>
      </w:r>
      <w:r w:rsidR="00480861">
        <w:rPr>
          <w:rFonts w:cs="Arial"/>
          <w:b/>
          <w:sz w:val="22"/>
          <w:szCs w:val="22"/>
        </w:rPr>
        <w:t>.</w:t>
      </w: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ED2A85">
        <w:trPr>
          <w:trHeight w:val="493"/>
        </w:trPr>
        <w:tc>
          <w:tcPr>
            <w:tcW w:w="8931" w:type="dxa"/>
            <w:shd w:val="clear" w:color="auto" w:fill="E2EFD9" w:themeFill="accent6" w:themeFillTint="33"/>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E2EFD9" w:themeFill="accent6" w:themeFillTint="33"/>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E2EFD9" w:themeFill="accent6" w:themeFillTint="33"/>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1F0A621D"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ED2A85">
        <w:rPr>
          <w:rFonts w:cs="Arial"/>
          <w:sz w:val="22"/>
          <w:szCs w:val="22"/>
          <w:highlight w:val="yellow"/>
        </w:rPr>
        <w:t>LP</w:t>
      </w:r>
      <w:r w:rsidR="00480861">
        <w:rPr>
          <w:rFonts w:cs="Arial"/>
          <w:sz w:val="22"/>
          <w:szCs w:val="22"/>
          <w:highlight w:val="yellow"/>
        </w:rPr>
        <w:t>3</w:t>
      </w:r>
      <w:r w:rsidR="00B20092">
        <w:rPr>
          <w:rFonts w:cs="Arial"/>
          <w:sz w:val="22"/>
          <w:szCs w:val="22"/>
          <w:highlight w:val="yellow"/>
        </w:rPr>
        <w:t>3</w:t>
      </w:r>
      <w:r w:rsidR="003C454C" w:rsidRPr="00FB4FAA">
        <w:rPr>
          <w:rFonts w:cs="Arial"/>
          <w:sz w:val="22"/>
          <w:szCs w:val="22"/>
        </w:rPr>
        <w:t>-2</w:t>
      </w:r>
      <w:r w:rsidR="0049439E" w:rsidRPr="00FB4FA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5"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5"/>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6" w:name="_Hlk8746665"/>
      <w:r w:rsidRPr="000D6F92">
        <w:rPr>
          <w:rFonts w:cs="Arial"/>
          <w:sz w:val="20"/>
          <w:szCs w:val="20"/>
          <w:lang w:val="es-MX"/>
        </w:rPr>
        <w:t>en el apartado Avisos de Privacidad de la Dirección Ejecutiva de Recursos Materiales, Adquisiciones y Servicios.</w:t>
      </w:r>
      <w:bookmarkEnd w:id="6"/>
      <w:r w:rsidR="000D6F92">
        <w:rPr>
          <w:rFonts w:cs="Arial"/>
          <w:sz w:val="20"/>
          <w:szCs w:val="20"/>
          <w:lang w:val="es-MX"/>
        </w:rPr>
        <w:br w:type="page"/>
      </w:r>
    </w:p>
    <w:p w14:paraId="243B3AD6" w14:textId="0E200047" w:rsidR="002B2F98" w:rsidRPr="000D6F92" w:rsidRDefault="000D6F9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603DCE4C"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581433">
        <w:rPr>
          <w:rFonts w:cs="Arial"/>
          <w:sz w:val="22"/>
          <w:szCs w:val="22"/>
        </w:rPr>
        <w:t>41100100-</w:t>
      </w:r>
      <w:r w:rsidR="00ED2A85">
        <w:rPr>
          <w:rFonts w:cs="Arial"/>
          <w:sz w:val="22"/>
          <w:szCs w:val="22"/>
          <w:highlight w:val="yellow"/>
        </w:rPr>
        <w:t>LP</w:t>
      </w:r>
      <w:r w:rsidR="00480861">
        <w:rPr>
          <w:rFonts w:cs="Arial"/>
          <w:sz w:val="22"/>
          <w:szCs w:val="22"/>
          <w:highlight w:val="yellow"/>
        </w:rPr>
        <w:t>3</w:t>
      </w:r>
      <w:r w:rsidR="00B20092">
        <w:rPr>
          <w:rFonts w:cs="Arial"/>
          <w:sz w:val="22"/>
          <w:szCs w:val="22"/>
          <w:highlight w:val="yellow"/>
        </w:rPr>
        <w:t>3</w:t>
      </w:r>
      <w:r w:rsidR="003C454C" w:rsidRPr="00581433">
        <w:rPr>
          <w:rFonts w:cs="Arial"/>
          <w:sz w:val="22"/>
          <w:szCs w:val="22"/>
        </w:rPr>
        <w:t>-2</w:t>
      </w:r>
      <w:r w:rsidR="0049439E" w:rsidRPr="00581433">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22982E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w:t>
      </w:r>
      <w:r w:rsidR="00DC10D5" w:rsidRPr="00751108">
        <w:rPr>
          <w:rFonts w:cs="Arial"/>
          <w:color w:val="2F2F2F"/>
          <w:sz w:val="22"/>
          <w:szCs w:val="22"/>
          <w:shd w:val="clear" w:color="auto" w:fill="FFFFFF"/>
        </w:rPr>
        <w:t> inseparable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D05AAD">
        <w:rPr>
          <w:rFonts w:cs="Arial"/>
          <w:b/>
          <w:bCs/>
          <w:sz w:val="22"/>
          <w:szCs w:val="22"/>
          <w:lang w:val="es-ES_tradnl"/>
        </w:rPr>
        <w:t>XXXXXXXXXXXXXXX,  EN</w:t>
      </w:r>
      <w:proofErr w:type="gramEnd"/>
      <w:r w:rsidRPr="00D05AAD">
        <w:rPr>
          <w:rFonts w:cs="Arial"/>
          <w:b/>
          <w:bCs/>
          <w:sz w:val="22"/>
          <w:szCs w:val="22"/>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14:paraId="35DF6B56" w14:textId="493BC7A0" w:rsidR="006A762D" w:rsidRPr="00BA5969" w:rsidRDefault="006A762D" w:rsidP="00BA5969">
      <w:pPr>
        <w:spacing w:line="259" w:lineRule="auto"/>
        <w:jc w:val="center"/>
        <w:rPr>
          <w:rFonts w:cs="Arial"/>
          <w:b/>
          <w:sz w:val="22"/>
          <w:szCs w:val="22"/>
        </w:rPr>
      </w:pPr>
      <w:r w:rsidRPr="00751108">
        <w:rPr>
          <w:rFonts w:cs="Arial"/>
          <w:b/>
          <w:sz w:val="22"/>
          <w:szCs w:val="22"/>
          <w:highlight w:val="yellow"/>
        </w:rPr>
        <w:br w:type="page"/>
      </w:r>
      <w:r w:rsidR="002230DD" w:rsidRPr="00BA5969">
        <w:rPr>
          <w:rFonts w:cs="Arial"/>
          <w:b/>
          <w:sz w:val="22"/>
          <w:szCs w:val="22"/>
        </w:rPr>
        <w:lastRenderedPageBreak/>
        <w:t>ANEXO 1</w:t>
      </w:r>
    </w:p>
    <w:p w14:paraId="5055E5E9" w14:textId="299B4617" w:rsidR="002B2F98" w:rsidRPr="00BA5969" w:rsidRDefault="002B2F98" w:rsidP="00BA5969">
      <w:pPr>
        <w:spacing w:line="259" w:lineRule="auto"/>
        <w:jc w:val="center"/>
        <w:rPr>
          <w:rFonts w:cs="Arial"/>
          <w:b/>
          <w:sz w:val="22"/>
          <w:szCs w:val="22"/>
        </w:rPr>
      </w:pPr>
      <w:r w:rsidRPr="00BA5969">
        <w:rPr>
          <w:rFonts w:cs="Arial"/>
          <w:b/>
          <w:sz w:val="22"/>
          <w:szCs w:val="22"/>
        </w:rPr>
        <w:t xml:space="preserve">ANEXO TÉCNICO </w:t>
      </w:r>
    </w:p>
    <w:p w14:paraId="7CADA8B9" w14:textId="77777777" w:rsidR="008A23E8" w:rsidRDefault="008A23E8" w:rsidP="003D3512">
      <w:pPr>
        <w:spacing w:line="259" w:lineRule="auto"/>
        <w:jc w:val="center"/>
        <w:rPr>
          <w:rFonts w:cs="Arial"/>
          <w:b/>
          <w:sz w:val="22"/>
          <w:szCs w:val="22"/>
        </w:rPr>
      </w:pPr>
    </w:p>
    <w:p w14:paraId="0AC44ED0" w14:textId="77777777" w:rsidR="00CF6A21" w:rsidRPr="008C7CA7" w:rsidRDefault="00CF6A21" w:rsidP="00CF6A21">
      <w:pPr>
        <w:pStyle w:val="Prrafodelista"/>
        <w:numPr>
          <w:ilvl w:val="0"/>
          <w:numId w:val="42"/>
        </w:numPr>
        <w:contextualSpacing/>
        <w:jc w:val="both"/>
        <w:rPr>
          <w:rFonts w:ascii="Gadugi" w:hAnsi="Gadugi" w:cs="Arial"/>
          <w:b/>
          <w:color w:val="44546A" w:themeColor="text2"/>
          <w:sz w:val="22"/>
          <w:szCs w:val="22"/>
        </w:rPr>
      </w:pPr>
      <w:r w:rsidRPr="008C7CA7">
        <w:rPr>
          <w:rFonts w:ascii="Gadugi" w:hAnsi="Gadugi" w:cs="Arial"/>
          <w:b/>
          <w:color w:val="44546A" w:themeColor="text2"/>
          <w:sz w:val="22"/>
          <w:szCs w:val="22"/>
          <w:u w:val="single"/>
        </w:rPr>
        <w:t>Nombre del servicio a contratar</w:t>
      </w:r>
      <w:r w:rsidRPr="008C7CA7">
        <w:rPr>
          <w:rFonts w:ascii="Gadugi" w:hAnsi="Gadugi" w:cs="Arial"/>
          <w:b/>
          <w:color w:val="44546A" w:themeColor="text2"/>
          <w:sz w:val="22"/>
          <w:szCs w:val="22"/>
        </w:rPr>
        <w:t xml:space="preserve">: </w:t>
      </w:r>
    </w:p>
    <w:p w14:paraId="281046B9" w14:textId="77777777" w:rsidR="00CF6A21" w:rsidRPr="006D189D" w:rsidRDefault="00CF6A21" w:rsidP="00CF6A21">
      <w:pPr>
        <w:contextualSpacing/>
        <w:jc w:val="both"/>
        <w:rPr>
          <w:rFonts w:ascii="Gadugi" w:hAnsi="Gadugi" w:cs="Arial"/>
          <w:bCs/>
          <w:sz w:val="22"/>
          <w:szCs w:val="22"/>
        </w:rPr>
      </w:pPr>
    </w:p>
    <w:p w14:paraId="1375F3C9" w14:textId="77777777" w:rsidR="00CF6A21" w:rsidRPr="00665350" w:rsidRDefault="00CF6A21" w:rsidP="00CF6A21">
      <w:pPr>
        <w:contextualSpacing/>
        <w:jc w:val="both"/>
        <w:rPr>
          <w:rFonts w:ascii="Gadugi" w:hAnsi="Gadugi" w:cs="Arial"/>
          <w:b/>
          <w:sz w:val="22"/>
          <w:szCs w:val="22"/>
        </w:rPr>
      </w:pPr>
      <w:r w:rsidRPr="00665350">
        <w:rPr>
          <w:rFonts w:ascii="Gadugi" w:hAnsi="Gadugi" w:cs="Arial"/>
          <w:b/>
          <w:sz w:val="22"/>
          <w:szCs w:val="22"/>
        </w:rPr>
        <w:t>SERVICIO</w:t>
      </w:r>
      <w:r>
        <w:rPr>
          <w:rFonts w:ascii="Gadugi" w:hAnsi="Gadugi" w:cs="Arial"/>
          <w:b/>
          <w:sz w:val="22"/>
          <w:szCs w:val="22"/>
        </w:rPr>
        <w:t>S</w:t>
      </w:r>
      <w:r w:rsidRPr="00665350">
        <w:rPr>
          <w:rFonts w:ascii="Gadugi" w:hAnsi="Gadugi" w:cs="Arial"/>
          <w:b/>
          <w:sz w:val="22"/>
          <w:szCs w:val="22"/>
        </w:rPr>
        <w:t xml:space="preserve"> DE MANTENIMIENTO PREVENTIVO Y CORRECTIVO PARA LOS SISTEMAS DE </w:t>
      </w:r>
      <w:r>
        <w:rPr>
          <w:rFonts w:ascii="Gadugi" w:hAnsi="Gadugi" w:cs="Arial"/>
          <w:b/>
          <w:sz w:val="22"/>
          <w:szCs w:val="22"/>
        </w:rPr>
        <w:t xml:space="preserve">DETECCIÓN Y </w:t>
      </w:r>
      <w:r w:rsidRPr="00665350">
        <w:rPr>
          <w:rFonts w:ascii="Gadugi" w:hAnsi="Gadugi" w:cs="Arial"/>
          <w:b/>
          <w:sz w:val="22"/>
          <w:szCs w:val="22"/>
        </w:rPr>
        <w:t>EXTINCIÓN DE INCENDIOS</w:t>
      </w:r>
      <w:r>
        <w:rPr>
          <w:rFonts w:ascii="Gadugi" w:hAnsi="Gadugi" w:cs="Arial"/>
          <w:b/>
          <w:sz w:val="22"/>
          <w:szCs w:val="22"/>
        </w:rPr>
        <w:t xml:space="preserve">, </w:t>
      </w:r>
      <w:r w:rsidRPr="00665350">
        <w:rPr>
          <w:rFonts w:ascii="Gadugi" w:hAnsi="Gadugi" w:cs="Arial"/>
          <w:b/>
          <w:sz w:val="22"/>
          <w:szCs w:val="22"/>
        </w:rPr>
        <w:t xml:space="preserve">HIDRANTES </w:t>
      </w:r>
      <w:r>
        <w:rPr>
          <w:rFonts w:ascii="Gadugi" w:hAnsi="Gadugi" w:cs="Arial"/>
          <w:b/>
          <w:sz w:val="22"/>
          <w:szCs w:val="22"/>
        </w:rPr>
        <w:t xml:space="preserve">Y MANGUERAS </w:t>
      </w:r>
      <w:r w:rsidRPr="00665350">
        <w:rPr>
          <w:rFonts w:ascii="Gadugi" w:hAnsi="Gadugi" w:cs="Arial"/>
          <w:b/>
          <w:sz w:val="22"/>
          <w:szCs w:val="22"/>
        </w:rPr>
        <w:t>QUE DA</w:t>
      </w:r>
      <w:r>
        <w:rPr>
          <w:rFonts w:ascii="Gadugi" w:hAnsi="Gadugi" w:cs="Arial"/>
          <w:b/>
          <w:sz w:val="22"/>
          <w:szCs w:val="22"/>
        </w:rPr>
        <w:t>N</w:t>
      </w:r>
      <w:r w:rsidRPr="00665350">
        <w:rPr>
          <w:rFonts w:ascii="Gadugi" w:hAnsi="Gadugi" w:cs="Arial"/>
          <w:b/>
          <w:sz w:val="22"/>
          <w:szCs w:val="22"/>
        </w:rPr>
        <w:t xml:space="preserve"> SERVICIO A LA COMISIÓN FEDERAL DE COMPETENCIA ECONÓMICA DE 202</w:t>
      </w:r>
      <w:r>
        <w:rPr>
          <w:rFonts w:ascii="Gadugi" w:hAnsi="Gadugi" w:cs="Arial"/>
          <w:b/>
          <w:sz w:val="22"/>
          <w:szCs w:val="22"/>
        </w:rPr>
        <w:t>4-2026</w:t>
      </w:r>
      <w:r w:rsidRPr="00665350">
        <w:rPr>
          <w:rFonts w:ascii="Gadugi" w:hAnsi="Gadugi" w:cs="Arial"/>
          <w:b/>
          <w:sz w:val="22"/>
          <w:szCs w:val="22"/>
        </w:rPr>
        <w:t>.</w:t>
      </w:r>
    </w:p>
    <w:p w14:paraId="2F1631EC" w14:textId="77777777" w:rsidR="00CF6A21" w:rsidRDefault="00CF6A21" w:rsidP="00CF6A21">
      <w:pPr>
        <w:contextualSpacing/>
        <w:jc w:val="both"/>
        <w:rPr>
          <w:rFonts w:ascii="Gadugi" w:hAnsi="Gadugi" w:cs="Arial"/>
          <w:bCs/>
          <w:sz w:val="22"/>
          <w:szCs w:val="22"/>
        </w:rPr>
      </w:pPr>
    </w:p>
    <w:p w14:paraId="018604A7" w14:textId="77777777" w:rsidR="00CF6A21" w:rsidRPr="008C7CA7" w:rsidRDefault="00CF6A21" w:rsidP="00CF6A21">
      <w:pPr>
        <w:pStyle w:val="Prrafodelista"/>
        <w:numPr>
          <w:ilvl w:val="0"/>
          <w:numId w:val="42"/>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Descripción:</w:t>
      </w:r>
    </w:p>
    <w:p w14:paraId="0D6D2CF3" w14:textId="77777777" w:rsidR="00CF6A21" w:rsidRPr="006D189D" w:rsidRDefault="00CF6A21" w:rsidP="00CF6A21">
      <w:pPr>
        <w:pStyle w:val="Prrafodelista"/>
        <w:ind w:left="720"/>
        <w:contextualSpacing/>
        <w:jc w:val="both"/>
        <w:rPr>
          <w:rFonts w:ascii="Gadugi" w:hAnsi="Gadugi" w:cs="Arial"/>
          <w:b/>
          <w:sz w:val="22"/>
          <w:szCs w:val="22"/>
          <w:u w:val="single"/>
        </w:rPr>
      </w:pPr>
    </w:p>
    <w:p w14:paraId="3062152F" w14:textId="77777777" w:rsidR="00CF6A21" w:rsidRPr="006D189D" w:rsidRDefault="00CF6A21" w:rsidP="00CF6A21">
      <w:pPr>
        <w:widowControl w:val="0"/>
        <w:jc w:val="both"/>
        <w:rPr>
          <w:rFonts w:ascii="Gadugi" w:hAnsi="Gadugi" w:cs="Arial"/>
          <w:sz w:val="22"/>
          <w:szCs w:val="22"/>
        </w:rPr>
      </w:pPr>
      <w:r w:rsidRPr="006D189D">
        <w:rPr>
          <w:rFonts w:ascii="Gadugi" w:hAnsi="Gadugi" w:cs="Arial"/>
          <w:bCs/>
          <w:sz w:val="22"/>
          <w:szCs w:val="22"/>
        </w:rPr>
        <w:t xml:space="preserve">La </w:t>
      </w:r>
      <w:r>
        <w:rPr>
          <w:rFonts w:ascii="Gadugi" w:hAnsi="Gadugi" w:cs="Arial"/>
          <w:bCs/>
          <w:sz w:val="22"/>
          <w:szCs w:val="22"/>
        </w:rPr>
        <w:t xml:space="preserve">Comisión Federal de Competencia Económica (Comisión o COFECE) </w:t>
      </w:r>
      <w:r w:rsidRPr="006D189D">
        <w:rPr>
          <w:rFonts w:ascii="Gadugi" w:hAnsi="Gadugi" w:cs="Arial"/>
          <w:bCs/>
          <w:sz w:val="22"/>
          <w:szCs w:val="22"/>
        </w:rPr>
        <w:t xml:space="preserve">requiere llevar a cabo la contratación </w:t>
      </w:r>
      <w:r w:rsidRPr="0072696F">
        <w:rPr>
          <w:rFonts w:ascii="Gadugi" w:hAnsi="Gadugi" w:cs="Arial"/>
          <w:bCs/>
          <w:sz w:val="22"/>
          <w:szCs w:val="22"/>
        </w:rPr>
        <w:t>de</w:t>
      </w:r>
      <w:r>
        <w:rPr>
          <w:rFonts w:ascii="Gadugi" w:hAnsi="Gadugi" w:cs="Arial"/>
          <w:bCs/>
          <w:sz w:val="22"/>
          <w:szCs w:val="22"/>
        </w:rPr>
        <w:t xml:space="preserve"> </w:t>
      </w:r>
      <w:r w:rsidRPr="0072696F">
        <w:rPr>
          <w:rFonts w:ascii="Gadugi" w:hAnsi="Gadugi" w:cs="Arial"/>
          <w:bCs/>
          <w:sz w:val="22"/>
          <w:szCs w:val="22"/>
        </w:rPr>
        <w:t>l</w:t>
      </w:r>
      <w:r>
        <w:rPr>
          <w:rFonts w:ascii="Gadugi" w:hAnsi="Gadugi" w:cs="Arial"/>
          <w:bCs/>
          <w:sz w:val="22"/>
          <w:szCs w:val="22"/>
        </w:rPr>
        <w:t>os</w:t>
      </w:r>
      <w:r w:rsidRPr="0072696F">
        <w:rPr>
          <w:rFonts w:ascii="Gadugi" w:hAnsi="Gadugi" w:cs="Arial"/>
          <w:bCs/>
          <w:sz w:val="22"/>
          <w:szCs w:val="22"/>
        </w:rPr>
        <w:t xml:space="preserve"> servicio</w:t>
      </w:r>
      <w:r>
        <w:rPr>
          <w:rFonts w:ascii="Gadugi" w:hAnsi="Gadugi" w:cs="Arial"/>
          <w:bCs/>
          <w:sz w:val="22"/>
          <w:szCs w:val="22"/>
        </w:rPr>
        <w:t>s</w:t>
      </w:r>
      <w:r w:rsidRPr="00154E8F">
        <w:rPr>
          <w:rFonts w:ascii="Gadugi" w:hAnsi="Gadugi" w:cs="Arial"/>
          <w:bCs/>
          <w:sz w:val="22"/>
          <w:szCs w:val="22"/>
        </w:rPr>
        <w:t xml:space="preserve"> de mantenimiento preventivo y correctivo para los sistemas de </w:t>
      </w:r>
      <w:r>
        <w:rPr>
          <w:rFonts w:ascii="Gadugi" w:hAnsi="Gadugi" w:cs="Arial"/>
          <w:bCs/>
          <w:sz w:val="22"/>
          <w:szCs w:val="22"/>
        </w:rPr>
        <w:t xml:space="preserve">detección y </w:t>
      </w:r>
      <w:r w:rsidRPr="00154E8F">
        <w:rPr>
          <w:rFonts w:ascii="Gadugi" w:hAnsi="Gadugi" w:cs="Arial"/>
          <w:bCs/>
          <w:sz w:val="22"/>
          <w:szCs w:val="22"/>
        </w:rPr>
        <w:t>extinción de incendios</w:t>
      </w:r>
      <w:r>
        <w:rPr>
          <w:rFonts w:ascii="Gadugi" w:hAnsi="Gadugi" w:cs="Arial"/>
          <w:bCs/>
          <w:sz w:val="22"/>
          <w:szCs w:val="22"/>
        </w:rPr>
        <w:t xml:space="preserve">, </w:t>
      </w:r>
      <w:r w:rsidRPr="00154E8F">
        <w:rPr>
          <w:rFonts w:ascii="Gadugi" w:hAnsi="Gadugi" w:cs="Arial"/>
          <w:bCs/>
          <w:sz w:val="22"/>
          <w:szCs w:val="22"/>
        </w:rPr>
        <w:t>hidrantes</w:t>
      </w:r>
      <w:r>
        <w:rPr>
          <w:rFonts w:ascii="Gadugi" w:hAnsi="Gadugi" w:cs="Arial"/>
          <w:bCs/>
          <w:sz w:val="22"/>
          <w:szCs w:val="22"/>
        </w:rPr>
        <w:t xml:space="preserve"> y mangueras</w:t>
      </w:r>
      <w:r w:rsidRPr="00154E8F">
        <w:rPr>
          <w:rFonts w:ascii="Gadugi" w:hAnsi="Gadugi" w:cs="Arial"/>
          <w:bCs/>
          <w:sz w:val="22"/>
          <w:szCs w:val="22"/>
        </w:rPr>
        <w:t xml:space="preserve"> que da</w:t>
      </w:r>
      <w:r>
        <w:rPr>
          <w:rFonts w:ascii="Gadugi" w:hAnsi="Gadugi" w:cs="Arial"/>
          <w:bCs/>
          <w:sz w:val="22"/>
          <w:szCs w:val="22"/>
        </w:rPr>
        <w:t>n</w:t>
      </w:r>
      <w:r w:rsidRPr="00154E8F">
        <w:rPr>
          <w:rFonts w:ascii="Gadugi" w:hAnsi="Gadugi" w:cs="Arial"/>
          <w:bCs/>
          <w:sz w:val="22"/>
          <w:szCs w:val="22"/>
        </w:rPr>
        <w:t xml:space="preserve"> servicio a la COFECE</w:t>
      </w:r>
      <w:r>
        <w:rPr>
          <w:rFonts w:ascii="Gadugi" w:hAnsi="Gadugi" w:cs="Arial"/>
          <w:bCs/>
          <w:sz w:val="22"/>
          <w:szCs w:val="22"/>
        </w:rPr>
        <w:t>,</w:t>
      </w:r>
      <w:r w:rsidRPr="006D189D">
        <w:rPr>
          <w:rFonts w:ascii="Gadugi" w:hAnsi="Gadugi" w:cs="Arial"/>
          <w:bCs/>
          <w:sz w:val="22"/>
          <w:szCs w:val="22"/>
        </w:rPr>
        <w:t xml:space="preserve"> </w:t>
      </w:r>
      <w:r>
        <w:rPr>
          <w:rFonts w:ascii="Gadugi" w:hAnsi="Gadugi" w:cs="Arial"/>
          <w:bCs/>
          <w:sz w:val="22"/>
          <w:szCs w:val="22"/>
        </w:rPr>
        <w:t xml:space="preserve">para </w:t>
      </w:r>
      <w:r w:rsidRPr="006D189D">
        <w:rPr>
          <w:rFonts w:ascii="Gadugi" w:hAnsi="Gadugi" w:cs="Arial"/>
          <w:bCs/>
          <w:sz w:val="22"/>
          <w:szCs w:val="22"/>
        </w:rPr>
        <w:t xml:space="preserve">el periodo comprendido </w:t>
      </w:r>
      <w:r>
        <w:rPr>
          <w:rFonts w:ascii="Gadugi" w:hAnsi="Gadugi" w:cs="Arial"/>
          <w:bCs/>
          <w:sz w:val="22"/>
          <w:szCs w:val="22"/>
        </w:rPr>
        <w:t>d</w:t>
      </w:r>
      <w:r w:rsidRPr="006D189D">
        <w:rPr>
          <w:rFonts w:ascii="Gadugi" w:hAnsi="Gadugi" w:cs="Arial"/>
          <w:bCs/>
          <w:sz w:val="22"/>
          <w:szCs w:val="22"/>
        </w:rPr>
        <w:t xml:space="preserve">el </w:t>
      </w:r>
      <w:r w:rsidRPr="006D189D">
        <w:rPr>
          <w:rFonts w:ascii="Gadugi" w:hAnsi="Gadugi" w:cs="Arial"/>
          <w:b/>
          <w:bCs/>
          <w:sz w:val="22"/>
          <w:szCs w:val="22"/>
        </w:rPr>
        <w:t>1</w:t>
      </w:r>
      <w:r>
        <w:rPr>
          <w:rFonts w:ascii="Gadugi" w:hAnsi="Gadugi" w:cs="Arial"/>
          <w:b/>
          <w:bCs/>
          <w:sz w:val="22"/>
          <w:szCs w:val="22"/>
        </w:rPr>
        <w:t>°</w:t>
      </w:r>
      <w:r w:rsidRPr="006D189D">
        <w:rPr>
          <w:rFonts w:ascii="Gadugi" w:hAnsi="Gadugi" w:cs="Arial"/>
          <w:b/>
          <w:bCs/>
          <w:sz w:val="22"/>
          <w:szCs w:val="22"/>
        </w:rPr>
        <w:t xml:space="preserve"> de enero de 202</w:t>
      </w:r>
      <w:r>
        <w:rPr>
          <w:rFonts w:ascii="Gadugi" w:hAnsi="Gadugi" w:cs="Arial"/>
          <w:b/>
          <w:bCs/>
          <w:sz w:val="22"/>
          <w:szCs w:val="22"/>
        </w:rPr>
        <w:t>4</w:t>
      </w:r>
      <w:r w:rsidRPr="006D189D">
        <w:rPr>
          <w:rFonts w:ascii="Gadugi" w:hAnsi="Gadugi" w:cs="Arial"/>
          <w:b/>
          <w:bCs/>
          <w:sz w:val="22"/>
          <w:szCs w:val="22"/>
        </w:rPr>
        <w:t xml:space="preserve"> </w:t>
      </w:r>
      <w:r>
        <w:rPr>
          <w:rFonts w:ascii="Gadugi" w:hAnsi="Gadugi" w:cs="Arial"/>
          <w:b/>
          <w:bCs/>
          <w:sz w:val="22"/>
          <w:szCs w:val="22"/>
        </w:rPr>
        <w:t>al</w:t>
      </w:r>
      <w:r w:rsidRPr="006D189D">
        <w:rPr>
          <w:rFonts w:ascii="Gadugi" w:hAnsi="Gadugi" w:cs="Arial"/>
          <w:b/>
          <w:bCs/>
          <w:sz w:val="22"/>
          <w:szCs w:val="22"/>
        </w:rPr>
        <w:t xml:space="preserve"> 31 de diciembre de 202</w:t>
      </w:r>
      <w:r>
        <w:rPr>
          <w:rFonts w:ascii="Gadugi" w:hAnsi="Gadugi" w:cs="Arial"/>
          <w:b/>
          <w:bCs/>
          <w:sz w:val="22"/>
          <w:szCs w:val="22"/>
        </w:rPr>
        <w:t>6</w:t>
      </w:r>
      <w:r w:rsidRPr="006D189D">
        <w:rPr>
          <w:rFonts w:ascii="Gadugi" w:hAnsi="Gadugi" w:cs="Arial"/>
          <w:bCs/>
          <w:sz w:val="22"/>
          <w:szCs w:val="22"/>
        </w:rPr>
        <w:t xml:space="preserve"> de conformidad con las especificaciones y características señaladas en </w:t>
      </w:r>
      <w:r>
        <w:rPr>
          <w:rFonts w:ascii="Gadugi" w:hAnsi="Gadugi" w:cs="Arial"/>
          <w:bCs/>
          <w:sz w:val="22"/>
          <w:szCs w:val="22"/>
        </w:rPr>
        <w:t>el presente</w:t>
      </w:r>
      <w:r w:rsidRPr="006D189D">
        <w:rPr>
          <w:rFonts w:ascii="Gadugi" w:hAnsi="Gadugi" w:cs="Arial"/>
          <w:bCs/>
          <w:sz w:val="22"/>
          <w:szCs w:val="22"/>
        </w:rPr>
        <w:t xml:space="preserve"> anexo</w:t>
      </w:r>
      <w:r w:rsidRPr="006D189D">
        <w:rPr>
          <w:rFonts w:ascii="Gadugi" w:hAnsi="Gadugi" w:cs="Arial"/>
          <w:sz w:val="22"/>
          <w:szCs w:val="22"/>
        </w:rPr>
        <w:t>.</w:t>
      </w:r>
    </w:p>
    <w:p w14:paraId="3DD3862D" w14:textId="77777777" w:rsidR="00CF6A21" w:rsidRPr="006D189D" w:rsidRDefault="00CF6A21" w:rsidP="00CF6A21">
      <w:pPr>
        <w:widowControl w:val="0"/>
        <w:jc w:val="both"/>
        <w:rPr>
          <w:rFonts w:ascii="Gadugi" w:hAnsi="Gadugi" w:cs="Arial"/>
          <w:sz w:val="22"/>
          <w:szCs w:val="22"/>
        </w:rPr>
      </w:pPr>
    </w:p>
    <w:p w14:paraId="76CF4339" w14:textId="77777777" w:rsidR="00CF6A21" w:rsidRPr="008C7CA7" w:rsidRDefault="00CF6A21" w:rsidP="00CF6A21">
      <w:pPr>
        <w:pStyle w:val="Prrafodelista"/>
        <w:numPr>
          <w:ilvl w:val="0"/>
          <w:numId w:val="42"/>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Lugar:</w:t>
      </w:r>
    </w:p>
    <w:p w14:paraId="0852E62F" w14:textId="77777777" w:rsidR="00CF6A21" w:rsidRPr="006D189D" w:rsidRDefault="00CF6A21" w:rsidP="00CF6A21">
      <w:pPr>
        <w:pStyle w:val="Prrafodelista"/>
        <w:ind w:left="720"/>
        <w:contextualSpacing/>
        <w:jc w:val="both"/>
        <w:rPr>
          <w:rFonts w:ascii="Gadugi" w:hAnsi="Gadugi" w:cs="Arial"/>
          <w:b/>
          <w:sz w:val="22"/>
          <w:szCs w:val="22"/>
          <w:u w:val="single"/>
        </w:rPr>
      </w:pPr>
    </w:p>
    <w:p w14:paraId="6F5551F1" w14:textId="77777777" w:rsidR="00CF6A21" w:rsidRPr="006D189D" w:rsidRDefault="00CF6A21" w:rsidP="00CF6A21">
      <w:pPr>
        <w:widowControl w:val="0"/>
        <w:jc w:val="both"/>
        <w:rPr>
          <w:rFonts w:ascii="Gadugi" w:hAnsi="Gadugi" w:cs="Arial"/>
          <w:sz w:val="22"/>
          <w:szCs w:val="22"/>
        </w:rPr>
      </w:pPr>
      <w:r w:rsidRPr="006D189D">
        <w:rPr>
          <w:rFonts w:ascii="Gadugi" w:hAnsi="Gadugi" w:cs="Arial"/>
          <w:sz w:val="22"/>
          <w:szCs w:val="22"/>
        </w:rPr>
        <w:t>Los servicios serán proporcionados en las instalaciones del inmueble que ocupa la COFECE, ubicadas en Av. Revolución No. 725, Col. Santa María Nonoalco, C.P. 03700, Alcaldía Benito Juárez, Ciudad de México.</w:t>
      </w:r>
    </w:p>
    <w:p w14:paraId="37358595" w14:textId="77777777" w:rsidR="00CF6A21" w:rsidRDefault="00CF6A21" w:rsidP="00CF6A21">
      <w:pPr>
        <w:widowControl w:val="0"/>
        <w:jc w:val="both"/>
        <w:rPr>
          <w:rFonts w:ascii="Gadugi" w:hAnsi="Gadugi" w:cs="Arial"/>
          <w:sz w:val="22"/>
          <w:szCs w:val="22"/>
        </w:rPr>
      </w:pPr>
    </w:p>
    <w:p w14:paraId="1B5288DC" w14:textId="77777777" w:rsidR="00CF6A21" w:rsidRPr="008C7CA7" w:rsidRDefault="00CF6A21" w:rsidP="00CF6A21">
      <w:pPr>
        <w:pStyle w:val="Prrafodelista"/>
        <w:numPr>
          <w:ilvl w:val="0"/>
          <w:numId w:val="42"/>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 xml:space="preserve">Documentación que los licitantes deberán presentar dentro de la propuesta técnica:  </w:t>
      </w:r>
    </w:p>
    <w:p w14:paraId="485930B2" w14:textId="77777777" w:rsidR="00CF6A21" w:rsidRPr="006D189D" w:rsidRDefault="00CF6A21" w:rsidP="00CF6A21">
      <w:pPr>
        <w:pStyle w:val="Prrafodelista"/>
        <w:ind w:left="720"/>
        <w:contextualSpacing/>
        <w:jc w:val="both"/>
        <w:rPr>
          <w:rFonts w:ascii="Gadugi" w:hAnsi="Gadugi" w:cs="Arial"/>
          <w:bCs/>
          <w:sz w:val="22"/>
          <w:szCs w:val="22"/>
          <w:u w:val="single"/>
        </w:rPr>
      </w:pPr>
    </w:p>
    <w:p w14:paraId="20ADEF2A" w14:textId="77777777" w:rsidR="00CF6A21" w:rsidRPr="006D189D" w:rsidRDefault="00CF6A21" w:rsidP="00CF6A21">
      <w:pPr>
        <w:pStyle w:val="Prrafodelista"/>
        <w:ind w:left="720"/>
        <w:contextualSpacing/>
        <w:jc w:val="both"/>
        <w:rPr>
          <w:rFonts w:ascii="Gadugi" w:hAnsi="Gadugi" w:cs="Arial"/>
          <w:b/>
          <w:sz w:val="22"/>
          <w:szCs w:val="22"/>
          <w:u w:val="single"/>
        </w:rPr>
      </w:pPr>
      <w:r w:rsidRPr="006D189D">
        <w:rPr>
          <w:rFonts w:ascii="Gadugi" w:hAnsi="Gadugi" w:cs="Arial"/>
          <w:b/>
          <w:sz w:val="22"/>
          <w:szCs w:val="22"/>
          <w:u w:val="single"/>
        </w:rPr>
        <w:t>(El no presentarla es causa de descalificación, en caso de participar en varias partidas, pueden presentar s</w:t>
      </w:r>
      <w:r>
        <w:rPr>
          <w:rFonts w:ascii="Gadugi" w:hAnsi="Gadugi" w:cs="Arial"/>
          <w:b/>
          <w:sz w:val="22"/>
          <w:szCs w:val="22"/>
          <w:u w:val="single"/>
        </w:rPr>
        <w:t>ó</w:t>
      </w:r>
      <w:r w:rsidRPr="006D189D">
        <w:rPr>
          <w:rFonts w:ascii="Gadugi" w:hAnsi="Gadugi" w:cs="Arial"/>
          <w:b/>
          <w:sz w:val="22"/>
          <w:szCs w:val="22"/>
          <w:u w:val="single"/>
        </w:rPr>
        <w:t xml:space="preserve">lo una vez los documentos aquí señalados)  </w:t>
      </w:r>
    </w:p>
    <w:p w14:paraId="4BBCD135" w14:textId="77777777" w:rsidR="00CF6A21" w:rsidRPr="006D189D" w:rsidRDefault="00CF6A21" w:rsidP="00CF6A21">
      <w:pPr>
        <w:pStyle w:val="Prrafodelista"/>
        <w:ind w:left="284"/>
        <w:contextualSpacing/>
        <w:jc w:val="both"/>
        <w:rPr>
          <w:rFonts w:ascii="Gadugi" w:hAnsi="Gadugi" w:cs="Arial"/>
          <w:b/>
          <w:sz w:val="22"/>
          <w:szCs w:val="22"/>
          <w:u w:val="single"/>
          <w:lang w:val="es-MX"/>
        </w:rPr>
      </w:pPr>
      <w:r w:rsidRPr="006D189D">
        <w:rPr>
          <w:rFonts w:ascii="Gadugi" w:hAnsi="Gadugi" w:cs="Arial"/>
          <w:b/>
          <w:sz w:val="22"/>
          <w:szCs w:val="22"/>
          <w:u w:val="single"/>
          <w:lang w:val="es-MX"/>
        </w:rPr>
        <w:t xml:space="preserve">      </w:t>
      </w:r>
    </w:p>
    <w:p w14:paraId="25B2CBE0" w14:textId="77777777" w:rsidR="00CF6A21" w:rsidRPr="006D189D" w:rsidRDefault="00CF6A21" w:rsidP="00CF6A21">
      <w:pPr>
        <w:pStyle w:val="Prrafodelista"/>
        <w:numPr>
          <w:ilvl w:val="0"/>
          <w:numId w:val="43"/>
        </w:numPr>
        <w:jc w:val="both"/>
        <w:rPr>
          <w:rFonts w:ascii="Gadugi" w:hAnsi="Gadugi" w:cs="Arial"/>
          <w:b/>
          <w:sz w:val="22"/>
          <w:szCs w:val="22"/>
          <w:u w:val="single"/>
          <w:lang w:val="es-MX"/>
        </w:rPr>
      </w:pPr>
      <w:r w:rsidRPr="006D189D">
        <w:rPr>
          <w:rFonts w:ascii="Gadugi" w:hAnsi="Gadugi" w:cs="Arial"/>
          <w:sz w:val="22"/>
          <w:szCs w:val="22"/>
        </w:rPr>
        <w:t xml:space="preserve">Currículo en papel preferentemente membretado firmado por su representante o apoderado legal, donde acredite un año mínimo de experiencia en actividades relacionadas con el objeto de </w:t>
      </w:r>
      <w:r>
        <w:rPr>
          <w:rFonts w:ascii="Gadugi" w:hAnsi="Gadugi" w:cs="Arial"/>
          <w:sz w:val="22"/>
          <w:szCs w:val="22"/>
        </w:rPr>
        <w:t>esta</w:t>
      </w:r>
      <w:r w:rsidRPr="006D189D">
        <w:rPr>
          <w:rFonts w:ascii="Gadugi" w:hAnsi="Gadugi" w:cs="Arial"/>
          <w:sz w:val="22"/>
          <w:szCs w:val="22"/>
        </w:rPr>
        <w:t xml:space="preserve"> licitación. El currículo deberá establecer de manera clara la experiencia en el servicio de referencia.</w:t>
      </w:r>
    </w:p>
    <w:p w14:paraId="5744203F" w14:textId="77777777" w:rsidR="00CF6A21" w:rsidRDefault="00CF6A21" w:rsidP="00CF6A21">
      <w:pPr>
        <w:pStyle w:val="Prrafodelista"/>
        <w:numPr>
          <w:ilvl w:val="0"/>
          <w:numId w:val="43"/>
        </w:numPr>
        <w:jc w:val="both"/>
        <w:rPr>
          <w:rFonts w:ascii="Gadugi" w:hAnsi="Gadugi" w:cs="Arial"/>
          <w:sz w:val="22"/>
          <w:szCs w:val="22"/>
        </w:rPr>
      </w:pPr>
      <w:r w:rsidRPr="006D189D">
        <w:rPr>
          <w:rFonts w:ascii="Gadugi" w:hAnsi="Gadugi" w:cs="Arial"/>
          <w:sz w:val="22"/>
          <w:szCs w:val="22"/>
        </w:rPr>
        <w:t xml:space="preserve">Copia simple de al menos dos contratos donde se demuestre que el </w:t>
      </w:r>
      <w:r w:rsidRPr="0072696F">
        <w:rPr>
          <w:rFonts w:ascii="Gadugi" w:hAnsi="Gadugi" w:cs="Arial"/>
          <w:sz w:val="22"/>
          <w:szCs w:val="22"/>
        </w:rPr>
        <w:t>licitante haya prestado el servicio de implementación y/o mantenimiento</w:t>
      </w:r>
      <w:r w:rsidRPr="006D189D">
        <w:rPr>
          <w:rFonts w:ascii="Gadugi" w:hAnsi="Gadugi" w:cs="Arial"/>
          <w:sz w:val="22"/>
          <w:szCs w:val="22"/>
        </w:rPr>
        <w:t xml:space="preserve"> objeto de esta licitación. Dichos contratos deberán ser de cualquiera de los años </w:t>
      </w:r>
      <w:r>
        <w:rPr>
          <w:rFonts w:ascii="Gadugi" w:hAnsi="Gadugi" w:cs="Arial"/>
          <w:sz w:val="22"/>
          <w:szCs w:val="22"/>
        </w:rPr>
        <w:t>del</w:t>
      </w:r>
      <w:r w:rsidRPr="006D189D">
        <w:rPr>
          <w:rFonts w:ascii="Gadugi" w:hAnsi="Gadugi" w:cs="Arial"/>
          <w:sz w:val="22"/>
          <w:szCs w:val="22"/>
        </w:rPr>
        <w:t xml:space="preserve"> </w:t>
      </w:r>
      <w:r>
        <w:rPr>
          <w:rFonts w:ascii="Gadugi" w:hAnsi="Gadugi" w:cs="Arial"/>
          <w:sz w:val="22"/>
          <w:szCs w:val="22"/>
        </w:rPr>
        <w:t>2018 al 2023</w:t>
      </w:r>
      <w:r w:rsidRPr="006D189D">
        <w:rPr>
          <w:rFonts w:ascii="Gadugi" w:hAnsi="Gadugi" w:cs="Arial"/>
          <w:sz w:val="22"/>
          <w:szCs w:val="22"/>
        </w:rPr>
        <w:t>. Los contratos deberán establecer de manera clara la experiencia en la(s) partida(s) en la</w:t>
      </w:r>
      <w:r>
        <w:rPr>
          <w:rFonts w:ascii="Gadugi" w:hAnsi="Gadugi" w:cs="Arial"/>
          <w:sz w:val="22"/>
          <w:szCs w:val="22"/>
        </w:rPr>
        <w:t xml:space="preserve"> (</w:t>
      </w:r>
      <w:r w:rsidRPr="006D189D">
        <w:rPr>
          <w:rFonts w:ascii="Gadugi" w:hAnsi="Gadugi" w:cs="Arial"/>
          <w:sz w:val="22"/>
          <w:szCs w:val="22"/>
        </w:rPr>
        <w:t>s</w:t>
      </w:r>
      <w:r>
        <w:rPr>
          <w:rFonts w:ascii="Gadugi" w:hAnsi="Gadugi" w:cs="Arial"/>
          <w:sz w:val="22"/>
          <w:szCs w:val="22"/>
        </w:rPr>
        <w:t>)</w:t>
      </w:r>
      <w:r w:rsidRPr="006D189D">
        <w:rPr>
          <w:rFonts w:ascii="Gadugi" w:hAnsi="Gadugi" w:cs="Arial"/>
          <w:sz w:val="22"/>
          <w:szCs w:val="22"/>
        </w:rPr>
        <w:t xml:space="preserve"> que participe.</w:t>
      </w:r>
    </w:p>
    <w:p w14:paraId="6B9602DA" w14:textId="77777777" w:rsidR="00CF6A21" w:rsidRPr="006D189D" w:rsidRDefault="00CF6A21" w:rsidP="00CF6A21">
      <w:pPr>
        <w:pStyle w:val="Prrafodelista"/>
        <w:numPr>
          <w:ilvl w:val="0"/>
          <w:numId w:val="43"/>
        </w:numPr>
        <w:jc w:val="both"/>
        <w:rPr>
          <w:rFonts w:ascii="Gadugi" w:hAnsi="Gadugi" w:cs="Arial"/>
          <w:sz w:val="22"/>
          <w:szCs w:val="22"/>
        </w:rPr>
      </w:pPr>
      <w:r w:rsidRPr="006D189D">
        <w:rPr>
          <w:rFonts w:ascii="Gadugi" w:hAnsi="Gadugi" w:cs="Arial"/>
          <w:sz w:val="22"/>
          <w:szCs w:val="22"/>
        </w:rPr>
        <w:lastRenderedPageBreak/>
        <w:t>Relación vigente de sus principales clientes indicando: giro de la empresa, nombre del responsable de la administración del servicio, domicilio, teléfonos y/o dirección de correo electrónico del contacto.</w:t>
      </w:r>
    </w:p>
    <w:p w14:paraId="74F84999" w14:textId="77777777" w:rsidR="00CF6A21" w:rsidRDefault="00CF6A21" w:rsidP="00CF6A21">
      <w:pPr>
        <w:pStyle w:val="Prrafodelista"/>
        <w:numPr>
          <w:ilvl w:val="0"/>
          <w:numId w:val="43"/>
        </w:numPr>
        <w:jc w:val="both"/>
        <w:rPr>
          <w:rFonts w:ascii="Gadugi" w:hAnsi="Gadugi" w:cs="Arial"/>
          <w:sz w:val="22"/>
          <w:szCs w:val="22"/>
        </w:rPr>
      </w:pPr>
      <w:r>
        <w:rPr>
          <w:rFonts w:ascii="Gadugi" w:hAnsi="Gadugi" w:cs="Arial"/>
          <w:sz w:val="22"/>
          <w:szCs w:val="22"/>
        </w:rPr>
        <w:t>Documentación que acredite que</w:t>
      </w:r>
      <w:r w:rsidRPr="00197C6B">
        <w:rPr>
          <w:rFonts w:ascii="Gadugi" w:hAnsi="Gadugi" w:cs="Arial"/>
          <w:sz w:val="22"/>
          <w:szCs w:val="22"/>
        </w:rPr>
        <w:t xml:space="preserve"> cuent</w:t>
      </w:r>
      <w:r>
        <w:rPr>
          <w:rFonts w:ascii="Gadugi" w:hAnsi="Gadugi" w:cs="Arial"/>
          <w:sz w:val="22"/>
          <w:szCs w:val="22"/>
        </w:rPr>
        <w:t>a</w:t>
      </w:r>
      <w:r w:rsidRPr="00197C6B">
        <w:rPr>
          <w:rFonts w:ascii="Gadugi" w:hAnsi="Gadugi" w:cs="Arial"/>
          <w:sz w:val="22"/>
          <w:szCs w:val="22"/>
        </w:rPr>
        <w:t xml:space="preserve"> con personal</w:t>
      </w:r>
      <w:r>
        <w:rPr>
          <w:rFonts w:ascii="Gadugi" w:hAnsi="Gadugi" w:cs="Arial"/>
          <w:sz w:val="22"/>
          <w:szCs w:val="22"/>
        </w:rPr>
        <w:t xml:space="preserve"> especializado a su cargo</w:t>
      </w:r>
      <w:r w:rsidRPr="00197C6B">
        <w:rPr>
          <w:rFonts w:ascii="Gadugi" w:hAnsi="Gadugi" w:cs="Arial"/>
          <w:sz w:val="22"/>
          <w:szCs w:val="22"/>
        </w:rPr>
        <w:t xml:space="preserve"> para prestar el servicio de mantenimiento preventivo y correctivo para los equipos que se especifican en el presente anexo técnico</w:t>
      </w:r>
      <w:r>
        <w:rPr>
          <w:rFonts w:ascii="Gadugi" w:hAnsi="Gadugi" w:cs="Arial"/>
          <w:sz w:val="22"/>
          <w:szCs w:val="22"/>
        </w:rPr>
        <w:t>, misma que se acreditará con cualquiera de los siguientes documentos: DC-3, constancias de capacitación, acreditaciones de cursos, diplomas, certificaciones, así como, los registros correspondientes de las obligaciones patronales ante el IMSS.</w:t>
      </w:r>
    </w:p>
    <w:p w14:paraId="742C5BB4" w14:textId="77777777" w:rsidR="00CF6A21" w:rsidRPr="005F1898" w:rsidRDefault="00CF6A21" w:rsidP="00CF6A21">
      <w:pPr>
        <w:ind w:firstLine="708"/>
        <w:jc w:val="both"/>
        <w:rPr>
          <w:rFonts w:ascii="Gadugi" w:hAnsi="Gadugi" w:cs="Arial"/>
          <w:i/>
          <w:iCs/>
          <w:sz w:val="22"/>
          <w:szCs w:val="22"/>
        </w:rPr>
      </w:pPr>
      <w:r w:rsidRPr="005F1898">
        <w:rPr>
          <w:rFonts w:ascii="Gadugi" w:hAnsi="Gadugi" w:cs="Arial"/>
          <w:i/>
          <w:iCs/>
          <w:sz w:val="22"/>
          <w:szCs w:val="22"/>
        </w:rPr>
        <w:t xml:space="preserve">Nota: La prestación del servicio no podrá ser </w:t>
      </w:r>
      <w:r>
        <w:rPr>
          <w:rFonts w:ascii="Gadugi" w:hAnsi="Gadugi" w:cs="Arial"/>
          <w:i/>
          <w:iCs/>
          <w:sz w:val="22"/>
          <w:szCs w:val="22"/>
        </w:rPr>
        <w:t>realizada</w:t>
      </w:r>
      <w:r w:rsidRPr="005F1898">
        <w:rPr>
          <w:rFonts w:ascii="Gadugi" w:hAnsi="Gadugi" w:cs="Arial"/>
          <w:i/>
          <w:iCs/>
          <w:sz w:val="22"/>
          <w:szCs w:val="22"/>
        </w:rPr>
        <w:t xml:space="preserve"> por un tercero</w:t>
      </w:r>
      <w:r>
        <w:rPr>
          <w:rFonts w:ascii="Gadugi" w:hAnsi="Gadugi" w:cs="Arial"/>
          <w:i/>
          <w:iCs/>
          <w:sz w:val="22"/>
          <w:szCs w:val="22"/>
        </w:rPr>
        <w:t>.</w:t>
      </w:r>
    </w:p>
    <w:p w14:paraId="64C70299" w14:textId="77777777" w:rsidR="00CF6A21" w:rsidRPr="0044774D" w:rsidRDefault="00CF6A21" w:rsidP="00CF6A21">
      <w:pPr>
        <w:pStyle w:val="Prrafodelista"/>
        <w:numPr>
          <w:ilvl w:val="0"/>
          <w:numId w:val="43"/>
        </w:numPr>
        <w:jc w:val="both"/>
        <w:rPr>
          <w:rFonts w:ascii="Gadugi" w:hAnsi="Gadugi" w:cs="Arial"/>
          <w:b/>
          <w:sz w:val="22"/>
          <w:szCs w:val="22"/>
          <w:u w:val="single"/>
          <w:lang w:val="es-MX"/>
        </w:rPr>
      </w:pPr>
      <w:r w:rsidRPr="0044774D">
        <w:rPr>
          <w:rFonts w:ascii="Gadugi" w:hAnsi="Gadugi" w:cs="Arial"/>
          <w:sz w:val="22"/>
          <w:szCs w:val="22"/>
        </w:rPr>
        <w:t>Constancia de visita a las instalaciones (opcional)</w:t>
      </w:r>
      <w:r>
        <w:rPr>
          <w:rFonts w:ascii="Gadugi" w:hAnsi="Gadugi" w:cs="Arial"/>
          <w:sz w:val="22"/>
          <w:szCs w:val="22"/>
        </w:rPr>
        <w:t>.</w:t>
      </w:r>
    </w:p>
    <w:p w14:paraId="41BB8B50" w14:textId="77777777" w:rsidR="00CF6A21" w:rsidRPr="006D189D" w:rsidRDefault="00CF6A21" w:rsidP="00CF6A21">
      <w:pPr>
        <w:jc w:val="both"/>
        <w:rPr>
          <w:rFonts w:ascii="Gadugi" w:hAnsi="Gadugi" w:cs="Arial"/>
          <w:b/>
          <w:sz w:val="22"/>
          <w:szCs w:val="22"/>
          <w:u w:val="single"/>
          <w:lang w:val="es-MX"/>
        </w:rPr>
      </w:pPr>
      <w:r w:rsidRPr="006D189D">
        <w:rPr>
          <w:rFonts w:ascii="Gadugi" w:hAnsi="Gadugi" w:cs="Arial"/>
          <w:b/>
          <w:sz w:val="22"/>
          <w:szCs w:val="22"/>
          <w:u w:val="single"/>
          <w:lang w:val="es-MX"/>
        </w:rPr>
        <w:t xml:space="preserve">                                                                                                                                                                                                                                                                                                                                                                                                                                                                                                                                                                                                                                                                                                                                                                                                                                                                                                                                                                                                                                                                                                                                                                                                                                                                                                                                                                   </w:t>
      </w:r>
    </w:p>
    <w:p w14:paraId="52DC4CD6" w14:textId="77777777" w:rsidR="00CF6A21" w:rsidRDefault="00CF6A21" w:rsidP="00CF6A21">
      <w:pPr>
        <w:spacing w:line="276" w:lineRule="auto"/>
        <w:ind w:right="-1"/>
        <w:jc w:val="both"/>
        <w:rPr>
          <w:rFonts w:ascii="Gadugi" w:hAnsi="Gadugi" w:cs="Arial"/>
          <w:b/>
          <w:sz w:val="22"/>
          <w:szCs w:val="22"/>
          <w:u w:val="single"/>
          <w:lang w:val="es-MX"/>
        </w:rPr>
      </w:pPr>
      <w:r w:rsidRPr="006D189D">
        <w:rPr>
          <w:rFonts w:ascii="Gadugi" w:hAnsi="Gadugi" w:cs="Arial"/>
          <w:b/>
          <w:sz w:val="22"/>
          <w:szCs w:val="22"/>
          <w:u w:val="single"/>
          <w:lang w:val="es-MX"/>
        </w:rPr>
        <w:t xml:space="preserve">Importante </w:t>
      </w:r>
    </w:p>
    <w:p w14:paraId="687C803C" w14:textId="77777777" w:rsidR="00CF6A21" w:rsidRDefault="00CF6A21" w:rsidP="00CF6A21">
      <w:pPr>
        <w:spacing w:line="276" w:lineRule="auto"/>
        <w:ind w:right="-1"/>
        <w:jc w:val="both"/>
        <w:rPr>
          <w:rFonts w:ascii="Gadugi" w:hAnsi="Gadugi" w:cs="Arial"/>
          <w:b/>
          <w:sz w:val="22"/>
          <w:szCs w:val="22"/>
          <w:u w:val="single"/>
          <w:lang w:val="es-MX"/>
        </w:rPr>
      </w:pPr>
    </w:p>
    <w:p w14:paraId="0B507D7A" w14:textId="77777777" w:rsidR="00CF6A21" w:rsidRPr="006F1300" w:rsidRDefault="00CF6A21" w:rsidP="00CF6A21">
      <w:pPr>
        <w:spacing w:line="276" w:lineRule="auto"/>
        <w:ind w:right="-1"/>
        <w:jc w:val="both"/>
        <w:rPr>
          <w:rFonts w:ascii="Gadugi" w:hAnsi="Gadugi" w:cs="Arial"/>
          <w:b/>
          <w:sz w:val="22"/>
          <w:szCs w:val="22"/>
        </w:rPr>
      </w:pPr>
      <w:r w:rsidRPr="006F1300">
        <w:rPr>
          <w:rFonts w:ascii="Gadugi" w:hAnsi="Gadugi" w:cs="Arial"/>
          <w:b/>
          <w:sz w:val="22"/>
          <w:szCs w:val="22"/>
          <w:u w:val="single"/>
        </w:rPr>
        <w:t>(</w:t>
      </w:r>
      <w:r>
        <w:rPr>
          <w:rFonts w:ascii="Gadugi" w:hAnsi="Gadugi" w:cs="Arial"/>
          <w:b/>
          <w:sz w:val="22"/>
          <w:szCs w:val="22"/>
          <w:u w:val="single"/>
        </w:rPr>
        <w:t>E</w:t>
      </w:r>
      <w:r w:rsidRPr="006F1300">
        <w:rPr>
          <w:rFonts w:ascii="Gadugi" w:hAnsi="Gadugi" w:cs="Arial"/>
          <w:b/>
          <w:sz w:val="22"/>
          <w:szCs w:val="22"/>
          <w:u w:val="single"/>
        </w:rPr>
        <w:t>l no presentarla es causa de descalificación, en caso de participar en varias partidas, pueden presentar sólo una vez el escrito solicitado)</w:t>
      </w:r>
      <w:r>
        <w:rPr>
          <w:rFonts w:ascii="Gadugi" w:hAnsi="Gadugi" w:cs="Arial"/>
          <w:b/>
          <w:sz w:val="22"/>
          <w:szCs w:val="22"/>
          <w:u w:val="single"/>
        </w:rPr>
        <w:t>.</w:t>
      </w:r>
    </w:p>
    <w:p w14:paraId="29EA7894" w14:textId="77777777" w:rsidR="00CF6A21" w:rsidRPr="006D189D" w:rsidRDefault="00CF6A21" w:rsidP="00CF6A21">
      <w:pPr>
        <w:spacing w:line="276" w:lineRule="auto"/>
        <w:ind w:right="-1"/>
        <w:jc w:val="both"/>
        <w:rPr>
          <w:rFonts w:ascii="Gadugi" w:hAnsi="Gadugi" w:cs="Arial"/>
          <w:b/>
          <w:sz w:val="22"/>
          <w:szCs w:val="22"/>
          <w:u w:val="single"/>
          <w:lang w:val="es-MX"/>
        </w:rPr>
      </w:pPr>
    </w:p>
    <w:p w14:paraId="232095A4" w14:textId="77777777" w:rsidR="00CF6A21" w:rsidRPr="006F1300" w:rsidRDefault="00CF6A21" w:rsidP="00CF6A21">
      <w:pPr>
        <w:ind w:right="-1"/>
        <w:jc w:val="both"/>
        <w:rPr>
          <w:rFonts w:ascii="Gadugi" w:hAnsi="Gadugi" w:cs="Arial"/>
          <w:b/>
          <w:sz w:val="22"/>
          <w:szCs w:val="22"/>
        </w:rPr>
      </w:pPr>
      <w:r w:rsidRPr="006D189D">
        <w:rPr>
          <w:rFonts w:ascii="Gadugi" w:hAnsi="Gadugi" w:cs="Arial"/>
          <w:sz w:val="22"/>
          <w:szCs w:val="22"/>
        </w:rPr>
        <w:t xml:space="preserve">El </w:t>
      </w:r>
      <w:r>
        <w:rPr>
          <w:rFonts w:ascii="Gadugi" w:hAnsi="Gadugi" w:cs="Arial"/>
          <w:sz w:val="22"/>
          <w:szCs w:val="22"/>
        </w:rPr>
        <w:t>licitante</w:t>
      </w:r>
      <w:r w:rsidRPr="006D189D">
        <w:rPr>
          <w:rFonts w:ascii="Gadugi" w:hAnsi="Gadugi" w:cs="Arial"/>
          <w:sz w:val="22"/>
          <w:szCs w:val="22"/>
        </w:rPr>
        <w:t xml:space="preserve"> que resulte adjudicado deberá presentar manifestación por escrito, en papel membretado y con firma autógrafa del representante legal, en el que declare: “</w:t>
      </w:r>
      <w:r w:rsidRPr="006D189D">
        <w:rPr>
          <w:rFonts w:ascii="Gadugi" w:hAnsi="Gadugi" w:cs="Arial"/>
          <w:b/>
          <w:sz w:val="22"/>
          <w:szCs w:val="22"/>
        </w:rPr>
        <w:t xml:space="preserve">respetar las condiciones, características técnicas y de calidad del servicio solicitado por la </w:t>
      </w:r>
      <w:r>
        <w:rPr>
          <w:rFonts w:ascii="Gadugi" w:hAnsi="Gadugi" w:cs="Arial"/>
          <w:b/>
          <w:sz w:val="22"/>
          <w:szCs w:val="22"/>
        </w:rPr>
        <w:t>COFECE</w:t>
      </w:r>
      <w:r w:rsidRPr="006D189D">
        <w:rPr>
          <w:rFonts w:ascii="Gadugi" w:hAnsi="Gadugi" w:cs="Arial"/>
          <w:b/>
          <w:sz w:val="22"/>
          <w:szCs w:val="22"/>
        </w:rPr>
        <w:t xml:space="preserve"> y durante la vigencia del contrato que se celebre para tales efectos”</w:t>
      </w:r>
      <w:r w:rsidRPr="006D189D">
        <w:rPr>
          <w:rFonts w:ascii="Gadugi" w:hAnsi="Gadugi" w:cs="Arial"/>
          <w:sz w:val="22"/>
          <w:szCs w:val="22"/>
        </w:rPr>
        <w:t xml:space="preserve">, conforme a las características, especificaciones y alcances que se describen en el presente anexo. </w:t>
      </w:r>
    </w:p>
    <w:p w14:paraId="3419802F" w14:textId="77777777" w:rsidR="00CF6A21" w:rsidRDefault="00CF6A21" w:rsidP="00CF6A21">
      <w:pPr>
        <w:jc w:val="both"/>
        <w:rPr>
          <w:rFonts w:ascii="Gadugi" w:hAnsi="Gadugi" w:cs="Arial"/>
          <w:b/>
          <w:spacing w:val="1"/>
          <w:sz w:val="22"/>
          <w:szCs w:val="22"/>
          <w:u w:val="single"/>
          <w:lang w:val="es-ES_tradnl" w:eastAsia="es-ES_tradnl"/>
        </w:rPr>
      </w:pPr>
    </w:p>
    <w:p w14:paraId="5157491D" w14:textId="77777777" w:rsidR="00CF6A21" w:rsidRDefault="00CF6A21" w:rsidP="00CF6A21">
      <w:pPr>
        <w:jc w:val="both"/>
        <w:rPr>
          <w:rFonts w:ascii="Gadugi" w:hAnsi="Gadugi" w:cs="Arial"/>
          <w:b/>
          <w:spacing w:val="1"/>
          <w:sz w:val="22"/>
          <w:szCs w:val="22"/>
          <w:u w:val="single"/>
          <w:lang w:val="es-ES_tradnl" w:eastAsia="es-ES_tradnl"/>
        </w:rPr>
      </w:pPr>
    </w:p>
    <w:p w14:paraId="1C9CC6A9" w14:textId="77777777" w:rsidR="00CF6A21" w:rsidRPr="007D4A1C" w:rsidRDefault="00CF6A21" w:rsidP="00CF6A21">
      <w:pPr>
        <w:pStyle w:val="Prrafodelista"/>
        <w:numPr>
          <w:ilvl w:val="0"/>
          <w:numId w:val="42"/>
        </w:numPr>
        <w:contextualSpacing/>
        <w:jc w:val="both"/>
        <w:rPr>
          <w:rFonts w:ascii="Gadugi" w:hAnsi="Gadugi" w:cs="Arial"/>
          <w:b/>
          <w:color w:val="44546A" w:themeColor="text2"/>
          <w:sz w:val="22"/>
          <w:szCs w:val="22"/>
          <w:u w:val="single"/>
        </w:rPr>
      </w:pPr>
      <w:r w:rsidRPr="007D4A1C">
        <w:rPr>
          <w:rFonts w:ascii="Gadugi" w:hAnsi="Gadugi" w:cs="Arial"/>
          <w:b/>
          <w:color w:val="44546A" w:themeColor="text2"/>
          <w:sz w:val="22"/>
          <w:szCs w:val="22"/>
          <w:u w:val="single"/>
        </w:rPr>
        <w:t>PARTIDAS</w:t>
      </w:r>
    </w:p>
    <w:p w14:paraId="457E152A" w14:textId="77777777" w:rsidR="00CF6A21" w:rsidRDefault="00CF6A21" w:rsidP="00CF6A21">
      <w:pPr>
        <w:jc w:val="both"/>
        <w:rPr>
          <w:rFonts w:ascii="Gadugi" w:hAnsi="Gadugi" w:cs="Arial"/>
          <w:b/>
          <w:spacing w:val="1"/>
          <w:sz w:val="22"/>
          <w:szCs w:val="22"/>
          <w:u w:val="single"/>
          <w:lang w:val="es-ES_tradnl" w:eastAsia="es-ES_tradnl"/>
        </w:rPr>
      </w:pPr>
    </w:p>
    <w:p w14:paraId="10FEC8F3" w14:textId="77777777" w:rsidR="00CF6A21" w:rsidRPr="004C515B" w:rsidRDefault="00CF6A21" w:rsidP="00CF6A21">
      <w:pPr>
        <w:widowControl w:val="0"/>
        <w:jc w:val="both"/>
        <w:rPr>
          <w:rFonts w:ascii="Gadugi" w:hAnsi="Gadugi"/>
          <w:b/>
          <w:bCs/>
          <w:color w:val="44546A" w:themeColor="text2"/>
          <w:sz w:val="22"/>
          <w:szCs w:val="22"/>
        </w:rPr>
      </w:pPr>
      <w:r w:rsidRPr="004C515B">
        <w:rPr>
          <w:rFonts w:ascii="Gadugi" w:hAnsi="Gadugi"/>
          <w:b/>
          <w:bCs/>
          <w:color w:val="44546A" w:themeColor="text2"/>
          <w:sz w:val="22"/>
          <w:szCs w:val="22"/>
        </w:rPr>
        <w:t>PARTIDA UNO</w:t>
      </w:r>
      <w:r w:rsidRPr="004C515B">
        <w:rPr>
          <w:rFonts w:ascii="Gadugi" w:hAnsi="Gadugi" w:cs="Arial"/>
          <w:b/>
          <w:sz w:val="23"/>
          <w:szCs w:val="23"/>
        </w:rPr>
        <w:t xml:space="preserve">: </w:t>
      </w:r>
      <w:r w:rsidRPr="004C515B">
        <w:rPr>
          <w:rFonts w:ascii="Gadugi" w:hAnsi="Gadugi"/>
          <w:b/>
          <w:bCs/>
          <w:color w:val="44546A" w:themeColor="text2"/>
          <w:sz w:val="22"/>
          <w:szCs w:val="22"/>
        </w:rPr>
        <w:t xml:space="preserve">Mantenimiento preventivo y correctivo para </w:t>
      </w:r>
      <w:r>
        <w:rPr>
          <w:rFonts w:ascii="Gadugi" w:hAnsi="Gadugi"/>
          <w:b/>
          <w:bCs/>
          <w:color w:val="44546A" w:themeColor="text2"/>
          <w:sz w:val="22"/>
          <w:szCs w:val="22"/>
        </w:rPr>
        <w:t>e</w:t>
      </w:r>
      <w:r w:rsidRPr="004C515B">
        <w:rPr>
          <w:rFonts w:ascii="Gadugi" w:hAnsi="Gadugi"/>
          <w:b/>
          <w:bCs/>
          <w:color w:val="44546A" w:themeColor="text2"/>
          <w:sz w:val="22"/>
          <w:szCs w:val="22"/>
        </w:rPr>
        <w:t>l sistema de extinción de incendios</w:t>
      </w:r>
      <w:r>
        <w:rPr>
          <w:rFonts w:ascii="Gadugi" w:hAnsi="Gadugi"/>
          <w:b/>
          <w:bCs/>
          <w:color w:val="44546A" w:themeColor="text2"/>
          <w:sz w:val="22"/>
          <w:szCs w:val="22"/>
        </w:rPr>
        <w:t xml:space="preserve">, </w:t>
      </w:r>
      <w:r w:rsidRPr="004C515B">
        <w:rPr>
          <w:rFonts w:ascii="Gadugi" w:hAnsi="Gadugi"/>
          <w:b/>
          <w:bCs/>
          <w:color w:val="44546A" w:themeColor="text2"/>
          <w:sz w:val="22"/>
          <w:szCs w:val="22"/>
        </w:rPr>
        <w:t>hidrantes</w:t>
      </w:r>
      <w:r>
        <w:rPr>
          <w:rFonts w:ascii="Gadugi" w:hAnsi="Gadugi"/>
          <w:b/>
          <w:bCs/>
          <w:color w:val="44546A" w:themeColor="text2"/>
          <w:sz w:val="22"/>
          <w:szCs w:val="22"/>
        </w:rPr>
        <w:t xml:space="preserve"> y mangueras</w:t>
      </w:r>
      <w:r w:rsidRPr="004C515B">
        <w:rPr>
          <w:rFonts w:ascii="Gadugi" w:hAnsi="Gadugi"/>
          <w:b/>
          <w:bCs/>
          <w:color w:val="44546A" w:themeColor="text2"/>
          <w:sz w:val="22"/>
          <w:szCs w:val="22"/>
        </w:rPr>
        <w:t xml:space="preserve"> que da</w:t>
      </w:r>
      <w:r>
        <w:rPr>
          <w:rFonts w:ascii="Gadugi" w:hAnsi="Gadugi"/>
          <w:b/>
          <w:bCs/>
          <w:color w:val="44546A" w:themeColor="text2"/>
          <w:sz w:val="22"/>
          <w:szCs w:val="22"/>
        </w:rPr>
        <w:t>n</w:t>
      </w:r>
      <w:r w:rsidRPr="004C515B">
        <w:rPr>
          <w:rFonts w:ascii="Gadugi" w:hAnsi="Gadugi"/>
          <w:b/>
          <w:bCs/>
          <w:color w:val="44546A" w:themeColor="text2"/>
          <w:sz w:val="22"/>
          <w:szCs w:val="22"/>
        </w:rPr>
        <w:t xml:space="preserve"> servicio a la COFECE.</w:t>
      </w:r>
    </w:p>
    <w:p w14:paraId="196FB9D8" w14:textId="77777777" w:rsidR="00CF6A21" w:rsidRPr="006D189D" w:rsidRDefault="00CF6A21" w:rsidP="00CF6A21">
      <w:pPr>
        <w:jc w:val="both"/>
        <w:rPr>
          <w:rFonts w:ascii="Gadugi" w:hAnsi="Gadugi" w:cs="Arial"/>
          <w:b/>
          <w:spacing w:val="1"/>
          <w:sz w:val="22"/>
          <w:szCs w:val="22"/>
          <w:u w:val="single"/>
          <w:lang w:val="es-ES_tradnl" w:eastAsia="es-ES_tradnl"/>
        </w:rPr>
      </w:pPr>
    </w:p>
    <w:p w14:paraId="6E394358" w14:textId="77777777" w:rsidR="00CF6A21" w:rsidRDefault="00CF6A21" w:rsidP="00CF6A21">
      <w:pPr>
        <w:jc w:val="both"/>
        <w:rPr>
          <w:rFonts w:ascii="Gadugi" w:hAnsi="Gadugi"/>
          <w:sz w:val="22"/>
          <w:szCs w:val="22"/>
        </w:rPr>
      </w:pPr>
      <w:r w:rsidRPr="00C0386A">
        <w:rPr>
          <w:rFonts w:ascii="Gadugi" w:hAnsi="Gadugi"/>
          <w:b/>
          <w:bCs/>
          <w:sz w:val="22"/>
          <w:szCs w:val="22"/>
        </w:rPr>
        <w:t>Objetivo:</w:t>
      </w:r>
      <w:r>
        <w:rPr>
          <w:rFonts w:ascii="Gadugi" w:hAnsi="Gadugi"/>
          <w:b/>
          <w:bCs/>
          <w:sz w:val="22"/>
          <w:szCs w:val="22"/>
        </w:rPr>
        <w:t xml:space="preserve"> </w:t>
      </w:r>
      <w:r w:rsidRPr="006D189D">
        <w:rPr>
          <w:rFonts w:ascii="Gadugi" w:hAnsi="Gadugi"/>
          <w:sz w:val="22"/>
          <w:szCs w:val="22"/>
        </w:rPr>
        <w:t xml:space="preserve">La COFECE requiere la contratación del </w:t>
      </w:r>
      <w:r>
        <w:rPr>
          <w:rFonts w:ascii="Gadugi" w:hAnsi="Gadugi"/>
          <w:sz w:val="22"/>
          <w:szCs w:val="22"/>
        </w:rPr>
        <w:t xml:space="preserve">servicio de </w:t>
      </w:r>
      <w:r w:rsidRPr="003E5DBB">
        <w:rPr>
          <w:rFonts w:ascii="Gadugi" w:hAnsi="Gadugi"/>
          <w:sz w:val="22"/>
          <w:szCs w:val="22"/>
        </w:rPr>
        <w:t xml:space="preserve">mantenimiento preventivo y correctivo para el sistema de </w:t>
      </w:r>
      <w:r>
        <w:rPr>
          <w:rFonts w:ascii="Gadugi" w:hAnsi="Gadugi"/>
          <w:sz w:val="22"/>
          <w:szCs w:val="22"/>
        </w:rPr>
        <w:t>e</w:t>
      </w:r>
      <w:r w:rsidRPr="003E5DBB">
        <w:rPr>
          <w:rFonts w:ascii="Gadugi" w:hAnsi="Gadugi"/>
          <w:sz w:val="22"/>
          <w:szCs w:val="22"/>
        </w:rPr>
        <w:t xml:space="preserve">xtinción de </w:t>
      </w:r>
      <w:r>
        <w:rPr>
          <w:rFonts w:ascii="Gadugi" w:hAnsi="Gadugi"/>
          <w:sz w:val="22"/>
          <w:szCs w:val="22"/>
        </w:rPr>
        <w:t>i</w:t>
      </w:r>
      <w:r w:rsidRPr="003E5DBB">
        <w:rPr>
          <w:rFonts w:ascii="Gadugi" w:hAnsi="Gadugi"/>
          <w:sz w:val="22"/>
          <w:szCs w:val="22"/>
        </w:rPr>
        <w:t>ncendios</w:t>
      </w:r>
      <w:r>
        <w:rPr>
          <w:rFonts w:ascii="Gadugi" w:hAnsi="Gadugi"/>
          <w:sz w:val="22"/>
          <w:szCs w:val="22"/>
        </w:rPr>
        <w:t>, hidrantes y mangueras</w:t>
      </w:r>
      <w:r w:rsidRPr="003E5DBB">
        <w:rPr>
          <w:rFonts w:ascii="Gadugi" w:hAnsi="Gadugi"/>
          <w:sz w:val="22"/>
          <w:szCs w:val="22"/>
        </w:rPr>
        <w:t xml:space="preserve"> que da</w:t>
      </w:r>
      <w:r>
        <w:rPr>
          <w:rFonts w:ascii="Gadugi" w:hAnsi="Gadugi"/>
          <w:sz w:val="22"/>
          <w:szCs w:val="22"/>
        </w:rPr>
        <w:t>n</w:t>
      </w:r>
      <w:r w:rsidRPr="003E5DBB">
        <w:rPr>
          <w:rFonts w:ascii="Gadugi" w:hAnsi="Gadugi"/>
          <w:sz w:val="22"/>
          <w:szCs w:val="22"/>
        </w:rPr>
        <w:t xml:space="preserve"> servicio a la </w:t>
      </w:r>
      <w:r>
        <w:rPr>
          <w:rFonts w:ascii="Gadugi" w:hAnsi="Gadugi"/>
          <w:sz w:val="22"/>
          <w:szCs w:val="22"/>
        </w:rPr>
        <w:t>COFECE</w:t>
      </w:r>
      <w:r w:rsidRPr="00BD0760">
        <w:rPr>
          <w:rFonts w:ascii="Gadugi" w:hAnsi="Gadugi"/>
          <w:sz w:val="22"/>
          <w:szCs w:val="22"/>
        </w:rPr>
        <w:t xml:space="preserve"> </w:t>
      </w:r>
      <w:r w:rsidRPr="006D189D">
        <w:rPr>
          <w:rFonts w:ascii="Gadugi" w:hAnsi="Gadugi"/>
          <w:sz w:val="22"/>
          <w:szCs w:val="22"/>
        </w:rPr>
        <w:t xml:space="preserve">durante el periodo comprendido </w:t>
      </w:r>
      <w:r>
        <w:rPr>
          <w:rFonts w:ascii="Gadugi" w:hAnsi="Gadugi"/>
          <w:sz w:val="22"/>
          <w:szCs w:val="22"/>
        </w:rPr>
        <w:t>del</w:t>
      </w:r>
      <w:r w:rsidRPr="006D189D">
        <w:rPr>
          <w:rFonts w:ascii="Gadugi" w:hAnsi="Gadugi"/>
          <w:sz w:val="22"/>
          <w:szCs w:val="22"/>
        </w:rPr>
        <w:t xml:space="preserve"> </w:t>
      </w:r>
      <w:r w:rsidRPr="006D189D">
        <w:rPr>
          <w:rFonts w:ascii="Gadugi" w:hAnsi="Gadugi" w:cs="Arial"/>
          <w:b/>
          <w:bCs/>
          <w:sz w:val="22"/>
          <w:szCs w:val="22"/>
        </w:rPr>
        <w:t>1</w:t>
      </w:r>
      <w:r>
        <w:rPr>
          <w:rFonts w:ascii="Gadugi" w:hAnsi="Gadugi" w:cs="Arial"/>
          <w:b/>
          <w:bCs/>
          <w:sz w:val="22"/>
          <w:szCs w:val="22"/>
        </w:rPr>
        <w:t>°</w:t>
      </w:r>
      <w:r w:rsidRPr="006D189D">
        <w:rPr>
          <w:rFonts w:ascii="Gadugi" w:hAnsi="Gadugi" w:cs="Arial"/>
          <w:b/>
          <w:bCs/>
          <w:sz w:val="22"/>
          <w:szCs w:val="22"/>
        </w:rPr>
        <w:t xml:space="preserve"> de enero de 202</w:t>
      </w:r>
      <w:r>
        <w:rPr>
          <w:rFonts w:ascii="Gadugi" w:hAnsi="Gadugi" w:cs="Arial"/>
          <w:b/>
          <w:bCs/>
          <w:sz w:val="22"/>
          <w:szCs w:val="22"/>
        </w:rPr>
        <w:t>4</w:t>
      </w:r>
      <w:r w:rsidRPr="006D189D">
        <w:rPr>
          <w:rFonts w:ascii="Gadugi" w:hAnsi="Gadugi" w:cs="Arial"/>
          <w:b/>
          <w:bCs/>
          <w:sz w:val="22"/>
          <w:szCs w:val="22"/>
        </w:rPr>
        <w:t xml:space="preserve"> </w:t>
      </w:r>
      <w:r>
        <w:rPr>
          <w:rFonts w:ascii="Gadugi" w:hAnsi="Gadugi" w:cs="Arial"/>
          <w:b/>
          <w:bCs/>
          <w:sz w:val="22"/>
          <w:szCs w:val="22"/>
        </w:rPr>
        <w:t>al</w:t>
      </w:r>
      <w:r w:rsidRPr="006D189D">
        <w:rPr>
          <w:rFonts w:ascii="Gadugi" w:hAnsi="Gadugi" w:cs="Arial"/>
          <w:b/>
          <w:bCs/>
          <w:sz w:val="22"/>
          <w:szCs w:val="22"/>
        </w:rPr>
        <w:t xml:space="preserve"> 31 de diciembre de 202</w:t>
      </w:r>
      <w:r>
        <w:rPr>
          <w:rFonts w:ascii="Gadugi" w:hAnsi="Gadugi" w:cs="Arial"/>
          <w:b/>
          <w:bCs/>
          <w:sz w:val="22"/>
          <w:szCs w:val="22"/>
        </w:rPr>
        <w:t>6</w:t>
      </w:r>
      <w:r w:rsidRPr="006D189D">
        <w:rPr>
          <w:rFonts w:ascii="Gadugi" w:hAnsi="Gadugi"/>
          <w:sz w:val="22"/>
          <w:szCs w:val="22"/>
        </w:rPr>
        <w:t xml:space="preserve"> de conformidad con las especificaciones y características señaladas en </w:t>
      </w:r>
      <w:r>
        <w:rPr>
          <w:rFonts w:ascii="Gadugi" w:hAnsi="Gadugi"/>
          <w:sz w:val="22"/>
          <w:szCs w:val="22"/>
        </w:rPr>
        <w:t>el presente</w:t>
      </w:r>
      <w:r w:rsidRPr="006D189D">
        <w:rPr>
          <w:rFonts w:ascii="Gadugi" w:hAnsi="Gadugi"/>
          <w:sz w:val="22"/>
          <w:szCs w:val="22"/>
        </w:rPr>
        <w:t xml:space="preserve"> anexo.</w:t>
      </w:r>
      <w:bookmarkStart w:id="7" w:name="_Hlk19619071"/>
      <w:bookmarkEnd w:id="7"/>
    </w:p>
    <w:p w14:paraId="25D989CC" w14:textId="77777777" w:rsidR="00CF6A21" w:rsidRDefault="00CF6A21" w:rsidP="00CF6A21">
      <w:pPr>
        <w:jc w:val="both"/>
        <w:rPr>
          <w:rFonts w:ascii="Gadugi" w:hAnsi="Gadugi"/>
          <w:sz w:val="22"/>
          <w:szCs w:val="22"/>
        </w:rPr>
      </w:pPr>
      <w:r w:rsidRPr="00BD0760">
        <w:rPr>
          <w:rFonts w:ascii="Gadugi" w:hAnsi="Gadugi"/>
          <w:sz w:val="22"/>
          <w:szCs w:val="22"/>
        </w:rPr>
        <w:t>Los servicios deberán contemplar la revisión, limpieza y prueba de cada uno de sus componentes, como se especifica en el apartado “Especificaciones Técnicas”, a partir del 1 de enero de 202</w:t>
      </w:r>
      <w:r>
        <w:rPr>
          <w:rFonts w:ascii="Gadugi" w:hAnsi="Gadugi"/>
          <w:sz w:val="22"/>
          <w:szCs w:val="22"/>
        </w:rPr>
        <w:t>4</w:t>
      </w:r>
      <w:r w:rsidRPr="00BD0760">
        <w:rPr>
          <w:rFonts w:ascii="Gadugi" w:hAnsi="Gadugi"/>
          <w:sz w:val="22"/>
          <w:szCs w:val="22"/>
        </w:rPr>
        <w:t xml:space="preserve"> y hasta el 31 de diciembre de 202</w:t>
      </w:r>
      <w:r>
        <w:rPr>
          <w:rFonts w:ascii="Gadugi" w:hAnsi="Gadugi"/>
          <w:sz w:val="22"/>
          <w:szCs w:val="22"/>
        </w:rPr>
        <w:t>6.</w:t>
      </w:r>
    </w:p>
    <w:p w14:paraId="25881048" w14:textId="77777777" w:rsidR="00CF6A21" w:rsidRDefault="00CF6A21" w:rsidP="00CF6A21">
      <w:pPr>
        <w:jc w:val="both"/>
        <w:rPr>
          <w:rFonts w:ascii="Gadugi" w:hAnsi="Gadugi"/>
          <w:sz w:val="22"/>
          <w:szCs w:val="22"/>
        </w:rPr>
      </w:pPr>
    </w:p>
    <w:p w14:paraId="6FE56455" w14:textId="77777777" w:rsidR="00CF6A21" w:rsidRPr="004B5F4F" w:rsidRDefault="00CF6A21" w:rsidP="00CF6A21">
      <w:pPr>
        <w:jc w:val="both"/>
        <w:rPr>
          <w:rFonts w:ascii="Gadugi" w:hAnsi="Gadugi"/>
          <w:b/>
          <w:bCs/>
          <w:color w:val="44546A" w:themeColor="text2"/>
          <w:sz w:val="22"/>
          <w:szCs w:val="22"/>
        </w:rPr>
      </w:pPr>
      <w:r w:rsidRPr="004B5F4F">
        <w:rPr>
          <w:rFonts w:ascii="Gadugi" w:hAnsi="Gadugi"/>
          <w:b/>
          <w:bCs/>
          <w:color w:val="44546A" w:themeColor="text2"/>
          <w:sz w:val="22"/>
          <w:szCs w:val="22"/>
        </w:rPr>
        <w:lastRenderedPageBreak/>
        <w:t xml:space="preserve">PARTIDA </w:t>
      </w:r>
      <w:r>
        <w:rPr>
          <w:rFonts w:ascii="Gadugi" w:hAnsi="Gadugi"/>
          <w:b/>
          <w:bCs/>
          <w:color w:val="44546A" w:themeColor="text2"/>
          <w:sz w:val="22"/>
          <w:szCs w:val="22"/>
        </w:rPr>
        <w:t>DOS</w:t>
      </w:r>
      <w:r w:rsidRPr="004B5F4F">
        <w:rPr>
          <w:rFonts w:ascii="Gadugi" w:hAnsi="Gadugi"/>
          <w:b/>
          <w:bCs/>
          <w:color w:val="44546A" w:themeColor="text2"/>
          <w:sz w:val="22"/>
          <w:szCs w:val="22"/>
        </w:rPr>
        <w:t xml:space="preserve">.   </w:t>
      </w:r>
      <w:r w:rsidRPr="00BD0760">
        <w:rPr>
          <w:rFonts w:ascii="Gadugi" w:hAnsi="Gadugi"/>
          <w:b/>
          <w:bCs/>
          <w:color w:val="44546A" w:themeColor="text2"/>
          <w:sz w:val="22"/>
          <w:szCs w:val="22"/>
        </w:rPr>
        <w:t xml:space="preserve">Mantenimiento preventivo y correctivo para el sistema de </w:t>
      </w:r>
      <w:r>
        <w:rPr>
          <w:rFonts w:ascii="Gadugi" w:hAnsi="Gadugi"/>
          <w:b/>
          <w:bCs/>
          <w:color w:val="44546A" w:themeColor="text2"/>
          <w:sz w:val="22"/>
          <w:szCs w:val="22"/>
        </w:rPr>
        <w:t>d</w:t>
      </w:r>
      <w:r w:rsidRPr="00BD0760">
        <w:rPr>
          <w:rFonts w:ascii="Gadugi" w:hAnsi="Gadugi"/>
          <w:b/>
          <w:bCs/>
          <w:color w:val="44546A" w:themeColor="text2"/>
          <w:sz w:val="22"/>
          <w:szCs w:val="22"/>
        </w:rPr>
        <w:t xml:space="preserve">etección de </w:t>
      </w:r>
      <w:r>
        <w:rPr>
          <w:rFonts w:ascii="Gadugi" w:hAnsi="Gadugi"/>
          <w:b/>
          <w:bCs/>
          <w:color w:val="44546A" w:themeColor="text2"/>
          <w:sz w:val="22"/>
          <w:szCs w:val="22"/>
        </w:rPr>
        <w:t>i</w:t>
      </w:r>
      <w:r w:rsidRPr="00BD0760">
        <w:rPr>
          <w:rFonts w:ascii="Gadugi" w:hAnsi="Gadugi"/>
          <w:b/>
          <w:bCs/>
          <w:color w:val="44546A" w:themeColor="text2"/>
          <w:sz w:val="22"/>
          <w:szCs w:val="22"/>
        </w:rPr>
        <w:t xml:space="preserve">ncendios que da servicio a la </w:t>
      </w:r>
      <w:r>
        <w:rPr>
          <w:rFonts w:ascii="Gadugi" w:hAnsi="Gadugi"/>
          <w:b/>
          <w:bCs/>
          <w:color w:val="44546A" w:themeColor="text2"/>
          <w:sz w:val="22"/>
          <w:szCs w:val="22"/>
        </w:rPr>
        <w:t>COFECE.</w:t>
      </w:r>
    </w:p>
    <w:p w14:paraId="4E470A56" w14:textId="77777777" w:rsidR="00CF6A21" w:rsidRPr="006D189D" w:rsidRDefault="00CF6A21" w:rsidP="00CF6A21">
      <w:pPr>
        <w:rPr>
          <w:rFonts w:ascii="Gadugi" w:hAnsi="Gadugi"/>
          <w:sz w:val="22"/>
          <w:szCs w:val="22"/>
        </w:rPr>
      </w:pPr>
    </w:p>
    <w:p w14:paraId="16647005" w14:textId="77777777" w:rsidR="00CF6A21" w:rsidRDefault="00CF6A21" w:rsidP="00CF6A21">
      <w:pPr>
        <w:pStyle w:val="Prrafodelista"/>
        <w:ind w:left="0"/>
        <w:jc w:val="both"/>
        <w:rPr>
          <w:rFonts w:ascii="Gadugi" w:hAnsi="Gadugi"/>
          <w:sz w:val="22"/>
          <w:szCs w:val="22"/>
        </w:rPr>
      </w:pPr>
      <w:r w:rsidRPr="59627EE5">
        <w:rPr>
          <w:rFonts w:ascii="Gadugi" w:hAnsi="Gadugi"/>
          <w:b/>
          <w:bCs/>
          <w:sz w:val="22"/>
          <w:szCs w:val="22"/>
        </w:rPr>
        <w:t xml:space="preserve">Objetivo: </w:t>
      </w:r>
      <w:r w:rsidRPr="59627EE5">
        <w:rPr>
          <w:rFonts w:ascii="Gadugi" w:hAnsi="Gadugi"/>
          <w:sz w:val="22"/>
          <w:szCs w:val="22"/>
        </w:rPr>
        <w:t xml:space="preserve">La COFECE requiere la contratación del servicio de </w:t>
      </w:r>
      <w:r>
        <w:rPr>
          <w:rFonts w:ascii="Gadugi" w:hAnsi="Gadugi"/>
          <w:sz w:val="22"/>
          <w:szCs w:val="22"/>
        </w:rPr>
        <w:t>m</w:t>
      </w:r>
      <w:r w:rsidRPr="59627EE5">
        <w:rPr>
          <w:rFonts w:ascii="Gadugi" w:hAnsi="Gadugi"/>
          <w:sz w:val="22"/>
          <w:szCs w:val="22"/>
        </w:rPr>
        <w:t xml:space="preserve">antenimiento preventivo y correctivo para el sistema de </w:t>
      </w:r>
      <w:r>
        <w:rPr>
          <w:rFonts w:ascii="Gadugi" w:hAnsi="Gadugi"/>
          <w:sz w:val="22"/>
          <w:szCs w:val="22"/>
        </w:rPr>
        <w:t>d</w:t>
      </w:r>
      <w:r w:rsidRPr="59627EE5">
        <w:rPr>
          <w:rFonts w:ascii="Gadugi" w:hAnsi="Gadugi"/>
          <w:sz w:val="22"/>
          <w:szCs w:val="22"/>
        </w:rPr>
        <w:t xml:space="preserve">etección de </w:t>
      </w:r>
      <w:r>
        <w:rPr>
          <w:rFonts w:ascii="Gadugi" w:hAnsi="Gadugi"/>
          <w:sz w:val="22"/>
          <w:szCs w:val="22"/>
        </w:rPr>
        <w:t>i</w:t>
      </w:r>
      <w:r w:rsidRPr="59627EE5">
        <w:rPr>
          <w:rFonts w:ascii="Gadugi" w:hAnsi="Gadugi"/>
          <w:sz w:val="22"/>
          <w:szCs w:val="22"/>
        </w:rPr>
        <w:t xml:space="preserve">ncendios que da servicio a la </w:t>
      </w:r>
      <w:r>
        <w:rPr>
          <w:rFonts w:ascii="Gadugi" w:hAnsi="Gadugi"/>
          <w:sz w:val="22"/>
          <w:szCs w:val="22"/>
        </w:rPr>
        <w:t>COFECE</w:t>
      </w:r>
      <w:r w:rsidRPr="59627EE5">
        <w:rPr>
          <w:rFonts w:ascii="Gadugi" w:hAnsi="Gadugi"/>
          <w:sz w:val="22"/>
          <w:szCs w:val="22"/>
        </w:rPr>
        <w:t xml:space="preserve"> durante el periodo comprendido </w:t>
      </w:r>
      <w:r>
        <w:rPr>
          <w:rFonts w:ascii="Gadugi" w:hAnsi="Gadugi"/>
          <w:sz w:val="22"/>
          <w:szCs w:val="22"/>
        </w:rPr>
        <w:t>del</w:t>
      </w:r>
      <w:r w:rsidRPr="59627EE5">
        <w:rPr>
          <w:rFonts w:ascii="Gadugi" w:hAnsi="Gadugi"/>
          <w:sz w:val="22"/>
          <w:szCs w:val="22"/>
        </w:rPr>
        <w:t xml:space="preserve"> </w:t>
      </w:r>
      <w:r w:rsidRPr="59627EE5">
        <w:rPr>
          <w:rFonts w:ascii="Gadugi" w:hAnsi="Gadugi" w:cs="Arial"/>
          <w:b/>
          <w:bCs/>
          <w:sz w:val="22"/>
          <w:szCs w:val="22"/>
        </w:rPr>
        <w:t>1</w:t>
      </w:r>
      <w:r>
        <w:rPr>
          <w:rFonts w:ascii="Gadugi" w:hAnsi="Gadugi" w:cs="Arial"/>
          <w:b/>
          <w:bCs/>
          <w:sz w:val="22"/>
          <w:szCs w:val="22"/>
        </w:rPr>
        <w:t>°</w:t>
      </w:r>
      <w:r w:rsidRPr="59627EE5">
        <w:rPr>
          <w:rFonts w:ascii="Gadugi" w:hAnsi="Gadugi" w:cs="Arial"/>
          <w:b/>
          <w:bCs/>
          <w:sz w:val="22"/>
          <w:szCs w:val="22"/>
        </w:rPr>
        <w:t xml:space="preserve"> de enero de 2024 </w:t>
      </w:r>
      <w:r>
        <w:rPr>
          <w:rFonts w:ascii="Gadugi" w:hAnsi="Gadugi" w:cs="Arial"/>
          <w:b/>
          <w:bCs/>
          <w:sz w:val="22"/>
          <w:szCs w:val="22"/>
        </w:rPr>
        <w:t>al</w:t>
      </w:r>
      <w:r w:rsidRPr="59627EE5">
        <w:rPr>
          <w:rFonts w:ascii="Gadugi" w:hAnsi="Gadugi" w:cs="Arial"/>
          <w:b/>
          <w:bCs/>
          <w:sz w:val="22"/>
          <w:szCs w:val="22"/>
        </w:rPr>
        <w:t xml:space="preserve"> 31 de diciembre de 2026</w:t>
      </w:r>
      <w:r w:rsidRPr="59627EE5">
        <w:rPr>
          <w:rFonts w:ascii="Gadugi" w:hAnsi="Gadugi"/>
          <w:sz w:val="22"/>
          <w:szCs w:val="22"/>
        </w:rPr>
        <w:t xml:space="preserve"> de conformidad con las especificaciones y características señaladas en </w:t>
      </w:r>
      <w:r>
        <w:rPr>
          <w:rFonts w:ascii="Gadugi" w:hAnsi="Gadugi"/>
          <w:sz w:val="22"/>
          <w:szCs w:val="22"/>
        </w:rPr>
        <w:t>el presente</w:t>
      </w:r>
      <w:r w:rsidRPr="59627EE5">
        <w:rPr>
          <w:rFonts w:ascii="Gadugi" w:hAnsi="Gadugi"/>
          <w:sz w:val="22"/>
          <w:szCs w:val="22"/>
        </w:rPr>
        <w:t xml:space="preserve"> anexo.</w:t>
      </w:r>
    </w:p>
    <w:p w14:paraId="262A1D13" w14:textId="77777777" w:rsidR="00CF6A21" w:rsidRDefault="00CF6A21" w:rsidP="00CF6A21">
      <w:pPr>
        <w:jc w:val="both"/>
        <w:rPr>
          <w:rFonts w:ascii="Gadugi" w:hAnsi="Gadugi"/>
          <w:sz w:val="22"/>
          <w:szCs w:val="22"/>
        </w:rPr>
      </w:pPr>
    </w:p>
    <w:p w14:paraId="38AA30A7" w14:textId="77777777" w:rsidR="00CF6A21" w:rsidRPr="006D189D" w:rsidRDefault="00CF6A21" w:rsidP="00CF6A21">
      <w:pPr>
        <w:jc w:val="both"/>
        <w:rPr>
          <w:rFonts w:ascii="Gadugi" w:hAnsi="Gadugi"/>
          <w:sz w:val="22"/>
          <w:szCs w:val="22"/>
        </w:rPr>
      </w:pPr>
      <w:r w:rsidRPr="00BD0760">
        <w:rPr>
          <w:rFonts w:ascii="Gadugi" w:hAnsi="Gadugi"/>
          <w:sz w:val="22"/>
          <w:szCs w:val="22"/>
        </w:rPr>
        <w:t>Los servicios deberán contemplar la revisión, limpieza y prueba de cada uno de sus componentes, como se especifica en el apartado “Especificaciones Técnicas”, a partir del 1 de enero de 202</w:t>
      </w:r>
      <w:r>
        <w:rPr>
          <w:rFonts w:ascii="Gadugi" w:hAnsi="Gadugi"/>
          <w:sz w:val="22"/>
          <w:szCs w:val="22"/>
        </w:rPr>
        <w:t>4</w:t>
      </w:r>
      <w:r w:rsidRPr="00BD0760">
        <w:rPr>
          <w:rFonts w:ascii="Gadugi" w:hAnsi="Gadugi"/>
          <w:sz w:val="22"/>
          <w:szCs w:val="22"/>
        </w:rPr>
        <w:t xml:space="preserve"> y hasta el 31 de diciembre de 202</w:t>
      </w:r>
      <w:r>
        <w:rPr>
          <w:rFonts w:ascii="Gadugi" w:hAnsi="Gadugi"/>
          <w:sz w:val="22"/>
          <w:szCs w:val="22"/>
        </w:rPr>
        <w:t>6.</w:t>
      </w:r>
    </w:p>
    <w:p w14:paraId="74194CD5" w14:textId="77777777" w:rsidR="00CF6A21" w:rsidRPr="006D189D" w:rsidRDefault="00CF6A21" w:rsidP="00CF6A21">
      <w:pPr>
        <w:jc w:val="both"/>
        <w:rPr>
          <w:rFonts w:ascii="Gadugi" w:hAnsi="Gadugi"/>
          <w:sz w:val="22"/>
          <w:szCs w:val="22"/>
        </w:rPr>
      </w:pPr>
    </w:p>
    <w:p w14:paraId="09A5833D" w14:textId="77777777" w:rsidR="00CF6A21" w:rsidRPr="006D189D" w:rsidRDefault="00CF6A21" w:rsidP="00CF6A21">
      <w:pPr>
        <w:rPr>
          <w:rFonts w:ascii="Gadugi" w:hAnsi="Gadugi"/>
          <w:sz w:val="22"/>
          <w:szCs w:val="22"/>
        </w:rPr>
      </w:pPr>
      <w:r w:rsidRPr="006D189D">
        <w:rPr>
          <w:rFonts w:ascii="Gadugi" w:hAnsi="Gadugi"/>
          <w:sz w:val="22"/>
          <w:szCs w:val="22"/>
        </w:rPr>
        <w:t xml:space="preserve">                                                                                                                                                                                                                                                                                                                                                                                                                                                                                                                                                                                                                                                                                                                                                                                                                                                                                                                                                                                                                                                                                                                                                                                                                                                                                                                                                                                                                              </w:t>
      </w:r>
    </w:p>
    <w:p w14:paraId="2DA87861" w14:textId="77777777" w:rsidR="00CF6A21" w:rsidRDefault="00CF6A21" w:rsidP="00CF6A21">
      <w:pPr>
        <w:pStyle w:val="Prrafodelista"/>
        <w:numPr>
          <w:ilvl w:val="0"/>
          <w:numId w:val="42"/>
        </w:numPr>
        <w:contextualSpacing/>
        <w:jc w:val="both"/>
        <w:rPr>
          <w:rFonts w:ascii="Gadugi" w:hAnsi="Gadugi" w:cs="Arial"/>
          <w:b/>
          <w:color w:val="44546A" w:themeColor="text2"/>
          <w:sz w:val="22"/>
          <w:szCs w:val="22"/>
          <w:u w:val="single"/>
        </w:rPr>
      </w:pPr>
      <w:bookmarkStart w:id="8" w:name="_Hlk19618572"/>
      <w:r w:rsidRPr="00A52B0B">
        <w:rPr>
          <w:rFonts w:ascii="Gadugi" w:hAnsi="Gadugi" w:cs="Arial"/>
          <w:b/>
          <w:color w:val="44546A" w:themeColor="text2"/>
          <w:sz w:val="22"/>
          <w:szCs w:val="22"/>
          <w:u w:val="single"/>
        </w:rPr>
        <w:t>Condiciones del servicio y actividades a desarrollar</w:t>
      </w:r>
      <w:r>
        <w:rPr>
          <w:rFonts w:ascii="Gadugi" w:hAnsi="Gadugi" w:cs="Arial"/>
          <w:b/>
          <w:color w:val="44546A" w:themeColor="text2"/>
          <w:sz w:val="22"/>
          <w:szCs w:val="22"/>
          <w:u w:val="single"/>
        </w:rPr>
        <w:t xml:space="preserve"> de ambas partidas</w:t>
      </w:r>
      <w:r w:rsidRPr="00A52B0B">
        <w:rPr>
          <w:rFonts w:ascii="Gadugi" w:hAnsi="Gadugi" w:cs="Arial"/>
          <w:b/>
          <w:color w:val="44546A" w:themeColor="text2"/>
          <w:sz w:val="22"/>
          <w:szCs w:val="22"/>
          <w:u w:val="single"/>
        </w:rPr>
        <w:t>:</w:t>
      </w:r>
    </w:p>
    <w:p w14:paraId="331EE413" w14:textId="77777777" w:rsidR="00CF6A21" w:rsidRPr="00A52B0B" w:rsidRDefault="00CF6A21" w:rsidP="00CF6A21">
      <w:pPr>
        <w:pStyle w:val="Prrafodelista"/>
        <w:ind w:left="720"/>
        <w:contextualSpacing/>
        <w:jc w:val="both"/>
        <w:rPr>
          <w:rFonts w:ascii="Gadugi" w:hAnsi="Gadugi" w:cs="Arial"/>
          <w:b/>
          <w:color w:val="44546A" w:themeColor="text2"/>
          <w:sz w:val="22"/>
          <w:szCs w:val="22"/>
          <w:u w:val="single"/>
        </w:rPr>
      </w:pPr>
    </w:p>
    <w:p w14:paraId="432087A4" w14:textId="77777777" w:rsidR="00CF6A21" w:rsidRPr="009040FE" w:rsidRDefault="00CF6A21" w:rsidP="00CF6A21">
      <w:pPr>
        <w:rPr>
          <w:rFonts w:ascii="Gadugi" w:hAnsi="Gadugi"/>
          <w:b/>
          <w:bCs/>
          <w:sz w:val="22"/>
          <w:szCs w:val="22"/>
        </w:rPr>
      </w:pPr>
      <w:bookmarkStart w:id="9" w:name="_Hlk11068537"/>
      <w:r w:rsidRPr="009040FE">
        <w:rPr>
          <w:rFonts w:ascii="Gadugi" w:hAnsi="Gadugi"/>
          <w:b/>
          <w:bCs/>
          <w:sz w:val="22"/>
          <w:szCs w:val="22"/>
        </w:rPr>
        <w:t xml:space="preserve">Los participantes deberán establecer en su propuesta técnica que: </w:t>
      </w:r>
      <w:bookmarkEnd w:id="9"/>
    </w:p>
    <w:p w14:paraId="52007725" w14:textId="77777777" w:rsidR="00CF6A21" w:rsidRPr="009040FE" w:rsidRDefault="00CF6A21" w:rsidP="00CF6A21">
      <w:pPr>
        <w:ind w:firstLine="709"/>
        <w:rPr>
          <w:rFonts w:ascii="Gadugi" w:hAnsi="Gadugi"/>
          <w:b/>
          <w:bCs/>
          <w:sz w:val="22"/>
          <w:szCs w:val="22"/>
        </w:rPr>
      </w:pPr>
      <w:r w:rsidRPr="009040FE">
        <w:rPr>
          <w:rFonts w:ascii="Gadugi" w:hAnsi="Gadugi"/>
          <w:b/>
          <w:bCs/>
          <w:sz w:val="22"/>
          <w:szCs w:val="22"/>
        </w:rPr>
        <w:t>(el no manifestarlo es causa de descalificación)</w:t>
      </w:r>
    </w:p>
    <w:p w14:paraId="76E794BD" w14:textId="77777777" w:rsidR="00CF6A21" w:rsidRPr="006D189D" w:rsidRDefault="00CF6A21" w:rsidP="00CF6A21">
      <w:pPr>
        <w:rPr>
          <w:rFonts w:ascii="Gadugi" w:hAnsi="Gadugi"/>
          <w:sz w:val="22"/>
          <w:szCs w:val="22"/>
        </w:rPr>
      </w:pPr>
    </w:p>
    <w:p w14:paraId="2D420FBF" w14:textId="77777777" w:rsidR="00CF6A21" w:rsidRDefault="00CF6A21" w:rsidP="00CF6A21">
      <w:pPr>
        <w:pStyle w:val="Prrafodelista"/>
        <w:numPr>
          <w:ilvl w:val="1"/>
          <w:numId w:val="49"/>
        </w:numPr>
        <w:ind w:left="426" w:hanging="426"/>
        <w:jc w:val="both"/>
        <w:rPr>
          <w:rFonts w:ascii="Gadugi" w:hAnsi="Gadugi"/>
          <w:sz w:val="22"/>
          <w:szCs w:val="22"/>
        </w:rPr>
      </w:pPr>
      <w:r w:rsidRPr="00BD0760">
        <w:rPr>
          <w:rFonts w:ascii="Gadugi" w:hAnsi="Gadugi"/>
          <w:sz w:val="22"/>
          <w:szCs w:val="22"/>
        </w:rPr>
        <w:t xml:space="preserve">Que </w:t>
      </w:r>
      <w:r>
        <w:rPr>
          <w:rFonts w:ascii="Gadugi" w:hAnsi="Gadugi"/>
          <w:sz w:val="22"/>
          <w:szCs w:val="22"/>
        </w:rPr>
        <w:t>los</w:t>
      </w:r>
      <w:r w:rsidRPr="00BD0760">
        <w:rPr>
          <w:rFonts w:ascii="Gadugi" w:hAnsi="Gadugi"/>
          <w:sz w:val="22"/>
          <w:szCs w:val="22"/>
        </w:rPr>
        <w:t xml:space="preserve"> servicio</w:t>
      </w:r>
      <w:r>
        <w:rPr>
          <w:rFonts w:ascii="Gadugi" w:hAnsi="Gadugi"/>
          <w:sz w:val="22"/>
          <w:szCs w:val="22"/>
        </w:rPr>
        <w:t>s</w:t>
      </w:r>
      <w:r w:rsidRPr="00BD0760">
        <w:rPr>
          <w:rFonts w:ascii="Gadugi" w:hAnsi="Gadugi"/>
          <w:sz w:val="22"/>
          <w:szCs w:val="22"/>
        </w:rPr>
        <w:t xml:space="preserve"> de mantenimiento preventivo y correctivo para el sistema de </w:t>
      </w:r>
      <w:r>
        <w:rPr>
          <w:rFonts w:ascii="Gadugi" w:hAnsi="Gadugi"/>
          <w:sz w:val="22"/>
          <w:szCs w:val="22"/>
        </w:rPr>
        <w:t>d</w:t>
      </w:r>
      <w:r w:rsidRPr="00BD0760">
        <w:rPr>
          <w:rFonts w:ascii="Gadugi" w:hAnsi="Gadugi"/>
          <w:sz w:val="22"/>
          <w:szCs w:val="22"/>
        </w:rPr>
        <w:t xml:space="preserve">etección </w:t>
      </w:r>
      <w:r>
        <w:rPr>
          <w:rFonts w:ascii="Gadugi" w:hAnsi="Gadugi"/>
          <w:sz w:val="22"/>
          <w:szCs w:val="22"/>
        </w:rPr>
        <w:t xml:space="preserve">y extinción de incendios, </w:t>
      </w:r>
      <w:r w:rsidRPr="00CE7459">
        <w:rPr>
          <w:rFonts w:ascii="Gadugi" w:hAnsi="Gadugi"/>
          <w:sz w:val="22"/>
          <w:szCs w:val="22"/>
        </w:rPr>
        <w:t xml:space="preserve">hidrantes </w:t>
      </w:r>
      <w:r>
        <w:rPr>
          <w:rFonts w:ascii="Gadugi" w:hAnsi="Gadugi"/>
          <w:sz w:val="22"/>
          <w:szCs w:val="22"/>
        </w:rPr>
        <w:t xml:space="preserve">y mangueras </w:t>
      </w:r>
      <w:r w:rsidRPr="00BD0760">
        <w:rPr>
          <w:rFonts w:ascii="Gadugi" w:hAnsi="Gadugi"/>
          <w:sz w:val="22"/>
          <w:szCs w:val="22"/>
        </w:rPr>
        <w:t>se brindar</w:t>
      </w:r>
      <w:r>
        <w:rPr>
          <w:rFonts w:ascii="Gadugi" w:hAnsi="Gadugi"/>
          <w:sz w:val="22"/>
          <w:szCs w:val="22"/>
        </w:rPr>
        <w:t>án</w:t>
      </w:r>
      <w:r w:rsidRPr="00BD0760">
        <w:rPr>
          <w:rFonts w:ascii="Gadugi" w:hAnsi="Gadugi"/>
          <w:sz w:val="22"/>
          <w:szCs w:val="22"/>
        </w:rPr>
        <w:t xml:space="preserve"> en las instalaciones de la COFECE</w:t>
      </w:r>
      <w:r>
        <w:rPr>
          <w:rFonts w:ascii="Gadugi" w:hAnsi="Gadugi"/>
          <w:sz w:val="22"/>
          <w:szCs w:val="22"/>
        </w:rPr>
        <w:t>,</w:t>
      </w:r>
      <w:r w:rsidRPr="00BD0760">
        <w:rPr>
          <w:rFonts w:ascii="Gadugi" w:hAnsi="Gadugi"/>
          <w:sz w:val="22"/>
          <w:szCs w:val="22"/>
        </w:rPr>
        <w:t xml:space="preserve"> ubicadas en Av. Revolución 725, Col. Santa María Nonoalco, Alcaldía Benito Juárez, Ciudad de México, C. P. 03700</w:t>
      </w:r>
      <w:r w:rsidRPr="005E0575">
        <w:rPr>
          <w:rFonts w:ascii="Gadugi" w:hAnsi="Gadugi"/>
          <w:sz w:val="22"/>
          <w:szCs w:val="22"/>
        </w:rPr>
        <w:t>.</w:t>
      </w:r>
    </w:p>
    <w:p w14:paraId="5A62DA3E" w14:textId="77777777" w:rsidR="00CF6A21" w:rsidRPr="005E0575" w:rsidRDefault="00CF6A21" w:rsidP="00CF6A21">
      <w:pPr>
        <w:pStyle w:val="Prrafodelista"/>
        <w:numPr>
          <w:ilvl w:val="1"/>
          <w:numId w:val="49"/>
        </w:numPr>
        <w:ind w:left="426" w:hanging="426"/>
        <w:jc w:val="both"/>
        <w:rPr>
          <w:rFonts w:ascii="Gadugi" w:hAnsi="Gadugi"/>
          <w:sz w:val="22"/>
          <w:szCs w:val="22"/>
        </w:rPr>
      </w:pPr>
      <w:r w:rsidRPr="00117728">
        <w:rPr>
          <w:rFonts w:ascii="Gadugi" w:hAnsi="Gadugi"/>
          <w:sz w:val="22"/>
          <w:szCs w:val="22"/>
        </w:rPr>
        <w:t xml:space="preserve">Que </w:t>
      </w:r>
      <w:r>
        <w:rPr>
          <w:rFonts w:ascii="Gadugi" w:hAnsi="Gadugi"/>
          <w:sz w:val="22"/>
          <w:szCs w:val="22"/>
        </w:rPr>
        <w:t>los</w:t>
      </w:r>
      <w:r w:rsidRPr="00117728">
        <w:rPr>
          <w:rFonts w:ascii="Gadugi" w:hAnsi="Gadugi"/>
          <w:sz w:val="22"/>
          <w:szCs w:val="22"/>
        </w:rPr>
        <w:t xml:space="preserve"> servicio</w:t>
      </w:r>
      <w:r>
        <w:rPr>
          <w:rFonts w:ascii="Gadugi" w:hAnsi="Gadugi"/>
          <w:sz w:val="22"/>
          <w:szCs w:val="22"/>
        </w:rPr>
        <w:t>s</w:t>
      </w:r>
      <w:r w:rsidRPr="00117728">
        <w:rPr>
          <w:rFonts w:ascii="Gadugi" w:hAnsi="Gadugi"/>
          <w:sz w:val="22"/>
          <w:szCs w:val="22"/>
        </w:rPr>
        <w:t xml:space="preserve"> se prestará</w:t>
      </w:r>
      <w:r>
        <w:rPr>
          <w:rFonts w:ascii="Gadugi" w:hAnsi="Gadugi"/>
          <w:sz w:val="22"/>
          <w:szCs w:val="22"/>
        </w:rPr>
        <w:t>n</w:t>
      </w:r>
      <w:r w:rsidRPr="00117728">
        <w:rPr>
          <w:rFonts w:ascii="Gadugi" w:hAnsi="Gadugi"/>
          <w:sz w:val="22"/>
          <w:szCs w:val="22"/>
        </w:rPr>
        <w:t xml:space="preserve"> por personal debidamente uniformado, con el logotipo visible de la empresa, limpio, gafete de identificación con fotografía reciente y equipo de protección y seguridad en los casos que se requiera, asimismo, el licitante </w:t>
      </w:r>
      <w:r w:rsidRPr="00931E19">
        <w:rPr>
          <w:rFonts w:ascii="Gadugi" w:hAnsi="Gadugi"/>
          <w:sz w:val="22"/>
          <w:szCs w:val="22"/>
        </w:rPr>
        <w:t>atenderá los protocolos vigentes para el acceso y estancia en las instalaciones de la COFECE, por lo que el persona</w:t>
      </w:r>
      <w:r>
        <w:rPr>
          <w:rFonts w:ascii="Gadugi" w:hAnsi="Gadugi"/>
          <w:sz w:val="22"/>
          <w:szCs w:val="22"/>
        </w:rPr>
        <w:t>l</w:t>
      </w:r>
      <w:r w:rsidRPr="00931E19">
        <w:rPr>
          <w:rFonts w:ascii="Gadugi" w:hAnsi="Gadugi"/>
          <w:sz w:val="22"/>
          <w:szCs w:val="22"/>
        </w:rPr>
        <w:t xml:space="preserve"> que acuda a las instalaciones deberá respetar las medidas establecidas</w:t>
      </w:r>
      <w:r w:rsidRPr="00117728">
        <w:rPr>
          <w:rFonts w:ascii="Gadugi" w:hAnsi="Gadugi"/>
          <w:sz w:val="22"/>
          <w:szCs w:val="22"/>
        </w:rPr>
        <w:t>.</w:t>
      </w:r>
    </w:p>
    <w:p w14:paraId="1D5B5DC8" w14:textId="77777777" w:rsidR="00CF6A21" w:rsidRPr="006D189D" w:rsidRDefault="00CF6A21" w:rsidP="00CF6A21">
      <w:pPr>
        <w:pStyle w:val="Prrafodelista"/>
        <w:numPr>
          <w:ilvl w:val="1"/>
          <w:numId w:val="49"/>
        </w:numPr>
        <w:ind w:left="426" w:hanging="426"/>
        <w:jc w:val="both"/>
        <w:rPr>
          <w:rFonts w:ascii="Gadugi" w:hAnsi="Gadugi"/>
          <w:sz w:val="22"/>
          <w:szCs w:val="22"/>
        </w:rPr>
      </w:pPr>
      <w:r w:rsidRPr="00BD0760">
        <w:rPr>
          <w:rFonts w:ascii="Gadugi" w:hAnsi="Gadugi"/>
          <w:sz w:val="22"/>
          <w:szCs w:val="22"/>
        </w:rPr>
        <w:t>Que</w:t>
      </w:r>
      <w:r>
        <w:rPr>
          <w:rFonts w:ascii="Gadugi" w:hAnsi="Gadugi"/>
          <w:sz w:val="22"/>
          <w:szCs w:val="22"/>
        </w:rPr>
        <w:t xml:space="preserve"> al menos 7 días naturales antes de iniciar los trabajos objeto de esta licitación,</w:t>
      </w:r>
      <w:r w:rsidRPr="00BD0760">
        <w:rPr>
          <w:rFonts w:ascii="Gadugi" w:hAnsi="Gadugi"/>
          <w:sz w:val="22"/>
          <w:szCs w:val="22"/>
        </w:rPr>
        <w:t xml:space="preserve"> proporcionará un directorio de escalación</w:t>
      </w:r>
      <w:r>
        <w:rPr>
          <w:rFonts w:ascii="Gadugi" w:hAnsi="Gadugi"/>
          <w:sz w:val="22"/>
          <w:szCs w:val="22"/>
        </w:rPr>
        <w:t xml:space="preserve"> de su empresa</w:t>
      </w:r>
      <w:r w:rsidRPr="00BD0760">
        <w:rPr>
          <w:rFonts w:ascii="Gadugi" w:hAnsi="Gadugi"/>
          <w:sz w:val="22"/>
          <w:szCs w:val="22"/>
        </w:rPr>
        <w:t>, que contenga: Nombre, Cargo, teléfono de oficina, teléfono móvil (celular) y correo electrónico</w:t>
      </w:r>
      <w:r w:rsidRPr="006D189D">
        <w:rPr>
          <w:rFonts w:ascii="Gadugi" w:hAnsi="Gadugi"/>
          <w:sz w:val="22"/>
          <w:szCs w:val="22"/>
        </w:rPr>
        <w:t>.</w:t>
      </w:r>
    </w:p>
    <w:p w14:paraId="552992A7" w14:textId="77777777" w:rsidR="00CF6A21" w:rsidRDefault="00CF6A21" w:rsidP="00CF6A21">
      <w:pPr>
        <w:pStyle w:val="Prrafodelista"/>
        <w:numPr>
          <w:ilvl w:val="1"/>
          <w:numId w:val="49"/>
        </w:numPr>
        <w:ind w:left="426" w:hanging="426"/>
        <w:jc w:val="both"/>
        <w:rPr>
          <w:rFonts w:ascii="Gadugi" w:hAnsi="Gadugi"/>
          <w:sz w:val="22"/>
          <w:szCs w:val="22"/>
        </w:rPr>
      </w:pPr>
      <w:r w:rsidRPr="00BD0760">
        <w:rPr>
          <w:rFonts w:ascii="Gadugi" w:hAnsi="Gadugi"/>
          <w:sz w:val="22"/>
          <w:szCs w:val="22"/>
        </w:rPr>
        <w:t xml:space="preserve">Que designará a una persona como enlace, quien fungirá como líder de proyecto con capacidad de decisión, el cual será el contacto principal con la COFECE y deberá informar cuantas veces se requiera, a la Coordinación General de </w:t>
      </w:r>
      <w:r>
        <w:rPr>
          <w:rFonts w:ascii="Gadugi" w:hAnsi="Gadugi"/>
          <w:sz w:val="22"/>
          <w:szCs w:val="22"/>
        </w:rPr>
        <w:t>Seguridad Física</w:t>
      </w:r>
      <w:r w:rsidRPr="00BD0760">
        <w:rPr>
          <w:rFonts w:ascii="Gadugi" w:hAnsi="Gadugi"/>
          <w:sz w:val="22"/>
          <w:szCs w:val="22"/>
        </w:rPr>
        <w:t xml:space="preserve"> (CG</w:t>
      </w:r>
      <w:r>
        <w:rPr>
          <w:rFonts w:ascii="Gadugi" w:hAnsi="Gadugi"/>
          <w:sz w:val="22"/>
          <w:szCs w:val="22"/>
        </w:rPr>
        <w:t>SF</w:t>
      </w:r>
      <w:r w:rsidRPr="00BD0760">
        <w:rPr>
          <w:rFonts w:ascii="Gadugi" w:hAnsi="Gadugi"/>
          <w:sz w:val="22"/>
          <w:szCs w:val="22"/>
        </w:rPr>
        <w:t xml:space="preserve">) sobre los trabajos a realizar y resolver cualquier duda que surja derivada de la instalación, configuración y puesta a punto de los </w:t>
      </w:r>
      <w:r w:rsidRPr="001712A0">
        <w:rPr>
          <w:rFonts w:ascii="Gadugi" w:hAnsi="Gadugi"/>
          <w:sz w:val="22"/>
          <w:szCs w:val="22"/>
        </w:rPr>
        <w:t>bienes</w:t>
      </w:r>
      <w:r>
        <w:rPr>
          <w:rFonts w:ascii="Gadugi" w:hAnsi="Gadugi"/>
          <w:sz w:val="22"/>
          <w:szCs w:val="22"/>
        </w:rPr>
        <w:t xml:space="preserve"> y servicios</w:t>
      </w:r>
      <w:r w:rsidRPr="00BD0760">
        <w:rPr>
          <w:rFonts w:ascii="Gadugi" w:hAnsi="Gadugi"/>
          <w:sz w:val="22"/>
          <w:szCs w:val="22"/>
        </w:rPr>
        <w:t xml:space="preserve"> a suministrar</w:t>
      </w:r>
      <w:r w:rsidRPr="006D189D">
        <w:rPr>
          <w:rFonts w:ascii="Gadugi" w:hAnsi="Gadugi"/>
          <w:sz w:val="22"/>
          <w:szCs w:val="22"/>
        </w:rPr>
        <w:t>.</w:t>
      </w:r>
    </w:p>
    <w:p w14:paraId="36EBF812" w14:textId="77777777" w:rsidR="00CF6A21" w:rsidRPr="006F5FB3" w:rsidRDefault="00CF6A21" w:rsidP="00CF6A21">
      <w:pPr>
        <w:pStyle w:val="Prrafodelista"/>
        <w:numPr>
          <w:ilvl w:val="1"/>
          <w:numId w:val="49"/>
        </w:numPr>
        <w:ind w:left="426" w:hanging="426"/>
        <w:jc w:val="both"/>
        <w:rPr>
          <w:rFonts w:ascii="Gadugi" w:hAnsi="Gadugi"/>
          <w:sz w:val="22"/>
          <w:szCs w:val="22"/>
        </w:rPr>
      </w:pPr>
      <w:r w:rsidRPr="00117728">
        <w:rPr>
          <w:rFonts w:ascii="Gadugi" w:hAnsi="Gadugi"/>
          <w:sz w:val="22"/>
          <w:szCs w:val="22"/>
        </w:rPr>
        <w:t>Que el personal que sea designado para prestar los servicios firmará los acuerdos de confidencialidad que le sean requeridos.</w:t>
      </w:r>
    </w:p>
    <w:p w14:paraId="1598977E" w14:textId="77777777" w:rsidR="00CF6A21" w:rsidRPr="005031F9" w:rsidRDefault="00CF6A21" w:rsidP="00CF6A21">
      <w:pPr>
        <w:pStyle w:val="Prrafodelista"/>
        <w:numPr>
          <w:ilvl w:val="1"/>
          <w:numId w:val="49"/>
        </w:numPr>
        <w:ind w:left="426" w:hanging="426"/>
        <w:jc w:val="both"/>
        <w:rPr>
          <w:rFonts w:ascii="Gadugi" w:hAnsi="Gadugi"/>
          <w:sz w:val="22"/>
          <w:szCs w:val="22"/>
        </w:rPr>
      </w:pPr>
      <w:r w:rsidRPr="00117728">
        <w:rPr>
          <w:rFonts w:ascii="Gadugi" w:hAnsi="Gadugi"/>
          <w:sz w:val="22"/>
          <w:szCs w:val="22"/>
        </w:rPr>
        <w:lastRenderedPageBreak/>
        <w:t>Que cualquier cambio del o los ingenieros asignados a la C</w:t>
      </w:r>
      <w:r>
        <w:rPr>
          <w:rFonts w:ascii="Gadugi" w:hAnsi="Gadugi"/>
          <w:sz w:val="22"/>
          <w:szCs w:val="22"/>
        </w:rPr>
        <w:t>OFECE</w:t>
      </w:r>
      <w:r w:rsidRPr="00117728">
        <w:rPr>
          <w:rFonts w:ascii="Gadugi" w:hAnsi="Gadugi"/>
          <w:sz w:val="22"/>
          <w:szCs w:val="22"/>
        </w:rPr>
        <w:t>, deberán ser notificados con diez días</w:t>
      </w:r>
      <w:r>
        <w:rPr>
          <w:rFonts w:ascii="Gadugi" w:hAnsi="Gadugi"/>
          <w:sz w:val="22"/>
          <w:szCs w:val="22"/>
        </w:rPr>
        <w:t xml:space="preserve"> naturales</w:t>
      </w:r>
      <w:r w:rsidRPr="00117728">
        <w:rPr>
          <w:rFonts w:ascii="Gadugi" w:hAnsi="Gadugi"/>
          <w:sz w:val="22"/>
          <w:szCs w:val="22"/>
        </w:rPr>
        <w:t xml:space="preserve"> de anticipación a fin de que se firmen los acuerdos de confidencialidad necesarios para el desempeño de sus funciones. </w:t>
      </w:r>
    </w:p>
    <w:p w14:paraId="19F88528" w14:textId="77777777" w:rsidR="00CF6A21" w:rsidRDefault="00CF6A21" w:rsidP="00CF6A21">
      <w:pPr>
        <w:pStyle w:val="Prrafodelista"/>
        <w:numPr>
          <w:ilvl w:val="1"/>
          <w:numId w:val="49"/>
        </w:numPr>
        <w:ind w:left="426" w:hanging="426"/>
        <w:jc w:val="both"/>
        <w:rPr>
          <w:rFonts w:ascii="Gadugi" w:hAnsi="Gadugi"/>
          <w:sz w:val="22"/>
          <w:szCs w:val="22"/>
        </w:rPr>
      </w:pPr>
      <w:r w:rsidRPr="006F5FB3">
        <w:rPr>
          <w:rFonts w:ascii="Gadugi" w:hAnsi="Gadugi"/>
          <w:sz w:val="22"/>
          <w:szCs w:val="22"/>
        </w:rPr>
        <w:t xml:space="preserve">El servicio de </w:t>
      </w:r>
      <w:r>
        <w:rPr>
          <w:rFonts w:ascii="Gadugi" w:hAnsi="Gadugi"/>
          <w:sz w:val="22"/>
          <w:szCs w:val="22"/>
        </w:rPr>
        <w:t>m</w:t>
      </w:r>
      <w:r w:rsidRPr="006F5FB3">
        <w:rPr>
          <w:rFonts w:ascii="Gadugi" w:hAnsi="Gadugi"/>
          <w:sz w:val="22"/>
          <w:szCs w:val="22"/>
        </w:rPr>
        <w:t xml:space="preserve">antenimiento preventivo y correctivo para </w:t>
      </w:r>
      <w:r>
        <w:rPr>
          <w:rFonts w:ascii="Gadugi" w:hAnsi="Gadugi"/>
          <w:sz w:val="22"/>
          <w:szCs w:val="22"/>
        </w:rPr>
        <w:t>los</w:t>
      </w:r>
      <w:r w:rsidRPr="006F5FB3">
        <w:rPr>
          <w:rFonts w:ascii="Gadugi" w:hAnsi="Gadugi"/>
          <w:sz w:val="22"/>
          <w:szCs w:val="22"/>
        </w:rPr>
        <w:t xml:space="preserve"> sistema</w:t>
      </w:r>
      <w:r>
        <w:rPr>
          <w:rFonts w:ascii="Gadugi" w:hAnsi="Gadugi"/>
          <w:sz w:val="22"/>
          <w:szCs w:val="22"/>
        </w:rPr>
        <w:t>s</w:t>
      </w:r>
      <w:r w:rsidRPr="006F5FB3">
        <w:rPr>
          <w:rFonts w:ascii="Gadugi" w:hAnsi="Gadugi"/>
          <w:sz w:val="22"/>
          <w:szCs w:val="22"/>
        </w:rPr>
        <w:t xml:space="preserve"> de </w:t>
      </w:r>
      <w:r>
        <w:rPr>
          <w:rFonts w:ascii="Gadugi" w:hAnsi="Gadugi"/>
          <w:sz w:val="22"/>
          <w:szCs w:val="22"/>
        </w:rPr>
        <w:t>detección y extinción</w:t>
      </w:r>
      <w:r w:rsidRPr="006F5FB3">
        <w:rPr>
          <w:rFonts w:ascii="Gadugi" w:hAnsi="Gadugi"/>
          <w:sz w:val="22"/>
          <w:szCs w:val="22"/>
        </w:rPr>
        <w:t xml:space="preserve"> de </w:t>
      </w:r>
      <w:r>
        <w:rPr>
          <w:rFonts w:ascii="Gadugi" w:hAnsi="Gadugi"/>
          <w:sz w:val="22"/>
          <w:szCs w:val="22"/>
        </w:rPr>
        <w:t>i</w:t>
      </w:r>
      <w:r w:rsidRPr="006F5FB3">
        <w:rPr>
          <w:rFonts w:ascii="Gadugi" w:hAnsi="Gadugi"/>
          <w:sz w:val="22"/>
          <w:szCs w:val="22"/>
        </w:rPr>
        <w:t>ncendios</w:t>
      </w:r>
      <w:r>
        <w:rPr>
          <w:rFonts w:ascii="Gadugi" w:hAnsi="Gadugi"/>
          <w:sz w:val="22"/>
          <w:szCs w:val="22"/>
        </w:rPr>
        <w:t xml:space="preserve">, hidrantes y mangueras </w:t>
      </w:r>
      <w:r w:rsidRPr="006D189D">
        <w:rPr>
          <w:rFonts w:ascii="Gadugi" w:hAnsi="Gadugi"/>
          <w:sz w:val="22"/>
          <w:szCs w:val="22"/>
        </w:rPr>
        <w:t>deberá realizarse de conformidad con los siguientes horarios:</w:t>
      </w:r>
    </w:p>
    <w:p w14:paraId="6E1914D6" w14:textId="77777777" w:rsidR="00CF6A21" w:rsidRPr="00A23159" w:rsidRDefault="00CF6A21" w:rsidP="00CF6A21">
      <w:pPr>
        <w:spacing w:before="100" w:beforeAutospacing="1" w:after="100" w:afterAutospacing="1"/>
        <w:ind w:left="708"/>
        <w:contextualSpacing/>
        <w:jc w:val="both"/>
        <w:rPr>
          <w:rFonts w:ascii="Soberana Sans" w:hAnsi="Soberana Sans"/>
          <w:b/>
          <w:bCs/>
          <w:color w:val="000000"/>
          <w:sz w:val="22"/>
          <w:szCs w:val="22"/>
          <w:lang w:eastAsia="es-MX"/>
        </w:rPr>
      </w:pPr>
      <w:r w:rsidRPr="00A23159">
        <w:rPr>
          <w:rFonts w:ascii="Soberana Sans" w:hAnsi="Soberana Sans"/>
          <w:b/>
          <w:bCs/>
          <w:color w:val="000000"/>
          <w:sz w:val="22"/>
          <w:szCs w:val="22"/>
          <w:lang w:eastAsia="es-MX"/>
        </w:rPr>
        <w:t>Trabajos no ruidosos</w:t>
      </w:r>
    </w:p>
    <w:p w14:paraId="5341569E" w14:textId="77777777" w:rsidR="00CF6A21" w:rsidRPr="00117728" w:rsidRDefault="00CF6A21" w:rsidP="00CF6A21">
      <w:pPr>
        <w:pStyle w:val="Prrafodelista"/>
        <w:numPr>
          <w:ilvl w:val="0"/>
          <w:numId w:val="45"/>
        </w:numPr>
        <w:spacing w:before="100" w:beforeAutospacing="1" w:after="100" w:afterAutospacing="1"/>
        <w:contextualSpacing/>
        <w:jc w:val="both"/>
        <w:rPr>
          <w:rFonts w:ascii="Gadugi" w:hAnsi="Gadugi"/>
          <w:sz w:val="22"/>
          <w:szCs w:val="22"/>
        </w:rPr>
      </w:pPr>
      <w:r w:rsidRPr="00117728">
        <w:rPr>
          <w:rFonts w:ascii="Gadugi" w:hAnsi="Gadugi"/>
          <w:sz w:val="22"/>
          <w:szCs w:val="22"/>
        </w:rPr>
        <w:t>Lunes a jueves de 08:00 a 18:00 horas</w:t>
      </w:r>
      <w:r>
        <w:rPr>
          <w:rFonts w:ascii="Gadugi" w:hAnsi="Gadugi"/>
          <w:sz w:val="22"/>
          <w:szCs w:val="22"/>
        </w:rPr>
        <w:t>.</w:t>
      </w:r>
    </w:p>
    <w:p w14:paraId="0CA4D56D" w14:textId="77777777" w:rsidR="00CF6A21" w:rsidRPr="00117728" w:rsidRDefault="00CF6A21" w:rsidP="00CF6A21">
      <w:pPr>
        <w:pStyle w:val="Prrafodelista"/>
        <w:numPr>
          <w:ilvl w:val="0"/>
          <w:numId w:val="45"/>
        </w:numPr>
        <w:spacing w:before="100" w:beforeAutospacing="1" w:after="100" w:afterAutospacing="1"/>
        <w:contextualSpacing/>
        <w:jc w:val="both"/>
        <w:rPr>
          <w:rFonts w:ascii="Gadugi" w:hAnsi="Gadugi"/>
          <w:sz w:val="22"/>
          <w:szCs w:val="22"/>
        </w:rPr>
      </w:pPr>
      <w:r w:rsidRPr="00117728">
        <w:rPr>
          <w:rFonts w:ascii="Gadugi" w:hAnsi="Gadugi"/>
          <w:sz w:val="22"/>
          <w:szCs w:val="22"/>
        </w:rPr>
        <w:t>Viernes de 08:00 a 14:00 horas</w:t>
      </w:r>
      <w:r>
        <w:rPr>
          <w:rFonts w:ascii="Gadugi" w:hAnsi="Gadugi"/>
          <w:sz w:val="22"/>
          <w:szCs w:val="22"/>
        </w:rPr>
        <w:t>.</w:t>
      </w:r>
    </w:p>
    <w:p w14:paraId="2A9C6AE6" w14:textId="77777777" w:rsidR="00CF6A21" w:rsidRPr="00A23159" w:rsidRDefault="00CF6A21" w:rsidP="00CF6A21">
      <w:pPr>
        <w:spacing w:before="100" w:beforeAutospacing="1" w:after="100" w:afterAutospacing="1"/>
        <w:ind w:left="720"/>
        <w:contextualSpacing/>
        <w:jc w:val="both"/>
        <w:rPr>
          <w:rFonts w:ascii="Soberana Sans" w:hAnsi="Soberana Sans"/>
          <w:b/>
          <w:bCs/>
          <w:color w:val="000000"/>
          <w:sz w:val="22"/>
          <w:szCs w:val="22"/>
          <w:lang w:eastAsia="es-MX"/>
        </w:rPr>
      </w:pPr>
      <w:r w:rsidRPr="00A23159">
        <w:rPr>
          <w:rFonts w:ascii="Soberana Sans" w:hAnsi="Soberana Sans"/>
          <w:b/>
          <w:bCs/>
          <w:color w:val="000000"/>
          <w:sz w:val="22"/>
          <w:szCs w:val="22"/>
          <w:lang w:eastAsia="es-MX"/>
        </w:rPr>
        <w:t>Trabajos ruidosos</w:t>
      </w:r>
    </w:p>
    <w:p w14:paraId="4DBDCB27" w14:textId="77777777" w:rsidR="00CF6A21" w:rsidRPr="00117728" w:rsidRDefault="00CF6A21" w:rsidP="00CF6A21">
      <w:pPr>
        <w:pStyle w:val="Prrafodelista"/>
        <w:numPr>
          <w:ilvl w:val="0"/>
          <w:numId w:val="45"/>
        </w:numPr>
        <w:spacing w:before="100" w:beforeAutospacing="1" w:after="100" w:afterAutospacing="1"/>
        <w:contextualSpacing/>
        <w:jc w:val="both"/>
        <w:rPr>
          <w:rFonts w:ascii="Gadugi" w:hAnsi="Gadugi"/>
          <w:sz w:val="22"/>
          <w:szCs w:val="22"/>
        </w:rPr>
      </w:pPr>
      <w:r w:rsidRPr="00117728">
        <w:rPr>
          <w:rFonts w:ascii="Gadugi" w:hAnsi="Gadugi"/>
          <w:sz w:val="22"/>
          <w:szCs w:val="22"/>
        </w:rPr>
        <w:t>Viernes de 14:30 a 24:00 horas</w:t>
      </w:r>
      <w:r>
        <w:rPr>
          <w:rFonts w:ascii="Gadugi" w:hAnsi="Gadugi"/>
          <w:sz w:val="22"/>
          <w:szCs w:val="22"/>
        </w:rPr>
        <w:t>.</w:t>
      </w:r>
    </w:p>
    <w:p w14:paraId="05276998" w14:textId="77777777" w:rsidR="00CF6A21" w:rsidRPr="005031F9" w:rsidRDefault="00CF6A21" w:rsidP="00CF6A21">
      <w:pPr>
        <w:pStyle w:val="Prrafodelista"/>
        <w:numPr>
          <w:ilvl w:val="0"/>
          <w:numId w:val="45"/>
        </w:numPr>
        <w:spacing w:before="100" w:beforeAutospacing="1" w:after="100" w:afterAutospacing="1"/>
        <w:contextualSpacing/>
        <w:jc w:val="both"/>
        <w:rPr>
          <w:rFonts w:ascii="Gadugi" w:hAnsi="Gadugi"/>
          <w:sz w:val="22"/>
          <w:szCs w:val="22"/>
        </w:rPr>
      </w:pPr>
      <w:r w:rsidRPr="00117728">
        <w:rPr>
          <w:rFonts w:ascii="Gadugi" w:hAnsi="Gadugi"/>
          <w:sz w:val="22"/>
          <w:szCs w:val="22"/>
        </w:rPr>
        <w:t>Sábado y Domingos las 24 horas del día</w:t>
      </w:r>
      <w:r>
        <w:rPr>
          <w:rFonts w:ascii="Gadugi" w:hAnsi="Gadugi"/>
          <w:sz w:val="22"/>
          <w:szCs w:val="22"/>
        </w:rPr>
        <w:t>.</w:t>
      </w:r>
    </w:p>
    <w:p w14:paraId="540A9833" w14:textId="77777777" w:rsidR="00CF6A21" w:rsidRPr="005031F9" w:rsidRDefault="00CF6A21" w:rsidP="00CF6A21">
      <w:pPr>
        <w:pStyle w:val="Prrafodelista"/>
        <w:spacing w:before="100" w:beforeAutospacing="1" w:after="100" w:afterAutospacing="1"/>
        <w:ind w:left="1080"/>
        <w:contextualSpacing/>
        <w:jc w:val="both"/>
        <w:rPr>
          <w:rFonts w:ascii="Gadugi" w:hAnsi="Gadugi"/>
          <w:sz w:val="22"/>
          <w:szCs w:val="22"/>
        </w:rPr>
      </w:pPr>
    </w:p>
    <w:p w14:paraId="357DCE45" w14:textId="77777777" w:rsidR="00CF6A21" w:rsidRDefault="00CF6A21" w:rsidP="00CF6A21">
      <w:pPr>
        <w:pStyle w:val="Prrafodelista"/>
        <w:numPr>
          <w:ilvl w:val="1"/>
          <w:numId w:val="49"/>
        </w:numPr>
        <w:ind w:left="426" w:hanging="426"/>
        <w:jc w:val="both"/>
        <w:rPr>
          <w:rFonts w:ascii="Gadugi" w:hAnsi="Gadugi"/>
          <w:sz w:val="22"/>
          <w:szCs w:val="22"/>
        </w:rPr>
      </w:pPr>
      <w:r w:rsidRPr="00D9260B">
        <w:rPr>
          <w:rFonts w:ascii="Gadugi" w:hAnsi="Gadugi"/>
          <w:sz w:val="22"/>
          <w:szCs w:val="22"/>
        </w:rPr>
        <w:t>Que establecerá que cuenta con una mesa de ayuda o línea telefónica para el levantamiento de reportes, de lunes a viernes de 8:00 a 19:00 horas</w:t>
      </w:r>
      <w:r>
        <w:rPr>
          <w:rFonts w:ascii="Gadugi" w:hAnsi="Gadugi"/>
          <w:sz w:val="22"/>
          <w:szCs w:val="22"/>
        </w:rPr>
        <w:t>.</w:t>
      </w:r>
    </w:p>
    <w:p w14:paraId="365EFC91" w14:textId="77777777" w:rsidR="00CF6A21" w:rsidRDefault="00CF6A21" w:rsidP="00CF6A21">
      <w:pPr>
        <w:pStyle w:val="Prrafodelista"/>
        <w:numPr>
          <w:ilvl w:val="1"/>
          <w:numId w:val="49"/>
        </w:numPr>
        <w:ind w:left="426" w:hanging="426"/>
        <w:jc w:val="both"/>
        <w:rPr>
          <w:rFonts w:ascii="Gadugi" w:hAnsi="Gadugi"/>
          <w:sz w:val="22"/>
          <w:szCs w:val="22"/>
        </w:rPr>
      </w:pPr>
      <w:r w:rsidRPr="00D9260B">
        <w:rPr>
          <w:rFonts w:ascii="Gadugi" w:hAnsi="Gadugi"/>
          <w:sz w:val="22"/>
          <w:szCs w:val="22"/>
        </w:rPr>
        <w:t>Que suministrará e instalará invariablemente materiales y/o refacciones nuevas, en caso de ser requerido</w:t>
      </w:r>
      <w:r>
        <w:rPr>
          <w:rFonts w:ascii="Gadugi" w:hAnsi="Gadugi"/>
          <w:sz w:val="22"/>
          <w:szCs w:val="22"/>
        </w:rPr>
        <w:t>.</w:t>
      </w:r>
    </w:p>
    <w:p w14:paraId="750C15CC" w14:textId="77777777" w:rsidR="00CF6A21" w:rsidRPr="00D9260B" w:rsidRDefault="00CF6A21" w:rsidP="00CF6A21">
      <w:pPr>
        <w:pStyle w:val="Prrafodelista"/>
        <w:numPr>
          <w:ilvl w:val="1"/>
          <w:numId w:val="49"/>
        </w:numPr>
        <w:ind w:left="426" w:hanging="426"/>
        <w:jc w:val="both"/>
        <w:rPr>
          <w:rFonts w:ascii="Gadugi" w:hAnsi="Gadugi"/>
          <w:sz w:val="22"/>
          <w:szCs w:val="22"/>
        </w:rPr>
      </w:pPr>
      <w:r w:rsidRPr="00D9260B">
        <w:rPr>
          <w:rFonts w:ascii="Gadugi" w:hAnsi="Gadugi"/>
          <w:sz w:val="22"/>
          <w:szCs w:val="22"/>
        </w:rPr>
        <w:t>Que otorgará una garantía de un año en los trabajos (materiales/refacciones y mano de obra) en cada uno de los mantenimientos correctivos que sean requeridos como parte del servicio.</w:t>
      </w:r>
    </w:p>
    <w:p w14:paraId="6BAD2C1E" w14:textId="77777777" w:rsidR="00CF6A21" w:rsidRPr="00D9260B" w:rsidRDefault="00CF6A21" w:rsidP="00CF6A21">
      <w:pPr>
        <w:pStyle w:val="Prrafodelista"/>
        <w:numPr>
          <w:ilvl w:val="1"/>
          <w:numId w:val="49"/>
        </w:numPr>
        <w:ind w:left="426" w:hanging="426"/>
        <w:jc w:val="both"/>
        <w:rPr>
          <w:rFonts w:ascii="Gadugi" w:hAnsi="Gadugi"/>
          <w:sz w:val="22"/>
          <w:szCs w:val="22"/>
        </w:rPr>
      </w:pPr>
      <w:r w:rsidRPr="005E3CD1">
        <w:rPr>
          <w:rFonts w:ascii="Gadugi" w:hAnsi="Gadugi"/>
          <w:sz w:val="22"/>
          <w:szCs w:val="22"/>
        </w:rPr>
        <w:t>Que prestará sus servicios a favor de la COFECE por sí mismo y no a través de terceros.</w:t>
      </w:r>
    </w:p>
    <w:p w14:paraId="6D826239" w14:textId="77777777" w:rsidR="00CF6A21" w:rsidRDefault="00CF6A21" w:rsidP="00CF6A21">
      <w:pPr>
        <w:ind w:right="-93"/>
        <w:jc w:val="both"/>
        <w:rPr>
          <w:rFonts w:ascii="Gadugi" w:hAnsi="Gadugi" w:cs="Arial"/>
          <w:bCs/>
          <w:sz w:val="22"/>
          <w:szCs w:val="22"/>
        </w:rPr>
      </w:pPr>
    </w:p>
    <w:p w14:paraId="3DFF1121" w14:textId="77777777" w:rsidR="00CF6A21" w:rsidRPr="006D189D" w:rsidRDefault="00CF6A21" w:rsidP="00CF6A21">
      <w:pPr>
        <w:ind w:right="-93"/>
        <w:jc w:val="both"/>
        <w:rPr>
          <w:rFonts w:ascii="Gadugi" w:hAnsi="Gadugi" w:cs="Arial"/>
          <w:bCs/>
          <w:sz w:val="22"/>
          <w:szCs w:val="22"/>
        </w:rPr>
      </w:pPr>
    </w:p>
    <w:p w14:paraId="7D40F288" w14:textId="77777777" w:rsidR="00CF6A21" w:rsidRDefault="00CF6A21" w:rsidP="00CF6A21">
      <w:pPr>
        <w:pStyle w:val="Prrafodelista"/>
        <w:numPr>
          <w:ilvl w:val="0"/>
          <w:numId w:val="42"/>
        </w:numPr>
        <w:contextualSpacing/>
        <w:jc w:val="both"/>
        <w:rPr>
          <w:rFonts w:ascii="Gadugi" w:hAnsi="Gadugi" w:cs="Arial"/>
          <w:b/>
          <w:color w:val="44546A" w:themeColor="text2"/>
          <w:sz w:val="22"/>
          <w:szCs w:val="22"/>
          <w:u w:val="single"/>
        </w:rPr>
      </w:pPr>
      <w:r w:rsidRPr="005031F9">
        <w:rPr>
          <w:rFonts w:ascii="Gadugi" w:hAnsi="Gadugi" w:cs="Arial"/>
          <w:b/>
          <w:color w:val="44546A" w:themeColor="text2"/>
          <w:sz w:val="22"/>
          <w:szCs w:val="22"/>
          <w:u w:val="single"/>
        </w:rPr>
        <w:t>Cronograma de actividades</w:t>
      </w:r>
      <w:r w:rsidRPr="008C7CA7">
        <w:rPr>
          <w:rFonts w:ascii="Gadugi" w:hAnsi="Gadugi" w:cs="Arial"/>
          <w:b/>
          <w:color w:val="44546A" w:themeColor="text2"/>
          <w:sz w:val="22"/>
          <w:szCs w:val="22"/>
          <w:u w:val="single"/>
        </w:rPr>
        <w:t>:</w:t>
      </w:r>
    </w:p>
    <w:p w14:paraId="3FA5398D" w14:textId="77777777" w:rsidR="00CF6A21" w:rsidRDefault="00CF6A21" w:rsidP="00CF6A21">
      <w:pPr>
        <w:contextualSpacing/>
        <w:jc w:val="both"/>
        <w:rPr>
          <w:rFonts w:ascii="Gadugi" w:hAnsi="Gadugi" w:cs="Arial"/>
          <w:b/>
          <w:color w:val="44546A" w:themeColor="text2"/>
          <w:sz w:val="22"/>
          <w:szCs w:val="22"/>
          <w:u w:val="single"/>
        </w:rPr>
      </w:pPr>
    </w:p>
    <w:p w14:paraId="409DB0A9" w14:textId="77777777" w:rsidR="00CF6A21" w:rsidRDefault="00CF6A21" w:rsidP="00CF6A21">
      <w:pPr>
        <w:contextualSpacing/>
        <w:jc w:val="both"/>
        <w:rPr>
          <w:rFonts w:ascii="Gadugi" w:hAnsi="Gadugi" w:cs="Arial"/>
          <w:b/>
          <w:color w:val="44546A" w:themeColor="text2"/>
          <w:sz w:val="22"/>
          <w:szCs w:val="22"/>
        </w:rPr>
      </w:pPr>
      <w:r w:rsidRPr="00CF0491">
        <w:rPr>
          <w:rFonts w:ascii="Gadugi" w:hAnsi="Gadugi" w:cs="Arial"/>
          <w:b/>
          <w:color w:val="44546A" w:themeColor="text2"/>
          <w:sz w:val="22"/>
          <w:szCs w:val="22"/>
        </w:rPr>
        <w:t xml:space="preserve">Calendario </w:t>
      </w:r>
      <w:r>
        <w:rPr>
          <w:rFonts w:ascii="Gadugi" w:hAnsi="Gadugi" w:cs="Arial"/>
          <w:b/>
          <w:color w:val="44546A" w:themeColor="text2"/>
          <w:sz w:val="22"/>
          <w:szCs w:val="22"/>
        </w:rPr>
        <w:t xml:space="preserve">2024 – 2026 </w:t>
      </w:r>
      <w:r w:rsidRPr="00CF0491">
        <w:rPr>
          <w:rFonts w:ascii="Gadugi" w:hAnsi="Gadugi" w:cs="Arial"/>
          <w:b/>
          <w:color w:val="44546A" w:themeColor="text2"/>
          <w:sz w:val="22"/>
          <w:szCs w:val="22"/>
        </w:rPr>
        <w:t>de Mantenimientos Preventivos</w:t>
      </w:r>
      <w:r>
        <w:rPr>
          <w:rFonts w:ascii="Gadugi" w:hAnsi="Gadugi" w:cs="Arial"/>
          <w:b/>
          <w:color w:val="44546A" w:themeColor="text2"/>
          <w:sz w:val="22"/>
          <w:szCs w:val="22"/>
        </w:rPr>
        <w:t xml:space="preserve"> y correctivos</w:t>
      </w:r>
      <w:r w:rsidRPr="00CF0491">
        <w:rPr>
          <w:rFonts w:ascii="Gadugi" w:hAnsi="Gadugi" w:cs="Arial"/>
          <w:b/>
          <w:color w:val="44546A" w:themeColor="text2"/>
          <w:sz w:val="22"/>
          <w:szCs w:val="22"/>
        </w:rPr>
        <w:t>.</w:t>
      </w:r>
    </w:p>
    <w:p w14:paraId="7C8F2672" w14:textId="77777777" w:rsidR="00CF6A21" w:rsidRDefault="00CF6A21" w:rsidP="00CF6A21">
      <w:pPr>
        <w:contextualSpacing/>
        <w:jc w:val="both"/>
        <w:rPr>
          <w:rFonts w:ascii="Gadugi" w:hAnsi="Gadugi" w:cs="Arial"/>
          <w:b/>
          <w:color w:val="44546A" w:themeColor="text2"/>
          <w:sz w:val="22"/>
          <w:szCs w:val="22"/>
        </w:rPr>
      </w:pPr>
    </w:p>
    <w:p w14:paraId="1AC2E890" w14:textId="77777777" w:rsidR="00CF6A21" w:rsidRDefault="00CF6A21" w:rsidP="00CF6A21">
      <w:pPr>
        <w:contextualSpacing/>
        <w:jc w:val="both"/>
        <w:rPr>
          <w:rFonts w:ascii="Gadugi" w:hAnsi="Gadugi" w:cs="Arial"/>
          <w:b/>
          <w:color w:val="44546A" w:themeColor="text2"/>
          <w:sz w:val="22"/>
          <w:szCs w:val="22"/>
        </w:rPr>
      </w:pPr>
      <w:r>
        <w:rPr>
          <w:rFonts w:ascii="Gadugi" w:hAnsi="Gadugi" w:cs="Arial"/>
          <w:b/>
          <w:color w:val="44546A" w:themeColor="text2"/>
          <w:sz w:val="22"/>
          <w:szCs w:val="22"/>
        </w:rPr>
        <w:t>Partida 1</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512"/>
        <w:gridCol w:w="1351"/>
        <w:gridCol w:w="1351"/>
        <w:gridCol w:w="1351"/>
        <w:gridCol w:w="1351"/>
        <w:gridCol w:w="1351"/>
      </w:tblGrid>
      <w:tr w:rsidR="00CF6A21" w:rsidRPr="00AB4C5E" w14:paraId="0AC2F403" w14:textId="77777777" w:rsidTr="00F74B4F">
        <w:trPr>
          <w:trHeight w:val="44"/>
        </w:trPr>
        <w:tc>
          <w:tcPr>
            <w:tcW w:w="1357" w:type="dxa"/>
            <w:vMerge w:val="restart"/>
            <w:shd w:val="clear" w:color="000000" w:fill="E2EFDA"/>
            <w:vAlign w:val="center"/>
            <w:hideMark/>
          </w:tcPr>
          <w:p w14:paraId="4260AD9C" w14:textId="77777777" w:rsidR="00CF6A21" w:rsidRPr="00AB4C5E" w:rsidRDefault="00CF6A21" w:rsidP="00F74B4F">
            <w:pPr>
              <w:widowControl w:val="0"/>
              <w:jc w:val="both"/>
              <w:rPr>
                <w:rFonts w:ascii="Gadugi" w:hAnsi="Gadugi" w:cs="Calibri"/>
                <w:color w:val="000000"/>
                <w:sz w:val="14"/>
                <w:szCs w:val="14"/>
                <w:lang w:val="es-MX" w:eastAsia="es-MX"/>
              </w:rPr>
            </w:pPr>
          </w:p>
          <w:p w14:paraId="11F11696" w14:textId="77777777" w:rsidR="00CF6A21" w:rsidRPr="00AB4C5E" w:rsidRDefault="00CF6A21" w:rsidP="00F74B4F">
            <w:pPr>
              <w:widowControl w:val="0"/>
              <w:jc w:val="both"/>
              <w:rPr>
                <w:rFonts w:ascii="Gadugi" w:hAnsi="Gadugi" w:cs="Calibri"/>
                <w:color w:val="000000"/>
                <w:sz w:val="14"/>
                <w:szCs w:val="14"/>
                <w:lang w:val="es-MX" w:eastAsia="es-MX"/>
              </w:rPr>
            </w:pPr>
          </w:p>
          <w:p w14:paraId="68FC34F5" w14:textId="77777777" w:rsidR="00CF6A21" w:rsidRPr="00AB4C5E" w:rsidRDefault="00CF6A21" w:rsidP="00F74B4F">
            <w:pPr>
              <w:widowControl w:val="0"/>
              <w:jc w:val="both"/>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Mantenimiento preventivo y correctivo para los sistemas de extinción de incendios, hidrantes y mangueras.</w:t>
            </w:r>
          </w:p>
          <w:p w14:paraId="2E888B3F" w14:textId="77777777" w:rsidR="00CF6A21" w:rsidRPr="00AB4C5E" w:rsidRDefault="00CF6A21" w:rsidP="00F74B4F">
            <w:pPr>
              <w:jc w:val="center"/>
              <w:rPr>
                <w:rFonts w:ascii="Gadugi" w:hAnsi="Gadugi" w:cs="Calibri"/>
                <w:color w:val="000000"/>
                <w:sz w:val="14"/>
                <w:szCs w:val="14"/>
                <w:lang w:val="es-MX" w:eastAsia="es-MX"/>
              </w:rPr>
            </w:pPr>
          </w:p>
        </w:tc>
        <w:tc>
          <w:tcPr>
            <w:tcW w:w="1512" w:type="dxa"/>
            <w:shd w:val="clear" w:color="000000" w:fill="E2EFDA"/>
            <w:noWrap/>
            <w:vAlign w:val="center"/>
            <w:hideMark/>
          </w:tcPr>
          <w:p w14:paraId="4752CD79"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 xml:space="preserve">Mayo </w:t>
            </w:r>
          </w:p>
          <w:p w14:paraId="4EA16FC6"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2024</w:t>
            </w:r>
          </w:p>
        </w:tc>
        <w:tc>
          <w:tcPr>
            <w:tcW w:w="1351" w:type="dxa"/>
            <w:shd w:val="clear" w:color="000000" w:fill="E2EFDA"/>
            <w:noWrap/>
            <w:vAlign w:val="center"/>
            <w:hideMark/>
          </w:tcPr>
          <w:p w14:paraId="2249F073"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Noviembre 2024</w:t>
            </w:r>
          </w:p>
        </w:tc>
        <w:tc>
          <w:tcPr>
            <w:tcW w:w="1351" w:type="dxa"/>
            <w:shd w:val="clear" w:color="000000" w:fill="E2EFDA"/>
            <w:vAlign w:val="center"/>
          </w:tcPr>
          <w:p w14:paraId="099A2660"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 xml:space="preserve">Mayo </w:t>
            </w:r>
          </w:p>
          <w:p w14:paraId="79BEE5FF"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2025</w:t>
            </w:r>
          </w:p>
        </w:tc>
        <w:tc>
          <w:tcPr>
            <w:tcW w:w="1351" w:type="dxa"/>
            <w:shd w:val="clear" w:color="000000" w:fill="E2EFDA"/>
            <w:vAlign w:val="center"/>
          </w:tcPr>
          <w:p w14:paraId="2B8A5F86"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Noviembre 2025</w:t>
            </w:r>
          </w:p>
        </w:tc>
        <w:tc>
          <w:tcPr>
            <w:tcW w:w="1351" w:type="dxa"/>
            <w:shd w:val="clear" w:color="000000" w:fill="E2EFDA"/>
            <w:vAlign w:val="center"/>
          </w:tcPr>
          <w:p w14:paraId="767F6321"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 xml:space="preserve">Mayo </w:t>
            </w:r>
          </w:p>
          <w:p w14:paraId="100AE5D2"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2026</w:t>
            </w:r>
          </w:p>
        </w:tc>
        <w:tc>
          <w:tcPr>
            <w:tcW w:w="1351" w:type="dxa"/>
            <w:shd w:val="clear" w:color="000000" w:fill="E2EFDA"/>
            <w:vAlign w:val="center"/>
          </w:tcPr>
          <w:p w14:paraId="0D1F7472"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color w:val="000000"/>
                <w:sz w:val="14"/>
                <w:szCs w:val="14"/>
                <w:lang w:val="es-MX" w:eastAsia="es-MX"/>
              </w:rPr>
              <w:t>Noviembre 2026</w:t>
            </w:r>
          </w:p>
        </w:tc>
      </w:tr>
      <w:tr w:rsidR="00CF6A21" w:rsidRPr="00AB4C5E" w14:paraId="32D80704" w14:textId="77777777" w:rsidTr="00F74B4F">
        <w:trPr>
          <w:trHeight w:val="315"/>
        </w:trPr>
        <w:tc>
          <w:tcPr>
            <w:tcW w:w="1357" w:type="dxa"/>
            <w:vMerge/>
            <w:shd w:val="clear" w:color="000000" w:fill="E2EFDA"/>
            <w:vAlign w:val="center"/>
          </w:tcPr>
          <w:p w14:paraId="7417CC36" w14:textId="77777777" w:rsidR="00CF6A21" w:rsidRPr="00AB4C5E" w:rsidRDefault="00CF6A21" w:rsidP="00F74B4F">
            <w:pPr>
              <w:widowControl w:val="0"/>
              <w:jc w:val="both"/>
              <w:rPr>
                <w:rFonts w:ascii="Gadugi" w:hAnsi="Gadugi" w:cs="Calibri"/>
                <w:color w:val="000000"/>
                <w:sz w:val="14"/>
                <w:szCs w:val="14"/>
                <w:lang w:val="es-MX" w:eastAsia="es-MX"/>
              </w:rPr>
            </w:pPr>
          </w:p>
        </w:tc>
        <w:tc>
          <w:tcPr>
            <w:tcW w:w="1512" w:type="dxa"/>
            <w:shd w:val="clear" w:color="auto" w:fill="auto"/>
            <w:noWrap/>
            <w:vAlign w:val="center"/>
          </w:tcPr>
          <w:p w14:paraId="50022B80" w14:textId="77777777" w:rsidR="00CF6A21" w:rsidRPr="00AB4C5E" w:rsidRDefault="00CF6A21" w:rsidP="00F74B4F">
            <w:pPr>
              <w:jc w:val="center"/>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Primer mantenimiento preventivo y correctivo.</w:t>
            </w:r>
          </w:p>
        </w:tc>
        <w:tc>
          <w:tcPr>
            <w:tcW w:w="1351" w:type="dxa"/>
            <w:shd w:val="clear" w:color="auto" w:fill="auto"/>
            <w:noWrap/>
            <w:vAlign w:val="center"/>
          </w:tcPr>
          <w:p w14:paraId="7E4BBF50" w14:textId="77777777" w:rsidR="00CF6A21" w:rsidRPr="00AB4C5E" w:rsidRDefault="00CF6A21" w:rsidP="00F74B4F">
            <w:pPr>
              <w:jc w:val="center"/>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Segundo mantenimiento preventivo y correctivo.</w:t>
            </w:r>
          </w:p>
        </w:tc>
        <w:tc>
          <w:tcPr>
            <w:tcW w:w="1351" w:type="dxa"/>
            <w:shd w:val="clear" w:color="auto" w:fill="auto"/>
            <w:vAlign w:val="center"/>
          </w:tcPr>
          <w:p w14:paraId="3AF75CE5" w14:textId="77777777" w:rsidR="00CF6A21" w:rsidRPr="00AB4C5E" w:rsidRDefault="00CF6A21" w:rsidP="00F74B4F">
            <w:pPr>
              <w:jc w:val="center"/>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Primer mantenimiento preventivo y correctivo.</w:t>
            </w:r>
          </w:p>
        </w:tc>
        <w:tc>
          <w:tcPr>
            <w:tcW w:w="1351" w:type="dxa"/>
            <w:shd w:val="clear" w:color="auto" w:fill="auto"/>
            <w:vAlign w:val="center"/>
          </w:tcPr>
          <w:p w14:paraId="3EB38858" w14:textId="77777777" w:rsidR="00CF6A21" w:rsidRPr="00AB4C5E" w:rsidRDefault="00CF6A21" w:rsidP="00F74B4F">
            <w:pPr>
              <w:jc w:val="center"/>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Segundo mantenimiento preventivo y correctivo.</w:t>
            </w:r>
          </w:p>
        </w:tc>
        <w:tc>
          <w:tcPr>
            <w:tcW w:w="1351" w:type="dxa"/>
            <w:shd w:val="clear" w:color="auto" w:fill="auto"/>
            <w:vAlign w:val="center"/>
          </w:tcPr>
          <w:p w14:paraId="088278EE" w14:textId="77777777" w:rsidR="00CF6A21" w:rsidRPr="00AB4C5E" w:rsidRDefault="00CF6A21" w:rsidP="00F74B4F">
            <w:pPr>
              <w:jc w:val="center"/>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Primer mantenimiento preventivo y correctivo.</w:t>
            </w:r>
          </w:p>
        </w:tc>
        <w:tc>
          <w:tcPr>
            <w:tcW w:w="1351" w:type="dxa"/>
            <w:shd w:val="clear" w:color="auto" w:fill="auto"/>
            <w:vAlign w:val="center"/>
          </w:tcPr>
          <w:p w14:paraId="1065F797" w14:textId="77777777" w:rsidR="00CF6A21" w:rsidRPr="00AB4C5E" w:rsidRDefault="00CF6A21" w:rsidP="00F74B4F">
            <w:pPr>
              <w:jc w:val="center"/>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Segundo mantenimiento preventivo y correctivo.</w:t>
            </w:r>
          </w:p>
        </w:tc>
      </w:tr>
    </w:tbl>
    <w:p w14:paraId="2491EFE8" w14:textId="77777777" w:rsidR="00CF6A21" w:rsidRDefault="00CF6A21" w:rsidP="00CF6A21">
      <w:pPr>
        <w:contextualSpacing/>
        <w:jc w:val="both"/>
        <w:rPr>
          <w:rFonts w:ascii="Gadugi" w:hAnsi="Gadugi" w:cs="Arial"/>
          <w:b/>
          <w:color w:val="44546A" w:themeColor="text2"/>
          <w:sz w:val="22"/>
          <w:szCs w:val="22"/>
        </w:rPr>
      </w:pPr>
      <w:r>
        <w:rPr>
          <w:rFonts w:ascii="Gadugi" w:hAnsi="Gadugi" w:cs="Arial"/>
          <w:b/>
          <w:color w:val="44546A" w:themeColor="text2"/>
          <w:sz w:val="22"/>
          <w:szCs w:val="22"/>
        </w:rPr>
        <w:t>Partida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276"/>
        <w:gridCol w:w="1559"/>
        <w:gridCol w:w="1560"/>
        <w:gridCol w:w="1417"/>
        <w:gridCol w:w="1418"/>
        <w:gridCol w:w="1275"/>
      </w:tblGrid>
      <w:tr w:rsidR="00CF6A21" w:rsidRPr="00AB4C5E" w14:paraId="6697BCBE" w14:textId="77777777" w:rsidTr="00F74B4F">
        <w:trPr>
          <w:trHeight w:val="315"/>
        </w:trPr>
        <w:tc>
          <w:tcPr>
            <w:tcW w:w="1129" w:type="dxa"/>
            <w:vMerge w:val="restart"/>
            <w:shd w:val="clear" w:color="000000" w:fill="E2EFDA"/>
            <w:vAlign w:val="center"/>
            <w:hideMark/>
          </w:tcPr>
          <w:p w14:paraId="0DAD6DC0" w14:textId="77777777" w:rsidR="00CF6A21" w:rsidRPr="00AB4C5E" w:rsidRDefault="00CF6A21" w:rsidP="00F74B4F">
            <w:pPr>
              <w:jc w:val="center"/>
              <w:rPr>
                <w:rFonts w:ascii="Gadugi" w:hAnsi="Gadugi" w:cs="Calibri"/>
                <w:color w:val="000000"/>
                <w:sz w:val="14"/>
                <w:szCs w:val="14"/>
                <w:lang w:val="es-MX" w:eastAsia="es-MX"/>
              </w:rPr>
            </w:pPr>
            <w:r w:rsidRPr="00AB4C5E">
              <w:rPr>
                <w:rFonts w:ascii="Gadugi" w:hAnsi="Gadugi" w:cs="Calibri"/>
                <w:color w:val="000000"/>
                <w:sz w:val="14"/>
                <w:szCs w:val="14"/>
                <w:lang w:val="es-MX" w:eastAsia="es-MX"/>
              </w:rPr>
              <w:lastRenderedPageBreak/>
              <w:t>Mantenimiento preventivo y correctivo</w:t>
            </w:r>
            <w:r w:rsidRPr="00AB4C5E">
              <w:rPr>
                <w:rFonts w:ascii="Gadugi" w:hAnsi="Gadugi" w:cs="Calibri"/>
                <w:sz w:val="14"/>
                <w:szCs w:val="14"/>
                <w:lang w:val="es-MX" w:eastAsia="es-MX"/>
              </w:rPr>
              <w:t xml:space="preserve"> al sistema de detección de incendios</w:t>
            </w:r>
          </w:p>
        </w:tc>
        <w:tc>
          <w:tcPr>
            <w:tcW w:w="1276" w:type="dxa"/>
            <w:shd w:val="clear" w:color="000000" w:fill="E2EFDA"/>
            <w:noWrap/>
            <w:vAlign w:val="center"/>
            <w:hideMark/>
          </w:tcPr>
          <w:p w14:paraId="515829C1"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Abril</w:t>
            </w:r>
          </w:p>
          <w:p w14:paraId="3E46A422"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sz w:val="14"/>
                <w:szCs w:val="14"/>
                <w:lang w:val="es-MX" w:eastAsia="es-MX"/>
              </w:rPr>
              <w:t>2024</w:t>
            </w:r>
          </w:p>
        </w:tc>
        <w:tc>
          <w:tcPr>
            <w:tcW w:w="1559" w:type="dxa"/>
            <w:shd w:val="clear" w:color="000000" w:fill="E2EFDA"/>
            <w:noWrap/>
            <w:vAlign w:val="center"/>
            <w:hideMark/>
          </w:tcPr>
          <w:p w14:paraId="37139015"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Octubre</w:t>
            </w:r>
          </w:p>
          <w:p w14:paraId="048B4668" w14:textId="77777777" w:rsidR="00CF6A21" w:rsidRPr="00AB4C5E" w:rsidRDefault="00CF6A21" w:rsidP="00F74B4F">
            <w:pPr>
              <w:jc w:val="center"/>
              <w:rPr>
                <w:rFonts w:ascii="Gadugi" w:hAnsi="Gadugi" w:cs="Calibri"/>
                <w:b/>
                <w:bCs/>
                <w:color w:val="000000"/>
                <w:sz w:val="14"/>
                <w:szCs w:val="14"/>
                <w:lang w:val="es-MX" w:eastAsia="es-MX"/>
              </w:rPr>
            </w:pPr>
            <w:r w:rsidRPr="00AB4C5E">
              <w:rPr>
                <w:rFonts w:ascii="Gadugi" w:hAnsi="Gadugi" w:cs="Calibri"/>
                <w:b/>
                <w:bCs/>
                <w:sz w:val="14"/>
                <w:szCs w:val="14"/>
                <w:lang w:val="es-MX" w:eastAsia="es-MX"/>
              </w:rPr>
              <w:t>2024</w:t>
            </w:r>
          </w:p>
        </w:tc>
        <w:tc>
          <w:tcPr>
            <w:tcW w:w="1560" w:type="dxa"/>
            <w:shd w:val="clear" w:color="000000" w:fill="E2EFDA"/>
            <w:vAlign w:val="center"/>
          </w:tcPr>
          <w:p w14:paraId="6E18AFE9"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Abril</w:t>
            </w:r>
          </w:p>
          <w:p w14:paraId="44217D53"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2025</w:t>
            </w:r>
          </w:p>
        </w:tc>
        <w:tc>
          <w:tcPr>
            <w:tcW w:w="1417" w:type="dxa"/>
            <w:shd w:val="clear" w:color="000000" w:fill="E2EFDA"/>
            <w:vAlign w:val="center"/>
          </w:tcPr>
          <w:p w14:paraId="53D1A069"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Octubre</w:t>
            </w:r>
          </w:p>
          <w:p w14:paraId="2C03AC05"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2025</w:t>
            </w:r>
          </w:p>
        </w:tc>
        <w:tc>
          <w:tcPr>
            <w:tcW w:w="1418" w:type="dxa"/>
            <w:shd w:val="clear" w:color="000000" w:fill="E2EFDA"/>
            <w:vAlign w:val="center"/>
          </w:tcPr>
          <w:p w14:paraId="23EB076C"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Abril</w:t>
            </w:r>
          </w:p>
          <w:p w14:paraId="0A887847"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2026</w:t>
            </w:r>
          </w:p>
        </w:tc>
        <w:tc>
          <w:tcPr>
            <w:tcW w:w="1275" w:type="dxa"/>
            <w:shd w:val="clear" w:color="000000" w:fill="E2EFDA"/>
            <w:vAlign w:val="center"/>
          </w:tcPr>
          <w:p w14:paraId="307AFE8E"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Octubre</w:t>
            </w:r>
          </w:p>
          <w:p w14:paraId="7984615A" w14:textId="77777777" w:rsidR="00CF6A21" w:rsidRPr="00AB4C5E" w:rsidRDefault="00CF6A21" w:rsidP="00F74B4F">
            <w:pPr>
              <w:jc w:val="center"/>
              <w:rPr>
                <w:rFonts w:ascii="Gadugi" w:hAnsi="Gadugi" w:cs="Calibri"/>
                <w:b/>
                <w:bCs/>
                <w:sz w:val="14"/>
                <w:szCs w:val="14"/>
                <w:lang w:val="es-MX" w:eastAsia="es-MX"/>
              </w:rPr>
            </w:pPr>
            <w:r w:rsidRPr="00AB4C5E">
              <w:rPr>
                <w:rFonts w:ascii="Gadugi" w:hAnsi="Gadugi" w:cs="Calibri"/>
                <w:b/>
                <w:bCs/>
                <w:sz w:val="14"/>
                <w:szCs w:val="14"/>
                <w:lang w:val="es-MX" w:eastAsia="es-MX"/>
              </w:rPr>
              <w:t>2026</w:t>
            </w:r>
          </w:p>
        </w:tc>
      </w:tr>
      <w:tr w:rsidR="00CF6A21" w:rsidRPr="00AB4C5E" w14:paraId="62C15EAE" w14:textId="77777777" w:rsidTr="00F74B4F">
        <w:trPr>
          <w:trHeight w:val="1356"/>
        </w:trPr>
        <w:tc>
          <w:tcPr>
            <w:tcW w:w="1129" w:type="dxa"/>
            <w:vMerge/>
            <w:vAlign w:val="center"/>
            <w:hideMark/>
          </w:tcPr>
          <w:p w14:paraId="6630B963" w14:textId="77777777" w:rsidR="00CF6A21" w:rsidRPr="00AB4C5E" w:rsidRDefault="00CF6A21" w:rsidP="00F74B4F">
            <w:pPr>
              <w:rPr>
                <w:rFonts w:ascii="Gadugi" w:hAnsi="Gadugi" w:cs="Calibri"/>
                <w:color w:val="000000"/>
                <w:sz w:val="14"/>
                <w:szCs w:val="14"/>
                <w:lang w:val="es-MX" w:eastAsia="es-MX"/>
              </w:rPr>
            </w:pPr>
          </w:p>
        </w:tc>
        <w:tc>
          <w:tcPr>
            <w:tcW w:w="1276" w:type="dxa"/>
            <w:shd w:val="clear" w:color="auto" w:fill="auto"/>
            <w:vAlign w:val="center"/>
            <w:hideMark/>
          </w:tcPr>
          <w:p w14:paraId="7644E82C" w14:textId="77777777" w:rsidR="00CF6A21" w:rsidRPr="00AB4C5E" w:rsidRDefault="00CF6A21" w:rsidP="00F74B4F">
            <w:pPr>
              <w:jc w:val="both"/>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Primer mantenimiento preventivo y correctivo.</w:t>
            </w:r>
          </w:p>
        </w:tc>
        <w:tc>
          <w:tcPr>
            <w:tcW w:w="1559" w:type="dxa"/>
            <w:shd w:val="clear" w:color="auto" w:fill="auto"/>
            <w:vAlign w:val="center"/>
            <w:hideMark/>
          </w:tcPr>
          <w:p w14:paraId="4C8BDEB0" w14:textId="77777777" w:rsidR="00CF6A21" w:rsidRPr="00AB4C5E" w:rsidRDefault="00CF6A21" w:rsidP="00F74B4F">
            <w:pPr>
              <w:jc w:val="both"/>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Segundo mantenimiento preventivo y correctivo.</w:t>
            </w:r>
          </w:p>
        </w:tc>
        <w:tc>
          <w:tcPr>
            <w:tcW w:w="1560" w:type="dxa"/>
            <w:vAlign w:val="center"/>
          </w:tcPr>
          <w:p w14:paraId="2CEAE5C6" w14:textId="77777777" w:rsidR="00CF6A21" w:rsidRPr="00AB4C5E" w:rsidRDefault="00CF6A21" w:rsidP="00F74B4F">
            <w:pPr>
              <w:jc w:val="both"/>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Primer mantenimiento preventivo y correctivo.</w:t>
            </w:r>
          </w:p>
        </w:tc>
        <w:tc>
          <w:tcPr>
            <w:tcW w:w="1417" w:type="dxa"/>
            <w:vAlign w:val="center"/>
          </w:tcPr>
          <w:p w14:paraId="4A7D9C9E" w14:textId="77777777" w:rsidR="00CF6A21" w:rsidRPr="00AB4C5E" w:rsidRDefault="00CF6A21" w:rsidP="00F74B4F">
            <w:pPr>
              <w:jc w:val="both"/>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Segundo mantenimiento preventivo y correctivo.</w:t>
            </w:r>
          </w:p>
        </w:tc>
        <w:tc>
          <w:tcPr>
            <w:tcW w:w="1418" w:type="dxa"/>
            <w:vAlign w:val="center"/>
          </w:tcPr>
          <w:p w14:paraId="4FEE425F" w14:textId="77777777" w:rsidR="00CF6A21" w:rsidRPr="00AB4C5E" w:rsidRDefault="00CF6A21" w:rsidP="00F74B4F">
            <w:pPr>
              <w:jc w:val="both"/>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Primer mantenimiento preventivo y correctivo.</w:t>
            </w:r>
          </w:p>
        </w:tc>
        <w:tc>
          <w:tcPr>
            <w:tcW w:w="1275" w:type="dxa"/>
            <w:vAlign w:val="center"/>
          </w:tcPr>
          <w:p w14:paraId="027522B6" w14:textId="77777777" w:rsidR="00CF6A21" w:rsidRPr="00AB4C5E" w:rsidRDefault="00CF6A21" w:rsidP="00F74B4F">
            <w:pPr>
              <w:jc w:val="both"/>
              <w:rPr>
                <w:rFonts w:ascii="Gadugi" w:hAnsi="Gadugi" w:cs="Calibri"/>
                <w:color w:val="000000"/>
                <w:sz w:val="14"/>
                <w:szCs w:val="14"/>
                <w:lang w:val="es-MX" w:eastAsia="es-MX"/>
              </w:rPr>
            </w:pPr>
            <w:r w:rsidRPr="00AB4C5E">
              <w:rPr>
                <w:rFonts w:ascii="Gadugi" w:hAnsi="Gadugi" w:cs="Calibri"/>
                <w:color w:val="000000"/>
                <w:sz w:val="14"/>
                <w:szCs w:val="14"/>
                <w:lang w:val="es-MX" w:eastAsia="es-MX"/>
              </w:rPr>
              <w:t>Segundo mantenimiento preventivo y correctivo.</w:t>
            </w:r>
          </w:p>
        </w:tc>
      </w:tr>
    </w:tbl>
    <w:p w14:paraId="2F5A2CC1" w14:textId="77777777" w:rsidR="00CF6A21" w:rsidRDefault="00CF6A21" w:rsidP="00CF6A21">
      <w:pPr>
        <w:contextualSpacing/>
        <w:jc w:val="both"/>
        <w:rPr>
          <w:rFonts w:ascii="Gadugi" w:hAnsi="Gadugi" w:cs="Arial"/>
          <w:b/>
          <w:color w:val="44546A" w:themeColor="text2"/>
          <w:sz w:val="22"/>
          <w:szCs w:val="22"/>
        </w:rPr>
      </w:pPr>
    </w:p>
    <w:p w14:paraId="3173B60A" w14:textId="77777777" w:rsidR="00CF6A21" w:rsidRDefault="00CF6A21" w:rsidP="00CF6A21">
      <w:pPr>
        <w:jc w:val="both"/>
        <w:rPr>
          <w:rFonts w:ascii="Gadugi" w:hAnsi="Gadugi" w:cs="Arial"/>
          <w:b/>
          <w:color w:val="44546A" w:themeColor="text2"/>
          <w:sz w:val="22"/>
          <w:szCs w:val="22"/>
        </w:rPr>
      </w:pPr>
    </w:p>
    <w:p w14:paraId="3F1B73E0" w14:textId="77777777" w:rsidR="00CF6A21" w:rsidRDefault="00CF6A21" w:rsidP="00CF6A21">
      <w:pPr>
        <w:jc w:val="both"/>
        <w:rPr>
          <w:rFonts w:ascii="Gadugi" w:hAnsi="Gadugi" w:cs="Arial"/>
          <w:b/>
          <w:color w:val="44546A" w:themeColor="text2"/>
          <w:sz w:val="22"/>
          <w:szCs w:val="22"/>
        </w:rPr>
      </w:pPr>
      <w:r w:rsidRPr="005031F9">
        <w:rPr>
          <w:rFonts w:ascii="Gadugi" w:hAnsi="Gadugi" w:cs="Arial"/>
          <w:b/>
          <w:color w:val="44546A" w:themeColor="text2"/>
          <w:sz w:val="22"/>
          <w:szCs w:val="22"/>
        </w:rPr>
        <w:t>Especificaciones técnicas</w:t>
      </w:r>
      <w:r>
        <w:rPr>
          <w:rFonts w:ascii="Gadugi" w:hAnsi="Gadugi" w:cs="Arial"/>
          <w:b/>
          <w:color w:val="44546A" w:themeColor="text2"/>
          <w:sz w:val="22"/>
          <w:szCs w:val="22"/>
        </w:rPr>
        <w:t xml:space="preserve"> por partida</w:t>
      </w:r>
    </w:p>
    <w:p w14:paraId="1B3934D7" w14:textId="77777777" w:rsidR="00CF6A21" w:rsidRDefault="00CF6A21" w:rsidP="00CF6A21">
      <w:pPr>
        <w:jc w:val="both"/>
        <w:rPr>
          <w:rFonts w:ascii="Gadugi" w:hAnsi="Gadugi" w:cs="Arial"/>
          <w:b/>
          <w:color w:val="44546A" w:themeColor="text2"/>
          <w:sz w:val="22"/>
          <w:szCs w:val="22"/>
        </w:rPr>
      </w:pPr>
    </w:p>
    <w:p w14:paraId="7CACD51F" w14:textId="77777777" w:rsidR="00CF6A21" w:rsidRPr="000205A2" w:rsidRDefault="00CF6A21" w:rsidP="00CF6A21">
      <w:pPr>
        <w:contextualSpacing/>
        <w:jc w:val="both"/>
        <w:rPr>
          <w:rFonts w:ascii="Gadugi" w:hAnsi="Gadugi"/>
          <w:b/>
          <w:bCs/>
          <w:sz w:val="22"/>
          <w:szCs w:val="22"/>
        </w:rPr>
      </w:pPr>
      <w:r>
        <w:rPr>
          <w:rFonts w:ascii="Gadugi" w:hAnsi="Gadugi"/>
          <w:b/>
          <w:bCs/>
          <w:sz w:val="22"/>
          <w:szCs w:val="22"/>
        </w:rPr>
        <w:t xml:space="preserve">Partida 1; </w:t>
      </w:r>
      <w:r w:rsidRPr="000205A2">
        <w:rPr>
          <w:rFonts w:ascii="Gadugi" w:hAnsi="Gadugi"/>
          <w:b/>
          <w:bCs/>
          <w:sz w:val="22"/>
          <w:szCs w:val="22"/>
        </w:rPr>
        <w:t>Sistema de extinción de incendios</w:t>
      </w:r>
      <w:r>
        <w:rPr>
          <w:rFonts w:ascii="Gadugi" w:hAnsi="Gadugi"/>
          <w:b/>
          <w:bCs/>
          <w:sz w:val="22"/>
          <w:szCs w:val="22"/>
        </w:rPr>
        <w:t>, hidrantes y mangueras:</w:t>
      </w:r>
    </w:p>
    <w:p w14:paraId="0D790F3C" w14:textId="77777777" w:rsidR="00CF6A21" w:rsidRDefault="00CF6A21" w:rsidP="00CF6A21">
      <w:pPr>
        <w:contextualSpacing/>
        <w:jc w:val="both"/>
        <w:rPr>
          <w:rFonts w:ascii="Gadugi" w:hAnsi="Gadugi"/>
          <w:sz w:val="22"/>
          <w:szCs w:val="22"/>
        </w:rPr>
      </w:pPr>
      <w:r>
        <w:rPr>
          <w:rFonts w:ascii="Gadugi" w:hAnsi="Gadugi"/>
          <w:sz w:val="22"/>
          <w:szCs w:val="22"/>
        </w:rPr>
        <w:t>E</w:t>
      </w:r>
      <w:r w:rsidRPr="00603A67">
        <w:rPr>
          <w:rFonts w:ascii="Gadugi" w:hAnsi="Gadugi"/>
          <w:sz w:val="22"/>
          <w:szCs w:val="22"/>
        </w:rPr>
        <w:t xml:space="preserve">l </w:t>
      </w:r>
      <w:r>
        <w:rPr>
          <w:rFonts w:ascii="Gadugi" w:hAnsi="Gadugi"/>
          <w:sz w:val="22"/>
          <w:szCs w:val="22"/>
        </w:rPr>
        <w:t>s</w:t>
      </w:r>
      <w:r w:rsidRPr="00603A67">
        <w:rPr>
          <w:rFonts w:ascii="Gadugi" w:hAnsi="Gadugi"/>
          <w:sz w:val="22"/>
          <w:szCs w:val="22"/>
        </w:rPr>
        <w:t xml:space="preserve">istema de extinción de incendios está </w:t>
      </w:r>
      <w:r>
        <w:rPr>
          <w:rFonts w:ascii="Gadugi" w:hAnsi="Gadugi"/>
          <w:sz w:val="22"/>
          <w:szCs w:val="22"/>
        </w:rPr>
        <w:t xml:space="preserve">compuesto por </w:t>
      </w:r>
      <w:r w:rsidRPr="00603A67">
        <w:rPr>
          <w:rFonts w:ascii="Gadugi" w:hAnsi="Gadugi"/>
          <w:sz w:val="22"/>
          <w:szCs w:val="22"/>
        </w:rPr>
        <w:t>rociadores automáticos, red hidráulica</w:t>
      </w:r>
      <w:r>
        <w:rPr>
          <w:rFonts w:ascii="Gadugi" w:hAnsi="Gadugi"/>
          <w:sz w:val="22"/>
          <w:szCs w:val="22"/>
        </w:rPr>
        <w:t xml:space="preserve"> (hidrantes)</w:t>
      </w:r>
      <w:r w:rsidRPr="00603A67">
        <w:rPr>
          <w:rFonts w:ascii="Gadugi" w:hAnsi="Gadugi"/>
          <w:sz w:val="22"/>
          <w:szCs w:val="22"/>
        </w:rPr>
        <w:t xml:space="preserve">, válvulas de prueba, válvulas de compuerta, </w:t>
      </w:r>
      <w:r>
        <w:rPr>
          <w:rFonts w:ascii="Gadugi" w:hAnsi="Gadugi"/>
          <w:sz w:val="22"/>
          <w:szCs w:val="22"/>
        </w:rPr>
        <w:t xml:space="preserve">mangueras, gabinetes </w:t>
      </w:r>
      <w:r w:rsidRPr="00603A67">
        <w:rPr>
          <w:rFonts w:ascii="Gadugi" w:hAnsi="Gadugi"/>
          <w:sz w:val="22"/>
          <w:szCs w:val="22"/>
        </w:rPr>
        <w:t>y soportes, que se encuentra</w:t>
      </w:r>
      <w:r>
        <w:rPr>
          <w:rFonts w:ascii="Gadugi" w:hAnsi="Gadugi"/>
          <w:sz w:val="22"/>
          <w:szCs w:val="22"/>
        </w:rPr>
        <w:t>n</w:t>
      </w:r>
      <w:r w:rsidRPr="00603A67">
        <w:rPr>
          <w:rFonts w:ascii="Gadugi" w:hAnsi="Gadugi"/>
          <w:sz w:val="22"/>
          <w:szCs w:val="22"/>
        </w:rPr>
        <w:t xml:space="preserve"> ubicado</w:t>
      </w:r>
      <w:r>
        <w:rPr>
          <w:rFonts w:ascii="Gadugi" w:hAnsi="Gadugi"/>
          <w:sz w:val="22"/>
          <w:szCs w:val="22"/>
        </w:rPr>
        <w:t>s</w:t>
      </w:r>
      <w:r w:rsidRPr="00603A67">
        <w:rPr>
          <w:rFonts w:ascii="Gadugi" w:hAnsi="Gadugi"/>
          <w:sz w:val="22"/>
          <w:szCs w:val="22"/>
        </w:rPr>
        <w:t xml:space="preserve"> en los pisos PB, 1, 5, 6, 7, 8, 9, 10, 11, 12, 13, 14 y 15 de las instalaciones de la COFECE</w:t>
      </w:r>
      <w:r w:rsidRPr="005031F9">
        <w:rPr>
          <w:rFonts w:ascii="Gadugi" w:hAnsi="Gadugi"/>
          <w:sz w:val="22"/>
          <w:szCs w:val="22"/>
        </w:rPr>
        <w:t>.</w:t>
      </w:r>
    </w:p>
    <w:p w14:paraId="784A25C5" w14:textId="77777777" w:rsidR="00CF6A21" w:rsidRDefault="00CF6A21" w:rsidP="00CF6A21">
      <w:pPr>
        <w:jc w:val="both"/>
        <w:rPr>
          <w:rFonts w:ascii="Soberana Sans" w:hAnsi="Soberana Sans"/>
          <w:b/>
          <w:bCs/>
        </w:rPr>
      </w:pPr>
    </w:p>
    <w:p w14:paraId="4F97E084" w14:textId="77777777" w:rsidR="00CF6A21" w:rsidRPr="000205A2" w:rsidRDefault="00CF6A21" w:rsidP="00CF6A21">
      <w:pPr>
        <w:jc w:val="both"/>
        <w:rPr>
          <w:rFonts w:ascii="Gadugi" w:hAnsi="Gadugi"/>
          <w:b/>
          <w:bCs/>
          <w:sz w:val="22"/>
          <w:szCs w:val="22"/>
        </w:rPr>
      </w:pPr>
      <w:r>
        <w:rPr>
          <w:rFonts w:ascii="Gadugi" w:hAnsi="Gadugi"/>
          <w:b/>
          <w:bCs/>
          <w:sz w:val="22"/>
          <w:szCs w:val="22"/>
        </w:rPr>
        <w:t xml:space="preserve">Partida 2; </w:t>
      </w:r>
      <w:r w:rsidRPr="000205A2">
        <w:rPr>
          <w:rFonts w:ascii="Gadugi" w:hAnsi="Gadugi"/>
          <w:b/>
          <w:bCs/>
          <w:sz w:val="22"/>
          <w:szCs w:val="22"/>
        </w:rPr>
        <w:t xml:space="preserve">Sistema de </w:t>
      </w:r>
      <w:r>
        <w:rPr>
          <w:rFonts w:ascii="Gadugi" w:hAnsi="Gadugi"/>
          <w:b/>
          <w:bCs/>
          <w:sz w:val="22"/>
          <w:szCs w:val="22"/>
        </w:rPr>
        <w:t>d</w:t>
      </w:r>
      <w:r w:rsidRPr="000205A2">
        <w:rPr>
          <w:rFonts w:ascii="Gadugi" w:hAnsi="Gadugi"/>
          <w:b/>
          <w:bCs/>
          <w:sz w:val="22"/>
          <w:szCs w:val="22"/>
        </w:rPr>
        <w:t xml:space="preserve">etección de </w:t>
      </w:r>
      <w:r>
        <w:rPr>
          <w:rFonts w:ascii="Gadugi" w:hAnsi="Gadugi"/>
          <w:b/>
          <w:bCs/>
          <w:sz w:val="22"/>
          <w:szCs w:val="22"/>
        </w:rPr>
        <w:t>i</w:t>
      </w:r>
      <w:r w:rsidRPr="000205A2">
        <w:rPr>
          <w:rFonts w:ascii="Gadugi" w:hAnsi="Gadugi"/>
          <w:b/>
          <w:bCs/>
          <w:sz w:val="22"/>
          <w:szCs w:val="22"/>
        </w:rPr>
        <w:t>ncendios:</w:t>
      </w:r>
    </w:p>
    <w:p w14:paraId="108CFBCD" w14:textId="77777777" w:rsidR="00CF6A21" w:rsidRDefault="00CF6A21" w:rsidP="00CF6A21">
      <w:pPr>
        <w:contextualSpacing/>
        <w:jc w:val="both"/>
        <w:rPr>
          <w:rFonts w:ascii="Gadugi" w:hAnsi="Gadugi"/>
          <w:sz w:val="22"/>
          <w:szCs w:val="22"/>
        </w:rPr>
      </w:pPr>
      <w:r w:rsidRPr="005031F9">
        <w:rPr>
          <w:rFonts w:ascii="Gadugi" w:hAnsi="Gadugi"/>
          <w:sz w:val="22"/>
          <w:szCs w:val="22"/>
        </w:rPr>
        <w:t xml:space="preserve">El sistema de </w:t>
      </w:r>
      <w:r>
        <w:rPr>
          <w:rFonts w:ascii="Gadugi" w:hAnsi="Gadugi"/>
          <w:sz w:val="22"/>
          <w:szCs w:val="22"/>
        </w:rPr>
        <w:t>d</w:t>
      </w:r>
      <w:r w:rsidRPr="005031F9">
        <w:rPr>
          <w:rFonts w:ascii="Gadugi" w:hAnsi="Gadugi"/>
          <w:sz w:val="22"/>
          <w:szCs w:val="22"/>
        </w:rPr>
        <w:t xml:space="preserve">etección de </w:t>
      </w:r>
      <w:r>
        <w:rPr>
          <w:rFonts w:ascii="Gadugi" w:hAnsi="Gadugi"/>
          <w:sz w:val="22"/>
          <w:szCs w:val="22"/>
        </w:rPr>
        <w:t>i</w:t>
      </w:r>
      <w:r w:rsidRPr="005031F9">
        <w:rPr>
          <w:rFonts w:ascii="Gadugi" w:hAnsi="Gadugi"/>
          <w:sz w:val="22"/>
          <w:szCs w:val="22"/>
        </w:rPr>
        <w:t xml:space="preserve">ncendios está compuesto por dos </w:t>
      </w:r>
      <w:r>
        <w:rPr>
          <w:rFonts w:ascii="Gadugi" w:hAnsi="Gadugi"/>
          <w:sz w:val="22"/>
          <w:szCs w:val="22"/>
        </w:rPr>
        <w:t>p</w:t>
      </w:r>
      <w:r w:rsidRPr="005031F9">
        <w:rPr>
          <w:rFonts w:ascii="Gadugi" w:hAnsi="Gadugi"/>
          <w:sz w:val="22"/>
          <w:szCs w:val="22"/>
        </w:rPr>
        <w:t xml:space="preserve">aneles de </w:t>
      </w:r>
      <w:r>
        <w:rPr>
          <w:rFonts w:ascii="Gadugi" w:hAnsi="Gadugi"/>
          <w:sz w:val="22"/>
          <w:szCs w:val="22"/>
        </w:rPr>
        <w:t>c</w:t>
      </w:r>
      <w:r w:rsidRPr="005031F9">
        <w:rPr>
          <w:rFonts w:ascii="Gadugi" w:hAnsi="Gadugi"/>
          <w:sz w:val="22"/>
          <w:szCs w:val="22"/>
        </w:rPr>
        <w:t>ontrol inteligentes que soportan 550 puntos direccionales, cuentan con características como alerta de mantenimiento y compensación por acumulación de polvo y tiene conectados para su control y monitoreo:</w:t>
      </w:r>
      <w:r>
        <w:rPr>
          <w:rFonts w:ascii="Gadugi" w:hAnsi="Gadugi"/>
          <w:sz w:val="22"/>
          <w:szCs w:val="22"/>
        </w:rPr>
        <w:t xml:space="preserve"> d</w:t>
      </w:r>
      <w:r w:rsidRPr="005031F9">
        <w:rPr>
          <w:rFonts w:ascii="Gadugi" w:hAnsi="Gadugi"/>
          <w:sz w:val="22"/>
          <w:szCs w:val="22"/>
        </w:rPr>
        <w:t>etectores de humo, palancas de emergencia, estrobos y sirenas de notificación.</w:t>
      </w:r>
    </w:p>
    <w:p w14:paraId="0BA4A4C4" w14:textId="77777777" w:rsidR="00CF6A21" w:rsidRDefault="00CF6A21" w:rsidP="00CF6A21">
      <w:pPr>
        <w:contextualSpacing/>
        <w:jc w:val="both"/>
        <w:rPr>
          <w:rFonts w:ascii="Gadugi" w:hAnsi="Gadugi"/>
          <w:sz w:val="22"/>
          <w:szCs w:val="22"/>
        </w:rPr>
      </w:pPr>
    </w:p>
    <w:p w14:paraId="4651BD02" w14:textId="77777777" w:rsidR="00CF6A21" w:rsidRDefault="00CF6A21" w:rsidP="00CF6A21">
      <w:pPr>
        <w:contextualSpacing/>
        <w:jc w:val="both"/>
        <w:rPr>
          <w:rFonts w:ascii="Gadugi" w:hAnsi="Gadugi"/>
          <w:sz w:val="22"/>
          <w:szCs w:val="22"/>
        </w:rPr>
      </w:pPr>
      <w:r w:rsidRPr="005031F9">
        <w:rPr>
          <w:rFonts w:ascii="Gadugi" w:hAnsi="Gadugi"/>
          <w:sz w:val="22"/>
          <w:szCs w:val="22"/>
        </w:rPr>
        <w:t xml:space="preserve">El panel de control y el panel de expansión se encuentran ubicados en el interior del </w:t>
      </w:r>
      <w:r>
        <w:rPr>
          <w:rFonts w:ascii="Gadugi" w:hAnsi="Gadugi"/>
          <w:sz w:val="22"/>
          <w:szCs w:val="22"/>
        </w:rPr>
        <w:t>c</w:t>
      </w:r>
      <w:r w:rsidRPr="005031F9">
        <w:rPr>
          <w:rFonts w:ascii="Gadugi" w:hAnsi="Gadugi"/>
          <w:sz w:val="22"/>
          <w:szCs w:val="22"/>
        </w:rPr>
        <w:t xml:space="preserve">entro de </w:t>
      </w:r>
      <w:r w:rsidRPr="00C2504C">
        <w:rPr>
          <w:rFonts w:ascii="Gadugi" w:hAnsi="Gadugi"/>
          <w:sz w:val="22"/>
          <w:szCs w:val="22"/>
        </w:rPr>
        <w:t>cómputo (site piso 6) y en el sótano (cuarto de vigilancia), respectivamente</w:t>
      </w:r>
      <w:r>
        <w:rPr>
          <w:rFonts w:ascii="Gadugi" w:hAnsi="Gadugi"/>
          <w:sz w:val="22"/>
          <w:szCs w:val="22"/>
        </w:rPr>
        <w:t>.</w:t>
      </w:r>
    </w:p>
    <w:p w14:paraId="48CCCC58" w14:textId="77777777" w:rsidR="00CF6A21" w:rsidRPr="005031F9" w:rsidRDefault="00CF6A21" w:rsidP="00CF6A21">
      <w:pPr>
        <w:contextualSpacing/>
        <w:jc w:val="both"/>
        <w:rPr>
          <w:rFonts w:ascii="Gadugi" w:hAnsi="Gadugi"/>
          <w:sz w:val="22"/>
          <w:szCs w:val="22"/>
        </w:rPr>
      </w:pPr>
    </w:p>
    <w:p w14:paraId="73C824E8" w14:textId="77777777" w:rsidR="00CF6A21" w:rsidRDefault="00CF6A21" w:rsidP="00CF6A21">
      <w:pPr>
        <w:contextualSpacing/>
        <w:jc w:val="both"/>
        <w:rPr>
          <w:rFonts w:ascii="Gadugi" w:hAnsi="Gadugi"/>
          <w:sz w:val="22"/>
          <w:szCs w:val="22"/>
        </w:rPr>
      </w:pPr>
      <w:r w:rsidRPr="005031F9">
        <w:rPr>
          <w:rFonts w:ascii="Gadugi" w:hAnsi="Gadugi"/>
          <w:sz w:val="22"/>
          <w:szCs w:val="22"/>
        </w:rPr>
        <w:t>El sistema de detección abarca los pisos PB, 1, 5, 6, 7, 8, 9, 10, 11, 12, 13, 14 y 15 de las instalaciones de la COFECE.</w:t>
      </w:r>
    </w:p>
    <w:p w14:paraId="603CC96C" w14:textId="77777777" w:rsidR="00CF6A21" w:rsidRPr="005031F9" w:rsidRDefault="00CF6A21" w:rsidP="00CF6A21">
      <w:pPr>
        <w:contextualSpacing/>
        <w:jc w:val="both"/>
        <w:rPr>
          <w:rFonts w:ascii="Gadugi" w:hAnsi="Gadugi"/>
          <w:sz w:val="22"/>
          <w:szCs w:val="22"/>
        </w:rPr>
      </w:pPr>
    </w:p>
    <w:p w14:paraId="170818DE" w14:textId="77777777" w:rsidR="00CF6A21" w:rsidRDefault="00CF6A21" w:rsidP="00CF6A21">
      <w:pPr>
        <w:contextualSpacing/>
        <w:jc w:val="both"/>
        <w:rPr>
          <w:rFonts w:ascii="Gadugi" w:hAnsi="Gadugi"/>
          <w:sz w:val="22"/>
          <w:szCs w:val="22"/>
        </w:rPr>
      </w:pPr>
      <w:r w:rsidRPr="005031F9">
        <w:rPr>
          <w:rFonts w:ascii="Gadugi" w:hAnsi="Gadugi"/>
          <w:sz w:val="22"/>
          <w:szCs w:val="22"/>
        </w:rPr>
        <w:t xml:space="preserve">Asimismo, ambos paneles de control se encuentran interconectados con el sistema de </w:t>
      </w:r>
      <w:r>
        <w:rPr>
          <w:rFonts w:ascii="Gadugi" w:hAnsi="Gadugi"/>
          <w:sz w:val="22"/>
          <w:szCs w:val="22"/>
        </w:rPr>
        <w:t>d</w:t>
      </w:r>
      <w:r w:rsidRPr="005031F9">
        <w:rPr>
          <w:rFonts w:ascii="Gadugi" w:hAnsi="Gadugi"/>
          <w:sz w:val="22"/>
          <w:szCs w:val="22"/>
        </w:rPr>
        <w:t xml:space="preserve">etección de </w:t>
      </w:r>
      <w:r>
        <w:rPr>
          <w:rFonts w:ascii="Gadugi" w:hAnsi="Gadugi"/>
          <w:sz w:val="22"/>
          <w:szCs w:val="22"/>
        </w:rPr>
        <w:t>i</w:t>
      </w:r>
      <w:r w:rsidRPr="005031F9">
        <w:rPr>
          <w:rFonts w:ascii="Gadugi" w:hAnsi="Gadugi"/>
          <w:sz w:val="22"/>
          <w:szCs w:val="22"/>
        </w:rPr>
        <w:t xml:space="preserve">ncendios general del </w:t>
      </w:r>
      <w:r>
        <w:rPr>
          <w:rFonts w:ascii="Gadugi" w:hAnsi="Gadugi"/>
          <w:sz w:val="22"/>
          <w:szCs w:val="22"/>
        </w:rPr>
        <w:t>e</w:t>
      </w:r>
      <w:r w:rsidRPr="005031F9">
        <w:rPr>
          <w:rFonts w:ascii="Gadugi" w:hAnsi="Gadugi"/>
          <w:sz w:val="22"/>
          <w:szCs w:val="22"/>
        </w:rPr>
        <w:t xml:space="preserve">dificio para el envío y recepción de alarmas </w:t>
      </w:r>
      <w:r w:rsidRPr="00C2504C">
        <w:rPr>
          <w:rFonts w:ascii="Gadugi" w:hAnsi="Gadugi"/>
          <w:sz w:val="22"/>
          <w:szCs w:val="22"/>
        </w:rPr>
        <w:t>(la conexión es a través de módulos de contacto seco)</w:t>
      </w:r>
      <w:r w:rsidRPr="005031F9">
        <w:rPr>
          <w:rFonts w:ascii="Gadugi" w:hAnsi="Gadugi"/>
          <w:sz w:val="22"/>
          <w:szCs w:val="22"/>
        </w:rPr>
        <w:t>. Cuando aparece una alarma por piso, se activa el contacto seco del mismo, esta señal es recibida por el mini módulo del edificio y reportada a su panel de control.</w:t>
      </w:r>
      <w:r>
        <w:rPr>
          <w:rFonts w:ascii="Gadugi" w:hAnsi="Gadugi"/>
          <w:sz w:val="22"/>
          <w:szCs w:val="22"/>
        </w:rPr>
        <w:t xml:space="preserve"> </w:t>
      </w:r>
      <w:r w:rsidRPr="005031F9">
        <w:rPr>
          <w:rFonts w:ascii="Gadugi" w:hAnsi="Gadugi"/>
          <w:sz w:val="22"/>
          <w:szCs w:val="22"/>
        </w:rPr>
        <w:t xml:space="preserve">Asimismo, cuando se presenta una señal de alarma en el edificio se recibe una señal que dispara la alarma del panel de control de la COFECE. Por otra parte, para la liberación de las puertas en caso de emergencia esta interconectado con el </w:t>
      </w:r>
      <w:r>
        <w:rPr>
          <w:rFonts w:ascii="Gadugi" w:hAnsi="Gadugi"/>
          <w:sz w:val="22"/>
          <w:szCs w:val="22"/>
        </w:rPr>
        <w:t>s</w:t>
      </w:r>
      <w:r w:rsidRPr="005031F9">
        <w:rPr>
          <w:rFonts w:ascii="Gadugi" w:hAnsi="Gadugi"/>
          <w:sz w:val="22"/>
          <w:szCs w:val="22"/>
        </w:rPr>
        <w:t xml:space="preserve">istema de </w:t>
      </w:r>
      <w:r>
        <w:rPr>
          <w:rFonts w:ascii="Gadugi" w:hAnsi="Gadugi"/>
          <w:sz w:val="22"/>
          <w:szCs w:val="22"/>
        </w:rPr>
        <w:t>c</w:t>
      </w:r>
      <w:r w:rsidRPr="005031F9">
        <w:rPr>
          <w:rFonts w:ascii="Gadugi" w:hAnsi="Gadugi"/>
          <w:sz w:val="22"/>
          <w:szCs w:val="22"/>
        </w:rPr>
        <w:t xml:space="preserve">ontrol de </w:t>
      </w:r>
      <w:r>
        <w:rPr>
          <w:rFonts w:ascii="Gadugi" w:hAnsi="Gadugi"/>
          <w:sz w:val="22"/>
          <w:szCs w:val="22"/>
        </w:rPr>
        <w:t>a</w:t>
      </w:r>
      <w:r w:rsidRPr="005031F9">
        <w:rPr>
          <w:rFonts w:ascii="Gadugi" w:hAnsi="Gadugi"/>
          <w:sz w:val="22"/>
          <w:szCs w:val="22"/>
        </w:rPr>
        <w:t>cceso.</w:t>
      </w:r>
    </w:p>
    <w:p w14:paraId="2CAEADF4" w14:textId="77777777" w:rsidR="00CF6A21" w:rsidRDefault="00CF6A21" w:rsidP="00CF6A21">
      <w:pPr>
        <w:contextualSpacing/>
        <w:jc w:val="both"/>
        <w:rPr>
          <w:rFonts w:ascii="Gadugi" w:hAnsi="Gadugi"/>
          <w:sz w:val="22"/>
          <w:szCs w:val="22"/>
        </w:rPr>
      </w:pPr>
    </w:p>
    <w:p w14:paraId="4454310C" w14:textId="77777777" w:rsidR="00CF6A21" w:rsidRPr="005031F9" w:rsidRDefault="00CF6A21" w:rsidP="00CF6A21">
      <w:pPr>
        <w:contextualSpacing/>
        <w:jc w:val="both"/>
        <w:rPr>
          <w:rFonts w:ascii="Gadugi" w:hAnsi="Gadugi"/>
          <w:sz w:val="22"/>
          <w:szCs w:val="22"/>
        </w:rPr>
      </w:pPr>
    </w:p>
    <w:tbl>
      <w:tblPr>
        <w:tblW w:w="4390" w:type="dxa"/>
        <w:jc w:val="center"/>
        <w:tblCellMar>
          <w:left w:w="70" w:type="dxa"/>
          <w:right w:w="70" w:type="dxa"/>
        </w:tblCellMar>
        <w:tblLook w:val="04A0" w:firstRow="1" w:lastRow="0" w:firstColumn="1" w:lastColumn="0" w:noHBand="0" w:noVBand="1"/>
      </w:tblPr>
      <w:tblGrid>
        <w:gridCol w:w="973"/>
        <w:gridCol w:w="1053"/>
        <w:gridCol w:w="946"/>
        <w:gridCol w:w="1418"/>
      </w:tblGrid>
      <w:tr w:rsidR="00CF6A21" w:rsidRPr="00A7289F" w14:paraId="758BC0A6" w14:textId="77777777" w:rsidTr="00F74B4F">
        <w:trPr>
          <w:trHeight w:val="380"/>
          <w:jc w:val="center"/>
        </w:trPr>
        <w:tc>
          <w:tcPr>
            <w:tcW w:w="97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CEA772B" w14:textId="77777777" w:rsidR="00CF6A21" w:rsidRPr="00A7289F" w:rsidRDefault="00CF6A21" w:rsidP="00F74B4F">
            <w:pPr>
              <w:jc w:val="center"/>
              <w:rPr>
                <w:rFonts w:ascii="Gadugi" w:hAnsi="Gadugi" w:cs="Calibri"/>
                <w:b/>
                <w:bCs/>
                <w:color w:val="000000"/>
                <w:sz w:val="18"/>
                <w:szCs w:val="18"/>
                <w:lang w:val="es-MX" w:eastAsia="es-MX"/>
              </w:rPr>
            </w:pPr>
            <w:r w:rsidRPr="00A7289F">
              <w:rPr>
                <w:rFonts w:ascii="Gadugi" w:hAnsi="Gadugi" w:cs="Calibri"/>
                <w:b/>
                <w:bCs/>
                <w:sz w:val="18"/>
                <w:szCs w:val="18"/>
                <w:lang w:val="es-MX" w:eastAsia="es-MX"/>
              </w:rPr>
              <w:lastRenderedPageBreak/>
              <w:t xml:space="preserve">Ubicación </w:t>
            </w:r>
          </w:p>
        </w:tc>
        <w:tc>
          <w:tcPr>
            <w:tcW w:w="1053" w:type="dxa"/>
            <w:tcBorders>
              <w:top w:val="single" w:sz="4" w:space="0" w:color="auto"/>
              <w:left w:val="nil"/>
              <w:bottom w:val="single" w:sz="4" w:space="0" w:color="auto"/>
              <w:right w:val="single" w:sz="4" w:space="0" w:color="auto"/>
            </w:tcBorders>
            <w:shd w:val="clear" w:color="000000" w:fill="E2EFDA"/>
            <w:vAlign w:val="center"/>
            <w:hideMark/>
          </w:tcPr>
          <w:p w14:paraId="79EA9657" w14:textId="77777777" w:rsidR="00CF6A21" w:rsidRPr="00A7289F" w:rsidRDefault="00CF6A21" w:rsidP="00F74B4F">
            <w:pPr>
              <w:jc w:val="center"/>
              <w:rPr>
                <w:rFonts w:ascii="Gadugi" w:hAnsi="Gadugi" w:cs="Calibri"/>
                <w:b/>
                <w:bCs/>
                <w:color w:val="000000"/>
                <w:sz w:val="18"/>
                <w:szCs w:val="18"/>
                <w:lang w:val="es-MX" w:eastAsia="es-MX"/>
              </w:rPr>
            </w:pPr>
            <w:r w:rsidRPr="00A7289F">
              <w:rPr>
                <w:rFonts w:ascii="Gadugi" w:hAnsi="Gadugi" w:cs="Calibri"/>
                <w:b/>
                <w:bCs/>
                <w:sz w:val="18"/>
                <w:szCs w:val="18"/>
                <w:lang w:val="es-MX" w:eastAsia="es-MX"/>
              </w:rPr>
              <w:t xml:space="preserve">Detectores </w:t>
            </w:r>
          </w:p>
        </w:tc>
        <w:tc>
          <w:tcPr>
            <w:tcW w:w="946" w:type="dxa"/>
            <w:tcBorders>
              <w:top w:val="single" w:sz="4" w:space="0" w:color="auto"/>
              <w:left w:val="nil"/>
              <w:bottom w:val="single" w:sz="4" w:space="0" w:color="auto"/>
              <w:right w:val="single" w:sz="4" w:space="0" w:color="auto"/>
            </w:tcBorders>
            <w:shd w:val="clear" w:color="000000" w:fill="E2EFDA"/>
            <w:vAlign w:val="center"/>
            <w:hideMark/>
          </w:tcPr>
          <w:p w14:paraId="37969333" w14:textId="77777777" w:rsidR="00CF6A21" w:rsidRPr="00A7289F" w:rsidRDefault="00CF6A21" w:rsidP="00F74B4F">
            <w:pPr>
              <w:jc w:val="center"/>
              <w:rPr>
                <w:rFonts w:ascii="Gadugi" w:hAnsi="Gadugi" w:cs="Calibri"/>
                <w:b/>
                <w:bCs/>
                <w:color w:val="000000"/>
                <w:sz w:val="18"/>
                <w:szCs w:val="18"/>
                <w:lang w:val="es-MX" w:eastAsia="es-MX"/>
              </w:rPr>
            </w:pPr>
            <w:r w:rsidRPr="00A7289F">
              <w:rPr>
                <w:rFonts w:ascii="Gadugi" w:hAnsi="Gadugi" w:cs="Calibri"/>
                <w:b/>
                <w:bCs/>
                <w:sz w:val="18"/>
                <w:szCs w:val="18"/>
                <w:lang w:val="es-MX" w:eastAsia="es-MX"/>
              </w:rPr>
              <w:t xml:space="preserve"> Alarmas Audibles</w:t>
            </w:r>
          </w:p>
        </w:tc>
        <w:tc>
          <w:tcPr>
            <w:tcW w:w="1418" w:type="dxa"/>
            <w:tcBorders>
              <w:top w:val="single" w:sz="4" w:space="0" w:color="auto"/>
              <w:left w:val="nil"/>
              <w:bottom w:val="single" w:sz="4" w:space="0" w:color="auto"/>
              <w:right w:val="single" w:sz="4" w:space="0" w:color="auto"/>
            </w:tcBorders>
            <w:shd w:val="clear" w:color="000000" w:fill="E2EFDA"/>
            <w:vAlign w:val="center"/>
            <w:hideMark/>
          </w:tcPr>
          <w:p w14:paraId="2699CE4A" w14:textId="77777777" w:rsidR="00CF6A21" w:rsidRPr="00A7289F" w:rsidRDefault="00CF6A21" w:rsidP="00F74B4F">
            <w:pPr>
              <w:jc w:val="center"/>
              <w:rPr>
                <w:rFonts w:ascii="Gadugi" w:hAnsi="Gadugi" w:cs="Calibri"/>
                <w:b/>
                <w:bCs/>
                <w:color w:val="000000"/>
                <w:sz w:val="18"/>
                <w:szCs w:val="18"/>
                <w:lang w:val="es-MX" w:eastAsia="es-MX"/>
              </w:rPr>
            </w:pPr>
            <w:r w:rsidRPr="00A7289F">
              <w:rPr>
                <w:rFonts w:ascii="Gadugi" w:hAnsi="Gadugi" w:cs="Calibri"/>
                <w:b/>
                <w:bCs/>
                <w:sz w:val="18"/>
                <w:szCs w:val="18"/>
                <w:lang w:val="es-MX" w:eastAsia="es-MX"/>
              </w:rPr>
              <w:t>Estaciones Manuales</w:t>
            </w:r>
          </w:p>
        </w:tc>
      </w:tr>
      <w:tr w:rsidR="00CF6A21" w:rsidRPr="00DC1F07" w14:paraId="7B61EF0D"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D6AA35C" w14:textId="77777777" w:rsidR="00CF6A21" w:rsidRPr="00DC1F07" w:rsidRDefault="00CF6A21" w:rsidP="00F74B4F">
            <w:pPr>
              <w:jc w:val="center"/>
              <w:rPr>
                <w:rFonts w:ascii="Gadugi" w:hAnsi="Gadugi"/>
                <w:sz w:val="22"/>
                <w:szCs w:val="22"/>
              </w:rPr>
            </w:pPr>
            <w:r w:rsidRPr="00DC1F07">
              <w:rPr>
                <w:rFonts w:ascii="Gadugi" w:hAnsi="Gadugi"/>
                <w:sz w:val="22"/>
                <w:szCs w:val="22"/>
              </w:rPr>
              <w:t>PB</w:t>
            </w:r>
          </w:p>
        </w:tc>
        <w:tc>
          <w:tcPr>
            <w:tcW w:w="1053" w:type="dxa"/>
            <w:tcBorders>
              <w:top w:val="nil"/>
              <w:left w:val="nil"/>
              <w:bottom w:val="single" w:sz="4" w:space="0" w:color="auto"/>
              <w:right w:val="single" w:sz="4" w:space="0" w:color="auto"/>
            </w:tcBorders>
            <w:shd w:val="clear" w:color="auto" w:fill="auto"/>
            <w:noWrap/>
            <w:vAlign w:val="center"/>
            <w:hideMark/>
          </w:tcPr>
          <w:p w14:paraId="4F09A80F" w14:textId="77777777" w:rsidR="00CF6A21" w:rsidRPr="00DC1F07" w:rsidRDefault="00CF6A21" w:rsidP="00F74B4F">
            <w:pPr>
              <w:jc w:val="center"/>
              <w:rPr>
                <w:rFonts w:ascii="Gadugi" w:hAnsi="Gadugi"/>
                <w:sz w:val="22"/>
                <w:szCs w:val="22"/>
              </w:rPr>
            </w:pPr>
            <w:r w:rsidRPr="00DC1F07">
              <w:rPr>
                <w:rFonts w:ascii="Gadugi" w:hAnsi="Gadugi"/>
                <w:sz w:val="22"/>
                <w:szCs w:val="22"/>
              </w:rPr>
              <w:t>0</w:t>
            </w:r>
          </w:p>
        </w:tc>
        <w:tc>
          <w:tcPr>
            <w:tcW w:w="946" w:type="dxa"/>
            <w:tcBorders>
              <w:top w:val="nil"/>
              <w:left w:val="nil"/>
              <w:bottom w:val="single" w:sz="4" w:space="0" w:color="auto"/>
              <w:right w:val="single" w:sz="4" w:space="0" w:color="auto"/>
            </w:tcBorders>
            <w:shd w:val="clear" w:color="auto" w:fill="auto"/>
            <w:noWrap/>
            <w:vAlign w:val="center"/>
            <w:hideMark/>
          </w:tcPr>
          <w:p w14:paraId="408124A9" w14:textId="77777777" w:rsidR="00CF6A21" w:rsidRPr="00DC1F07" w:rsidRDefault="00CF6A21" w:rsidP="00F74B4F">
            <w:pPr>
              <w:jc w:val="center"/>
              <w:rPr>
                <w:rFonts w:ascii="Gadugi" w:hAnsi="Gadugi"/>
                <w:sz w:val="22"/>
                <w:szCs w:val="22"/>
              </w:rPr>
            </w:pPr>
            <w:r w:rsidRPr="00DC1F07">
              <w:rPr>
                <w:rFonts w:ascii="Gadugi" w:hAnsi="Gadugi"/>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14:paraId="35683FBC" w14:textId="77777777" w:rsidR="00CF6A21" w:rsidRPr="00DC1F07" w:rsidRDefault="00CF6A21" w:rsidP="00F74B4F">
            <w:pPr>
              <w:jc w:val="center"/>
              <w:rPr>
                <w:rFonts w:ascii="Gadugi" w:hAnsi="Gadugi"/>
                <w:sz w:val="22"/>
                <w:szCs w:val="22"/>
              </w:rPr>
            </w:pPr>
            <w:r w:rsidRPr="00DC1F07">
              <w:rPr>
                <w:rFonts w:ascii="Gadugi" w:hAnsi="Gadugi"/>
                <w:sz w:val="22"/>
                <w:szCs w:val="22"/>
              </w:rPr>
              <w:t>0</w:t>
            </w:r>
          </w:p>
        </w:tc>
      </w:tr>
      <w:tr w:rsidR="00CF6A21" w:rsidRPr="00DC1F07" w14:paraId="2021DE1D"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71CCB2B" w14:textId="77777777" w:rsidR="00CF6A21" w:rsidRPr="00DC1F07" w:rsidRDefault="00CF6A21" w:rsidP="00F74B4F">
            <w:pPr>
              <w:jc w:val="center"/>
              <w:rPr>
                <w:rFonts w:ascii="Gadugi" w:hAnsi="Gadugi"/>
                <w:sz w:val="22"/>
                <w:szCs w:val="22"/>
              </w:rPr>
            </w:pPr>
            <w:r w:rsidRPr="00DC1F07">
              <w:rPr>
                <w:rFonts w:ascii="Gadugi" w:hAnsi="Gadugi"/>
                <w:sz w:val="22"/>
                <w:szCs w:val="22"/>
              </w:rPr>
              <w:t>Piso 1</w:t>
            </w:r>
          </w:p>
        </w:tc>
        <w:tc>
          <w:tcPr>
            <w:tcW w:w="1053" w:type="dxa"/>
            <w:tcBorders>
              <w:top w:val="nil"/>
              <w:left w:val="nil"/>
              <w:bottom w:val="single" w:sz="4" w:space="0" w:color="auto"/>
              <w:right w:val="single" w:sz="4" w:space="0" w:color="auto"/>
            </w:tcBorders>
            <w:shd w:val="clear" w:color="auto" w:fill="auto"/>
            <w:noWrap/>
            <w:vAlign w:val="center"/>
            <w:hideMark/>
          </w:tcPr>
          <w:p w14:paraId="26AB1DCB" w14:textId="77777777" w:rsidR="00CF6A21" w:rsidRPr="00DC1F07" w:rsidRDefault="00CF6A21" w:rsidP="00F74B4F">
            <w:pPr>
              <w:jc w:val="center"/>
              <w:rPr>
                <w:rFonts w:ascii="Gadugi" w:hAnsi="Gadugi"/>
                <w:sz w:val="22"/>
                <w:szCs w:val="22"/>
              </w:rPr>
            </w:pPr>
            <w:r w:rsidRPr="00DC1F07">
              <w:rPr>
                <w:rFonts w:ascii="Gadugi" w:hAnsi="Gadugi"/>
                <w:sz w:val="22"/>
                <w:szCs w:val="22"/>
              </w:rPr>
              <w:t>45</w:t>
            </w:r>
          </w:p>
        </w:tc>
        <w:tc>
          <w:tcPr>
            <w:tcW w:w="946" w:type="dxa"/>
            <w:tcBorders>
              <w:top w:val="nil"/>
              <w:left w:val="nil"/>
              <w:bottom w:val="single" w:sz="4" w:space="0" w:color="auto"/>
              <w:right w:val="single" w:sz="4" w:space="0" w:color="auto"/>
            </w:tcBorders>
            <w:shd w:val="clear" w:color="auto" w:fill="auto"/>
            <w:noWrap/>
            <w:vAlign w:val="center"/>
            <w:hideMark/>
          </w:tcPr>
          <w:p w14:paraId="0DA2C140" w14:textId="77777777" w:rsidR="00CF6A21" w:rsidRPr="00DC1F07" w:rsidRDefault="00CF6A21" w:rsidP="00F74B4F">
            <w:pPr>
              <w:jc w:val="center"/>
              <w:rPr>
                <w:rFonts w:ascii="Gadugi" w:hAnsi="Gadugi"/>
                <w:sz w:val="22"/>
                <w:szCs w:val="22"/>
              </w:rPr>
            </w:pPr>
            <w:r w:rsidRPr="00DC1F07">
              <w:rPr>
                <w:rFonts w:ascii="Gadugi" w:hAnsi="Gadugi"/>
                <w:sz w:val="22"/>
                <w:szCs w:val="22"/>
              </w:rPr>
              <w:t>4</w:t>
            </w:r>
          </w:p>
        </w:tc>
        <w:tc>
          <w:tcPr>
            <w:tcW w:w="1418" w:type="dxa"/>
            <w:tcBorders>
              <w:top w:val="nil"/>
              <w:left w:val="nil"/>
              <w:bottom w:val="single" w:sz="4" w:space="0" w:color="auto"/>
              <w:right w:val="single" w:sz="4" w:space="0" w:color="auto"/>
            </w:tcBorders>
            <w:shd w:val="clear" w:color="auto" w:fill="auto"/>
            <w:noWrap/>
            <w:vAlign w:val="center"/>
            <w:hideMark/>
          </w:tcPr>
          <w:p w14:paraId="37DC792F" w14:textId="77777777" w:rsidR="00CF6A21" w:rsidRPr="00DC1F07" w:rsidRDefault="00CF6A21" w:rsidP="00F74B4F">
            <w:pPr>
              <w:jc w:val="center"/>
              <w:rPr>
                <w:rFonts w:ascii="Gadugi" w:hAnsi="Gadugi"/>
                <w:sz w:val="22"/>
                <w:szCs w:val="22"/>
              </w:rPr>
            </w:pPr>
            <w:r w:rsidRPr="00DC1F07">
              <w:rPr>
                <w:rFonts w:ascii="Gadugi" w:hAnsi="Gadugi"/>
                <w:sz w:val="22"/>
                <w:szCs w:val="22"/>
              </w:rPr>
              <w:t>3</w:t>
            </w:r>
          </w:p>
        </w:tc>
      </w:tr>
      <w:tr w:rsidR="00CF6A21" w:rsidRPr="00DC1F07" w14:paraId="56252D66"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E52B070" w14:textId="77777777" w:rsidR="00CF6A21" w:rsidRPr="00DC1F07" w:rsidRDefault="00CF6A21" w:rsidP="00F74B4F">
            <w:pPr>
              <w:jc w:val="center"/>
              <w:rPr>
                <w:rFonts w:ascii="Gadugi" w:hAnsi="Gadugi"/>
                <w:sz w:val="22"/>
                <w:szCs w:val="22"/>
              </w:rPr>
            </w:pPr>
            <w:r w:rsidRPr="00DC1F07">
              <w:rPr>
                <w:rFonts w:ascii="Gadugi" w:hAnsi="Gadugi"/>
                <w:sz w:val="22"/>
                <w:szCs w:val="22"/>
              </w:rPr>
              <w:t>Piso 5</w:t>
            </w:r>
          </w:p>
        </w:tc>
        <w:tc>
          <w:tcPr>
            <w:tcW w:w="1053" w:type="dxa"/>
            <w:tcBorders>
              <w:top w:val="nil"/>
              <w:left w:val="nil"/>
              <w:bottom w:val="single" w:sz="4" w:space="0" w:color="auto"/>
              <w:right w:val="single" w:sz="4" w:space="0" w:color="auto"/>
            </w:tcBorders>
            <w:shd w:val="clear" w:color="auto" w:fill="auto"/>
            <w:noWrap/>
            <w:vAlign w:val="center"/>
            <w:hideMark/>
          </w:tcPr>
          <w:p w14:paraId="5547917A" w14:textId="77777777" w:rsidR="00CF6A21" w:rsidRPr="00DC1F07" w:rsidRDefault="00CF6A21" w:rsidP="00F74B4F">
            <w:pPr>
              <w:jc w:val="center"/>
              <w:rPr>
                <w:rFonts w:ascii="Gadugi" w:hAnsi="Gadugi"/>
                <w:sz w:val="22"/>
                <w:szCs w:val="22"/>
              </w:rPr>
            </w:pPr>
            <w:r w:rsidRPr="00DC1F07">
              <w:rPr>
                <w:rFonts w:ascii="Gadugi" w:hAnsi="Gadugi"/>
                <w:sz w:val="22"/>
                <w:szCs w:val="22"/>
              </w:rPr>
              <w:t>43</w:t>
            </w:r>
          </w:p>
        </w:tc>
        <w:tc>
          <w:tcPr>
            <w:tcW w:w="946" w:type="dxa"/>
            <w:tcBorders>
              <w:top w:val="nil"/>
              <w:left w:val="nil"/>
              <w:bottom w:val="single" w:sz="4" w:space="0" w:color="auto"/>
              <w:right w:val="single" w:sz="4" w:space="0" w:color="auto"/>
            </w:tcBorders>
            <w:shd w:val="clear" w:color="auto" w:fill="auto"/>
            <w:noWrap/>
            <w:vAlign w:val="center"/>
            <w:hideMark/>
          </w:tcPr>
          <w:p w14:paraId="35A4D887" w14:textId="77777777" w:rsidR="00CF6A21" w:rsidRPr="00DC1F07" w:rsidRDefault="00CF6A21" w:rsidP="00F74B4F">
            <w:pPr>
              <w:jc w:val="center"/>
              <w:rPr>
                <w:rFonts w:ascii="Gadugi" w:hAnsi="Gadugi"/>
                <w:sz w:val="22"/>
                <w:szCs w:val="22"/>
              </w:rPr>
            </w:pPr>
            <w:r w:rsidRPr="00DC1F07">
              <w:rPr>
                <w:rFonts w:ascii="Gadugi" w:hAnsi="Gadugi"/>
                <w:sz w:val="22"/>
                <w:szCs w:val="22"/>
              </w:rPr>
              <w:t>5</w:t>
            </w:r>
          </w:p>
        </w:tc>
        <w:tc>
          <w:tcPr>
            <w:tcW w:w="1418" w:type="dxa"/>
            <w:tcBorders>
              <w:top w:val="nil"/>
              <w:left w:val="nil"/>
              <w:bottom w:val="single" w:sz="4" w:space="0" w:color="auto"/>
              <w:right w:val="single" w:sz="4" w:space="0" w:color="auto"/>
            </w:tcBorders>
            <w:shd w:val="clear" w:color="auto" w:fill="auto"/>
            <w:noWrap/>
            <w:vAlign w:val="center"/>
            <w:hideMark/>
          </w:tcPr>
          <w:p w14:paraId="10137967" w14:textId="77777777" w:rsidR="00CF6A21" w:rsidRPr="00DC1F07" w:rsidRDefault="00CF6A21" w:rsidP="00F74B4F">
            <w:pPr>
              <w:jc w:val="center"/>
              <w:rPr>
                <w:rFonts w:ascii="Gadugi" w:hAnsi="Gadugi"/>
                <w:sz w:val="22"/>
                <w:szCs w:val="22"/>
              </w:rPr>
            </w:pPr>
            <w:r w:rsidRPr="00DC1F07">
              <w:rPr>
                <w:rFonts w:ascii="Gadugi" w:hAnsi="Gadugi"/>
                <w:sz w:val="22"/>
                <w:szCs w:val="22"/>
              </w:rPr>
              <w:t>4</w:t>
            </w:r>
          </w:p>
        </w:tc>
      </w:tr>
      <w:tr w:rsidR="00CF6A21" w:rsidRPr="00DC1F07" w14:paraId="688A4228"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B4B78BF" w14:textId="77777777" w:rsidR="00CF6A21" w:rsidRPr="00DC1F07" w:rsidRDefault="00CF6A21" w:rsidP="00F74B4F">
            <w:pPr>
              <w:jc w:val="center"/>
              <w:rPr>
                <w:rFonts w:ascii="Gadugi" w:hAnsi="Gadugi"/>
                <w:sz w:val="22"/>
                <w:szCs w:val="22"/>
              </w:rPr>
            </w:pPr>
            <w:r w:rsidRPr="00DC1F07">
              <w:rPr>
                <w:rFonts w:ascii="Gadugi" w:hAnsi="Gadugi"/>
                <w:sz w:val="22"/>
                <w:szCs w:val="22"/>
              </w:rPr>
              <w:t>Piso 6</w:t>
            </w:r>
          </w:p>
        </w:tc>
        <w:tc>
          <w:tcPr>
            <w:tcW w:w="1053" w:type="dxa"/>
            <w:tcBorders>
              <w:top w:val="nil"/>
              <w:left w:val="nil"/>
              <w:bottom w:val="single" w:sz="4" w:space="0" w:color="auto"/>
              <w:right w:val="single" w:sz="4" w:space="0" w:color="auto"/>
            </w:tcBorders>
            <w:shd w:val="clear" w:color="auto" w:fill="auto"/>
            <w:noWrap/>
            <w:vAlign w:val="center"/>
            <w:hideMark/>
          </w:tcPr>
          <w:p w14:paraId="4964174B" w14:textId="77777777" w:rsidR="00CF6A21" w:rsidRPr="00DC1F07" w:rsidRDefault="00CF6A21" w:rsidP="00F74B4F">
            <w:pPr>
              <w:jc w:val="center"/>
              <w:rPr>
                <w:rFonts w:ascii="Gadugi" w:hAnsi="Gadugi"/>
                <w:sz w:val="22"/>
                <w:szCs w:val="22"/>
              </w:rPr>
            </w:pPr>
            <w:r w:rsidRPr="00DC1F07">
              <w:rPr>
                <w:rFonts w:ascii="Gadugi" w:hAnsi="Gadugi"/>
                <w:sz w:val="22"/>
                <w:szCs w:val="22"/>
              </w:rPr>
              <w:t>43</w:t>
            </w:r>
          </w:p>
        </w:tc>
        <w:tc>
          <w:tcPr>
            <w:tcW w:w="946" w:type="dxa"/>
            <w:tcBorders>
              <w:top w:val="nil"/>
              <w:left w:val="nil"/>
              <w:bottom w:val="single" w:sz="4" w:space="0" w:color="auto"/>
              <w:right w:val="single" w:sz="4" w:space="0" w:color="auto"/>
            </w:tcBorders>
            <w:shd w:val="clear" w:color="auto" w:fill="auto"/>
            <w:noWrap/>
            <w:vAlign w:val="center"/>
            <w:hideMark/>
          </w:tcPr>
          <w:p w14:paraId="1FDE8545" w14:textId="77777777" w:rsidR="00CF6A21" w:rsidRPr="00DC1F07" w:rsidRDefault="00CF6A21" w:rsidP="00F74B4F">
            <w:pPr>
              <w:jc w:val="center"/>
              <w:rPr>
                <w:rFonts w:ascii="Gadugi" w:hAnsi="Gadugi"/>
                <w:sz w:val="22"/>
                <w:szCs w:val="22"/>
              </w:rPr>
            </w:pPr>
            <w:r w:rsidRPr="00DC1F07">
              <w:rPr>
                <w:rFonts w:ascii="Gadugi" w:hAnsi="Gadugi"/>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36AB668F"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r>
      <w:tr w:rsidR="00CF6A21" w:rsidRPr="00DC1F07" w14:paraId="3D113F87"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B18D9F1" w14:textId="77777777" w:rsidR="00CF6A21" w:rsidRPr="00DC1F07" w:rsidRDefault="00CF6A21" w:rsidP="00F74B4F">
            <w:pPr>
              <w:jc w:val="center"/>
              <w:rPr>
                <w:rFonts w:ascii="Gadugi" w:hAnsi="Gadugi"/>
                <w:sz w:val="22"/>
                <w:szCs w:val="22"/>
              </w:rPr>
            </w:pPr>
            <w:r w:rsidRPr="00DC1F07">
              <w:rPr>
                <w:rFonts w:ascii="Gadugi" w:hAnsi="Gadugi"/>
                <w:sz w:val="22"/>
                <w:szCs w:val="22"/>
              </w:rPr>
              <w:t>Piso 7</w:t>
            </w:r>
          </w:p>
        </w:tc>
        <w:tc>
          <w:tcPr>
            <w:tcW w:w="1053" w:type="dxa"/>
            <w:tcBorders>
              <w:top w:val="nil"/>
              <w:left w:val="nil"/>
              <w:bottom w:val="single" w:sz="4" w:space="0" w:color="auto"/>
              <w:right w:val="single" w:sz="4" w:space="0" w:color="auto"/>
            </w:tcBorders>
            <w:shd w:val="clear" w:color="auto" w:fill="auto"/>
            <w:noWrap/>
            <w:vAlign w:val="center"/>
            <w:hideMark/>
          </w:tcPr>
          <w:p w14:paraId="236DAB20" w14:textId="77777777" w:rsidR="00CF6A21" w:rsidRPr="00DC1F07" w:rsidRDefault="00CF6A21" w:rsidP="00F74B4F">
            <w:pPr>
              <w:jc w:val="center"/>
              <w:rPr>
                <w:rFonts w:ascii="Gadugi" w:hAnsi="Gadugi"/>
                <w:sz w:val="22"/>
                <w:szCs w:val="22"/>
              </w:rPr>
            </w:pPr>
            <w:r w:rsidRPr="00DC1F07">
              <w:rPr>
                <w:rFonts w:ascii="Gadugi" w:hAnsi="Gadugi"/>
                <w:sz w:val="22"/>
                <w:szCs w:val="22"/>
              </w:rPr>
              <w:t>59</w:t>
            </w:r>
          </w:p>
        </w:tc>
        <w:tc>
          <w:tcPr>
            <w:tcW w:w="946" w:type="dxa"/>
            <w:tcBorders>
              <w:top w:val="nil"/>
              <w:left w:val="nil"/>
              <w:bottom w:val="single" w:sz="4" w:space="0" w:color="auto"/>
              <w:right w:val="single" w:sz="4" w:space="0" w:color="auto"/>
            </w:tcBorders>
            <w:shd w:val="clear" w:color="auto" w:fill="auto"/>
            <w:noWrap/>
            <w:vAlign w:val="center"/>
            <w:hideMark/>
          </w:tcPr>
          <w:p w14:paraId="414AA36C" w14:textId="77777777" w:rsidR="00CF6A21" w:rsidRPr="00DC1F07" w:rsidRDefault="00CF6A21" w:rsidP="00F74B4F">
            <w:pPr>
              <w:jc w:val="center"/>
              <w:rPr>
                <w:rFonts w:ascii="Gadugi" w:hAnsi="Gadugi"/>
                <w:sz w:val="22"/>
                <w:szCs w:val="22"/>
              </w:rPr>
            </w:pPr>
            <w:r w:rsidRPr="00DC1F07">
              <w:rPr>
                <w:rFonts w:ascii="Gadugi" w:hAnsi="Gadugi"/>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676C33EF"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r>
      <w:tr w:rsidR="00CF6A21" w:rsidRPr="00DC1F07" w14:paraId="44322114"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9BEE081" w14:textId="77777777" w:rsidR="00CF6A21" w:rsidRPr="00DC1F07" w:rsidRDefault="00CF6A21" w:rsidP="00F74B4F">
            <w:pPr>
              <w:jc w:val="center"/>
              <w:rPr>
                <w:rFonts w:ascii="Gadugi" w:hAnsi="Gadugi"/>
                <w:sz w:val="22"/>
                <w:szCs w:val="22"/>
              </w:rPr>
            </w:pPr>
            <w:r w:rsidRPr="00DC1F07">
              <w:rPr>
                <w:rFonts w:ascii="Gadugi" w:hAnsi="Gadugi"/>
                <w:sz w:val="22"/>
                <w:szCs w:val="22"/>
              </w:rPr>
              <w:t>Piso 8</w:t>
            </w:r>
          </w:p>
        </w:tc>
        <w:tc>
          <w:tcPr>
            <w:tcW w:w="1053" w:type="dxa"/>
            <w:tcBorders>
              <w:top w:val="nil"/>
              <w:left w:val="nil"/>
              <w:bottom w:val="single" w:sz="4" w:space="0" w:color="auto"/>
              <w:right w:val="single" w:sz="4" w:space="0" w:color="auto"/>
            </w:tcBorders>
            <w:shd w:val="clear" w:color="auto" w:fill="auto"/>
            <w:noWrap/>
            <w:vAlign w:val="center"/>
            <w:hideMark/>
          </w:tcPr>
          <w:p w14:paraId="0AB79320" w14:textId="77777777" w:rsidR="00CF6A21" w:rsidRPr="00DC1F07" w:rsidRDefault="00CF6A21" w:rsidP="00F74B4F">
            <w:pPr>
              <w:jc w:val="center"/>
              <w:rPr>
                <w:rFonts w:ascii="Gadugi" w:hAnsi="Gadugi"/>
                <w:sz w:val="22"/>
                <w:szCs w:val="22"/>
              </w:rPr>
            </w:pPr>
            <w:r w:rsidRPr="00DC1F07">
              <w:rPr>
                <w:rFonts w:ascii="Gadugi" w:hAnsi="Gadugi"/>
                <w:sz w:val="22"/>
                <w:szCs w:val="22"/>
              </w:rPr>
              <w:t>55</w:t>
            </w:r>
          </w:p>
        </w:tc>
        <w:tc>
          <w:tcPr>
            <w:tcW w:w="946" w:type="dxa"/>
            <w:tcBorders>
              <w:top w:val="nil"/>
              <w:left w:val="nil"/>
              <w:bottom w:val="single" w:sz="4" w:space="0" w:color="auto"/>
              <w:right w:val="single" w:sz="4" w:space="0" w:color="auto"/>
            </w:tcBorders>
            <w:shd w:val="clear" w:color="auto" w:fill="auto"/>
            <w:noWrap/>
            <w:vAlign w:val="center"/>
            <w:hideMark/>
          </w:tcPr>
          <w:p w14:paraId="3F93F96F" w14:textId="77777777" w:rsidR="00CF6A21" w:rsidRPr="00DC1F07" w:rsidRDefault="00CF6A21" w:rsidP="00F74B4F">
            <w:pPr>
              <w:jc w:val="center"/>
              <w:rPr>
                <w:rFonts w:ascii="Gadugi" w:hAnsi="Gadugi"/>
                <w:sz w:val="22"/>
                <w:szCs w:val="22"/>
              </w:rPr>
            </w:pPr>
            <w:r w:rsidRPr="00DC1F07">
              <w:rPr>
                <w:rFonts w:ascii="Gadugi" w:hAnsi="Gadugi"/>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2AD4E3C1"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r>
      <w:tr w:rsidR="00CF6A21" w:rsidRPr="00DC1F07" w14:paraId="11E059B4"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22BDE6C" w14:textId="77777777" w:rsidR="00CF6A21" w:rsidRPr="00DC1F07" w:rsidRDefault="00CF6A21" w:rsidP="00F74B4F">
            <w:pPr>
              <w:jc w:val="center"/>
              <w:rPr>
                <w:rFonts w:ascii="Gadugi" w:hAnsi="Gadugi"/>
                <w:sz w:val="22"/>
                <w:szCs w:val="22"/>
              </w:rPr>
            </w:pPr>
            <w:r w:rsidRPr="00DC1F07">
              <w:rPr>
                <w:rFonts w:ascii="Gadugi" w:hAnsi="Gadugi"/>
                <w:sz w:val="22"/>
                <w:szCs w:val="22"/>
              </w:rPr>
              <w:t>Piso 9</w:t>
            </w:r>
          </w:p>
        </w:tc>
        <w:tc>
          <w:tcPr>
            <w:tcW w:w="1053" w:type="dxa"/>
            <w:tcBorders>
              <w:top w:val="nil"/>
              <w:left w:val="nil"/>
              <w:bottom w:val="single" w:sz="4" w:space="0" w:color="auto"/>
              <w:right w:val="single" w:sz="4" w:space="0" w:color="auto"/>
            </w:tcBorders>
            <w:shd w:val="clear" w:color="auto" w:fill="auto"/>
            <w:noWrap/>
            <w:vAlign w:val="center"/>
            <w:hideMark/>
          </w:tcPr>
          <w:p w14:paraId="7800AD1F" w14:textId="77777777" w:rsidR="00CF6A21" w:rsidRPr="00DC1F07" w:rsidRDefault="00CF6A21" w:rsidP="00F74B4F">
            <w:pPr>
              <w:jc w:val="center"/>
              <w:rPr>
                <w:rFonts w:ascii="Gadugi" w:hAnsi="Gadugi"/>
                <w:sz w:val="22"/>
                <w:szCs w:val="22"/>
              </w:rPr>
            </w:pPr>
            <w:r w:rsidRPr="00DC1F07">
              <w:rPr>
                <w:rFonts w:ascii="Gadugi" w:hAnsi="Gadugi"/>
                <w:sz w:val="22"/>
                <w:szCs w:val="22"/>
              </w:rPr>
              <w:t>59</w:t>
            </w:r>
          </w:p>
        </w:tc>
        <w:tc>
          <w:tcPr>
            <w:tcW w:w="946" w:type="dxa"/>
            <w:tcBorders>
              <w:top w:val="nil"/>
              <w:left w:val="nil"/>
              <w:bottom w:val="single" w:sz="4" w:space="0" w:color="auto"/>
              <w:right w:val="single" w:sz="4" w:space="0" w:color="auto"/>
            </w:tcBorders>
            <w:shd w:val="clear" w:color="auto" w:fill="auto"/>
            <w:noWrap/>
            <w:vAlign w:val="center"/>
            <w:hideMark/>
          </w:tcPr>
          <w:p w14:paraId="4CFE80F0" w14:textId="77777777" w:rsidR="00CF6A21" w:rsidRPr="00DC1F07" w:rsidRDefault="00CF6A21" w:rsidP="00F74B4F">
            <w:pPr>
              <w:jc w:val="center"/>
              <w:rPr>
                <w:rFonts w:ascii="Gadugi" w:hAnsi="Gadugi"/>
                <w:sz w:val="22"/>
                <w:szCs w:val="22"/>
              </w:rPr>
            </w:pPr>
            <w:r w:rsidRPr="00DC1F07">
              <w:rPr>
                <w:rFonts w:ascii="Gadugi" w:hAnsi="Gadugi"/>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5AA548A2"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r>
      <w:tr w:rsidR="00CF6A21" w:rsidRPr="00DC1F07" w14:paraId="2B5F7081"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6DE029D" w14:textId="77777777" w:rsidR="00CF6A21" w:rsidRPr="00DC1F07" w:rsidRDefault="00CF6A21" w:rsidP="00F74B4F">
            <w:pPr>
              <w:jc w:val="center"/>
              <w:rPr>
                <w:rFonts w:ascii="Gadugi" w:hAnsi="Gadugi"/>
                <w:sz w:val="22"/>
                <w:szCs w:val="22"/>
              </w:rPr>
            </w:pPr>
            <w:r w:rsidRPr="00DC1F07">
              <w:rPr>
                <w:rFonts w:ascii="Gadugi" w:hAnsi="Gadugi"/>
                <w:sz w:val="22"/>
                <w:szCs w:val="22"/>
              </w:rPr>
              <w:t>Piso 10</w:t>
            </w:r>
          </w:p>
        </w:tc>
        <w:tc>
          <w:tcPr>
            <w:tcW w:w="1053" w:type="dxa"/>
            <w:tcBorders>
              <w:top w:val="nil"/>
              <w:left w:val="nil"/>
              <w:bottom w:val="single" w:sz="4" w:space="0" w:color="auto"/>
              <w:right w:val="single" w:sz="4" w:space="0" w:color="auto"/>
            </w:tcBorders>
            <w:shd w:val="clear" w:color="auto" w:fill="auto"/>
            <w:noWrap/>
            <w:vAlign w:val="center"/>
            <w:hideMark/>
          </w:tcPr>
          <w:p w14:paraId="6E173206" w14:textId="77777777" w:rsidR="00CF6A21" w:rsidRPr="00DC1F07" w:rsidRDefault="00CF6A21" w:rsidP="00F74B4F">
            <w:pPr>
              <w:jc w:val="center"/>
              <w:rPr>
                <w:rFonts w:ascii="Gadugi" w:hAnsi="Gadugi"/>
                <w:sz w:val="22"/>
                <w:szCs w:val="22"/>
              </w:rPr>
            </w:pPr>
            <w:r w:rsidRPr="00DC1F07">
              <w:rPr>
                <w:rFonts w:ascii="Gadugi" w:hAnsi="Gadugi"/>
                <w:sz w:val="22"/>
                <w:szCs w:val="22"/>
              </w:rPr>
              <w:t>58</w:t>
            </w:r>
          </w:p>
        </w:tc>
        <w:tc>
          <w:tcPr>
            <w:tcW w:w="946" w:type="dxa"/>
            <w:tcBorders>
              <w:top w:val="nil"/>
              <w:left w:val="nil"/>
              <w:bottom w:val="single" w:sz="4" w:space="0" w:color="auto"/>
              <w:right w:val="single" w:sz="4" w:space="0" w:color="auto"/>
            </w:tcBorders>
            <w:shd w:val="clear" w:color="auto" w:fill="auto"/>
            <w:noWrap/>
            <w:vAlign w:val="center"/>
            <w:hideMark/>
          </w:tcPr>
          <w:p w14:paraId="0AE70D17" w14:textId="77777777" w:rsidR="00CF6A21" w:rsidRPr="00DC1F07" w:rsidRDefault="00CF6A21" w:rsidP="00F74B4F">
            <w:pPr>
              <w:jc w:val="center"/>
              <w:rPr>
                <w:rFonts w:ascii="Gadugi" w:hAnsi="Gadugi"/>
                <w:sz w:val="22"/>
                <w:szCs w:val="22"/>
              </w:rPr>
            </w:pPr>
            <w:r w:rsidRPr="00DC1F07">
              <w:rPr>
                <w:rFonts w:ascii="Gadugi" w:hAnsi="Gadugi"/>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5CEDD70A"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r>
      <w:tr w:rsidR="00CF6A21" w:rsidRPr="00DC1F07" w14:paraId="0455CAFD"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76BBE7D" w14:textId="77777777" w:rsidR="00CF6A21" w:rsidRPr="00DC1F07" w:rsidRDefault="00CF6A21" w:rsidP="00F74B4F">
            <w:pPr>
              <w:jc w:val="center"/>
              <w:rPr>
                <w:rFonts w:ascii="Gadugi" w:hAnsi="Gadugi"/>
                <w:sz w:val="22"/>
                <w:szCs w:val="22"/>
              </w:rPr>
            </w:pPr>
            <w:r w:rsidRPr="00DC1F07">
              <w:rPr>
                <w:rFonts w:ascii="Gadugi" w:hAnsi="Gadugi"/>
                <w:sz w:val="22"/>
                <w:szCs w:val="22"/>
              </w:rPr>
              <w:t>Piso 11</w:t>
            </w:r>
          </w:p>
        </w:tc>
        <w:tc>
          <w:tcPr>
            <w:tcW w:w="1053" w:type="dxa"/>
            <w:tcBorders>
              <w:top w:val="nil"/>
              <w:left w:val="nil"/>
              <w:bottom w:val="single" w:sz="4" w:space="0" w:color="auto"/>
              <w:right w:val="single" w:sz="4" w:space="0" w:color="auto"/>
            </w:tcBorders>
            <w:shd w:val="clear" w:color="auto" w:fill="auto"/>
            <w:noWrap/>
            <w:vAlign w:val="center"/>
            <w:hideMark/>
          </w:tcPr>
          <w:p w14:paraId="4B7768AC" w14:textId="77777777" w:rsidR="00CF6A21" w:rsidRPr="00DC1F07" w:rsidRDefault="00CF6A21" w:rsidP="00F74B4F">
            <w:pPr>
              <w:jc w:val="center"/>
              <w:rPr>
                <w:rFonts w:ascii="Gadugi" w:hAnsi="Gadugi"/>
                <w:sz w:val="22"/>
                <w:szCs w:val="22"/>
              </w:rPr>
            </w:pPr>
            <w:r w:rsidRPr="00DC1F07">
              <w:rPr>
                <w:rFonts w:ascii="Gadugi" w:hAnsi="Gadugi"/>
                <w:sz w:val="22"/>
                <w:szCs w:val="22"/>
              </w:rPr>
              <w:t>52</w:t>
            </w:r>
          </w:p>
        </w:tc>
        <w:tc>
          <w:tcPr>
            <w:tcW w:w="946" w:type="dxa"/>
            <w:tcBorders>
              <w:top w:val="nil"/>
              <w:left w:val="nil"/>
              <w:bottom w:val="single" w:sz="4" w:space="0" w:color="auto"/>
              <w:right w:val="single" w:sz="4" w:space="0" w:color="auto"/>
            </w:tcBorders>
            <w:shd w:val="clear" w:color="auto" w:fill="auto"/>
            <w:noWrap/>
            <w:vAlign w:val="center"/>
            <w:hideMark/>
          </w:tcPr>
          <w:p w14:paraId="3EF76F38" w14:textId="77777777" w:rsidR="00CF6A21" w:rsidRPr="00DC1F07" w:rsidRDefault="00CF6A21" w:rsidP="00F74B4F">
            <w:pPr>
              <w:jc w:val="center"/>
              <w:rPr>
                <w:rFonts w:ascii="Gadugi" w:hAnsi="Gadugi"/>
                <w:sz w:val="22"/>
                <w:szCs w:val="22"/>
              </w:rPr>
            </w:pPr>
            <w:r w:rsidRPr="00DC1F07">
              <w:rPr>
                <w:rFonts w:ascii="Gadugi" w:hAnsi="Gadugi"/>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35727DED"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r>
      <w:tr w:rsidR="00CF6A21" w:rsidRPr="00DC1F07" w14:paraId="4B953DE2"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A58EFE0" w14:textId="77777777" w:rsidR="00CF6A21" w:rsidRPr="00DC1F07" w:rsidRDefault="00CF6A21" w:rsidP="00F74B4F">
            <w:pPr>
              <w:jc w:val="center"/>
              <w:rPr>
                <w:rFonts w:ascii="Gadugi" w:hAnsi="Gadugi"/>
                <w:sz w:val="22"/>
                <w:szCs w:val="22"/>
              </w:rPr>
            </w:pPr>
            <w:r w:rsidRPr="00DC1F07">
              <w:rPr>
                <w:rFonts w:ascii="Gadugi" w:hAnsi="Gadugi"/>
                <w:sz w:val="22"/>
                <w:szCs w:val="22"/>
              </w:rPr>
              <w:t>Piso 12</w:t>
            </w:r>
          </w:p>
        </w:tc>
        <w:tc>
          <w:tcPr>
            <w:tcW w:w="1053" w:type="dxa"/>
            <w:tcBorders>
              <w:top w:val="nil"/>
              <w:left w:val="nil"/>
              <w:bottom w:val="single" w:sz="4" w:space="0" w:color="auto"/>
              <w:right w:val="single" w:sz="4" w:space="0" w:color="auto"/>
            </w:tcBorders>
            <w:shd w:val="clear" w:color="auto" w:fill="auto"/>
            <w:noWrap/>
            <w:vAlign w:val="center"/>
            <w:hideMark/>
          </w:tcPr>
          <w:p w14:paraId="70F74568" w14:textId="77777777" w:rsidR="00CF6A21" w:rsidRPr="00DC1F07" w:rsidRDefault="00CF6A21" w:rsidP="00F74B4F">
            <w:pPr>
              <w:jc w:val="center"/>
              <w:rPr>
                <w:rFonts w:ascii="Gadugi" w:hAnsi="Gadugi"/>
                <w:sz w:val="22"/>
                <w:szCs w:val="22"/>
              </w:rPr>
            </w:pPr>
            <w:r w:rsidRPr="00DC1F07">
              <w:rPr>
                <w:rFonts w:ascii="Gadugi" w:hAnsi="Gadugi"/>
                <w:sz w:val="22"/>
                <w:szCs w:val="22"/>
              </w:rPr>
              <w:t>53</w:t>
            </w:r>
          </w:p>
        </w:tc>
        <w:tc>
          <w:tcPr>
            <w:tcW w:w="946" w:type="dxa"/>
            <w:tcBorders>
              <w:top w:val="nil"/>
              <w:left w:val="nil"/>
              <w:bottom w:val="single" w:sz="4" w:space="0" w:color="auto"/>
              <w:right w:val="single" w:sz="4" w:space="0" w:color="auto"/>
            </w:tcBorders>
            <w:shd w:val="clear" w:color="auto" w:fill="auto"/>
            <w:noWrap/>
            <w:vAlign w:val="center"/>
            <w:hideMark/>
          </w:tcPr>
          <w:p w14:paraId="592E893C" w14:textId="77777777" w:rsidR="00CF6A21" w:rsidRPr="00DC1F07" w:rsidRDefault="00CF6A21" w:rsidP="00F74B4F">
            <w:pPr>
              <w:jc w:val="center"/>
              <w:rPr>
                <w:rFonts w:ascii="Gadugi" w:hAnsi="Gadugi"/>
                <w:sz w:val="22"/>
                <w:szCs w:val="22"/>
              </w:rPr>
            </w:pPr>
            <w:r w:rsidRPr="00DC1F07">
              <w:rPr>
                <w:rFonts w:ascii="Gadugi" w:hAnsi="Gadugi"/>
                <w:sz w:val="22"/>
                <w:szCs w:val="22"/>
              </w:rPr>
              <w:t>4</w:t>
            </w:r>
          </w:p>
        </w:tc>
        <w:tc>
          <w:tcPr>
            <w:tcW w:w="1418" w:type="dxa"/>
            <w:tcBorders>
              <w:top w:val="nil"/>
              <w:left w:val="nil"/>
              <w:bottom w:val="single" w:sz="4" w:space="0" w:color="auto"/>
              <w:right w:val="single" w:sz="4" w:space="0" w:color="auto"/>
            </w:tcBorders>
            <w:shd w:val="clear" w:color="auto" w:fill="auto"/>
            <w:noWrap/>
            <w:vAlign w:val="center"/>
            <w:hideMark/>
          </w:tcPr>
          <w:p w14:paraId="6953B6B5"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r>
      <w:tr w:rsidR="00CF6A21" w:rsidRPr="00DC1F07" w14:paraId="7928D9DB"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773D1CE" w14:textId="77777777" w:rsidR="00CF6A21" w:rsidRPr="00DC1F07" w:rsidRDefault="00CF6A21" w:rsidP="00F74B4F">
            <w:pPr>
              <w:jc w:val="center"/>
              <w:rPr>
                <w:rFonts w:ascii="Gadugi" w:hAnsi="Gadugi"/>
                <w:sz w:val="22"/>
                <w:szCs w:val="22"/>
              </w:rPr>
            </w:pPr>
            <w:r w:rsidRPr="00DC1F07">
              <w:rPr>
                <w:rFonts w:ascii="Gadugi" w:hAnsi="Gadugi"/>
                <w:sz w:val="22"/>
                <w:szCs w:val="22"/>
              </w:rPr>
              <w:t>Piso 13</w:t>
            </w:r>
          </w:p>
        </w:tc>
        <w:tc>
          <w:tcPr>
            <w:tcW w:w="1053" w:type="dxa"/>
            <w:tcBorders>
              <w:top w:val="nil"/>
              <w:left w:val="nil"/>
              <w:bottom w:val="single" w:sz="4" w:space="0" w:color="auto"/>
              <w:right w:val="single" w:sz="4" w:space="0" w:color="auto"/>
            </w:tcBorders>
            <w:shd w:val="clear" w:color="auto" w:fill="auto"/>
            <w:noWrap/>
            <w:vAlign w:val="center"/>
            <w:hideMark/>
          </w:tcPr>
          <w:p w14:paraId="7144A958" w14:textId="77777777" w:rsidR="00CF6A21" w:rsidRPr="00DC1F07" w:rsidRDefault="00CF6A21" w:rsidP="00F74B4F">
            <w:pPr>
              <w:jc w:val="center"/>
              <w:rPr>
                <w:rFonts w:ascii="Gadugi" w:hAnsi="Gadugi"/>
                <w:sz w:val="22"/>
                <w:szCs w:val="22"/>
              </w:rPr>
            </w:pPr>
            <w:r w:rsidRPr="00DC1F07">
              <w:rPr>
                <w:rFonts w:ascii="Gadugi" w:hAnsi="Gadugi"/>
                <w:sz w:val="22"/>
                <w:szCs w:val="22"/>
              </w:rPr>
              <w:t>45</w:t>
            </w:r>
          </w:p>
        </w:tc>
        <w:tc>
          <w:tcPr>
            <w:tcW w:w="946" w:type="dxa"/>
            <w:tcBorders>
              <w:top w:val="nil"/>
              <w:left w:val="nil"/>
              <w:bottom w:val="single" w:sz="4" w:space="0" w:color="auto"/>
              <w:right w:val="single" w:sz="4" w:space="0" w:color="auto"/>
            </w:tcBorders>
            <w:shd w:val="clear" w:color="auto" w:fill="auto"/>
            <w:noWrap/>
            <w:vAlign w:val="center"/>
            <w:hideMark/>
          </w:tcPr>
          <w:p w14:paraId="7221892E" w14:textId="77777777" w:rsidR="00CF6A21" w:rsidRPr="00DC1F07" w:rsidRDefault="00CF6A21" w:rsidP="00F74B4F">
            <w:pPr>
              <w:jc w:val="center"/>
              <w:rPr>
                <w:rFonts w:ascii="Gadugi" w:hAnsi="Gadugi"/>
                <w:sz w:val="22"/>
                <w:szCs w:val="22"/>
              </w:rPr>
            </w:pPr>
            <w:r w:rsidRPr="00DC1F07">
              <w:rPr>
                <w:rFonts w:ascii="Gadugi" w:hAnsi="Gadugi"/>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0B989F6D"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r>
      <w:tr w:rsidR="00CF6A21" w:rsidRPr="00DC1F07" w14:paraId="16074D88"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F3AAEC8" w14:textId="77777777" w:rsidR="00CF6A21" w:rsidRPr="00DC1F07" w:rsidRDefault="00CF6A21" w:rsidP="00F74B4F">
            <w:pPr>
              <w:jc w:val="center"/>
              <w:rPr>
                <w:rFonts w:ascii="Gadugi" w:hAnsi="Gadugi"/>
                <w:sz w:val="22"/>
                <w:szCs w:val="22"/>
              </w:rPr>
            </w:pPr>
            <w:r w:rsidRPr="00DC1F07">
              <w:rPr>
                <w:rFonts w:ascii="Gadugi" w:hAnsi="Gadugi"/>
                <w:sz w:val="22"/>
                <w:szCs w:val="22"/>
              </w:rPr>
              <w:t>Piso 14</w:t>
            </w:r>
          </w:p>
        </w:tc>
        <w:tc>
          <w:tcPr>
            <w:tcW w:w="1053" w:type="dxa"/>
            <w:tcBorders>
              <w:top w:val="nil"/>
              <w:left w:val="nil"/>
              <w:bottom w:val="single" w:sz="4" w:space="0" w:color="auto"/>
              <w:right w:val="single" w:sz="4" w:space="0" w:color="auto"/>
            </w:tcBorders>
            <w:shd w:val="clear" w:color="auto" w:fill="auto"/>
            <w:noWrap/>
            <w:vAlign w:val="center"/>
            <w:hideMark/>
          </w:tcPr>
          <w:p w14:paraId="794FEAD2" w14:textId="77777777" w:rsidR="00CF6A21" w:rsidRPr="00DC1F07" w:rsidRDefault="00CF6A21" w:rsidP="00F74B4F">
            <w:pPr>
              <w:jc w:val="center"/>
              <w:rPr>
                <w:rFonts w:ascii="Gadugi" w:hAnsi="Gadugi"/>
                <w:sz w:val="22"/>
                <w:szCs w:val="22"/>
              </w:rPr>
            </w:pPr>
            <w:r w:rsidRPr="00DC1F07">
              <w:rPr>
                <w:rFonts w:ascii="Gadugi" w:hAnsi="Gadugi"/>
                <w:sz w:val="22"/>
                <w:szCs w:val="22"/>
              </w:rPr>
              <w:t>29</w:t>
            </w:r>
          </w:p>
        </w:tc>
        <w:tc>
          <w:tcPr>
            <w:tcW w:w="946" w:type="dxa"/>
            <w:tcBorders>
              <w:top w:val="nil"/>
              <w:left w:val="nil"/>
              <w:bottom w:val="single" w:sz="4" w:space="0" w:color="auto"/>
              <w:right w:val="single" w:sz="4" w:space="0" w:color="auto"/>
            </w:tcBorders>
            <w:shd w:val="clear" w:color="auto" w:fill="auto"/>
            <w:noWrap/>
            <w:vAlign w:val="center"/>
            <w:hideMark/>
          </w:tcPr>
          <w:p w14:paraId="09F07506" w14:textId="77777777" w:rsidR="00CF6A21" w:rsidRPr="00DC1F07" w:rsidRDefault="00CF6A21" w:rsidP="00F74B4F">
            <w:pPr>
              <w:jc w:val="center"/>
              <w:rPr>
                <w:rFonts w:ascii="Gadugi" w:hAnsi="Gadugi"/>
                <w:sz w:val="22"/>
                <w:szCs w:val="22"/>
              </w:rPr>
            </w:pPr>
            <w:r w:rsidRPr="00DC1F07">
              <w:rPr>
                <w:rFonts w:ascii="Gadugi" w:hAnsi="Gadugi"/>
                <w:sz w:val="22"/>
                <w:szCs w:val="22"/>
              </w:rPr>
              <w:t>6</w:t>
            </w:r>
          </w:p>
        </w:tc>
        <w:tc>
          <w:tcPr>
            <w:tcW w:w="1418" w:type="dxa"/>
            <w:tcBorders>
              <w:top w:val="nil"/>
              <w:left w:val="nil"/>
              <w:bottom w:val="single" w:sz="4" w:space="0" w:color="auto"/>
              <w:right w:val="single" w:sz="4" w:space="0" w:color="auto"/>
            </w:tcBorders>
            <w:shd w:val="clear" w:color="auto" w:fill="auto"/>
            <w:noWrap/>
            <w:vAlign w:val="center"/>
            <w:hideMark/>
          </w:tcPr>
          <w:p w14:paraId="68C62F09" w14:textId="77777777" w:rsidR="00CF6A21" w:rsidRPr="00DC1F07" w:rsidRDefault="00CF6A21" w:rsidP="00F74B4F">
            <w:pPr>
              <w:jc w:val="center"/>
              <w:rPr>
                <w:rFonts w:ascii="Gadugi" w:hAnsi="Gadugi"/>
                <w:sz w:val="22"/>
                <w:szCs w:val="22"/>
              </w:rPr>
            </w:pPr>
            <w:r w:rsidRPr="00DC1F07">
              <w:rPr>
                <w:rFonts w:ascii="Gadugi" w:hAnsi="Gadugi"/>
                <w:sz w:val="22"/>
                <w:szCs w:val="22"/>
              </w:rPr>
              <w:t>4</w:t>
            </w:r>
          </w:p>
        </w:tc>
      </w:tr>
      <w:tr w:rsidR="00CF6A21" w:rsidRPr="00DC1F07" w14:paraId="5C285820" w14:textId="77777777" w:rsidTr="00F74B4F">
        <w:trPr>
          <w:trHeight w:val="300"/>
          <w:jc w:val="center"/>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136050B" w14:textId="77777777" w:rsidR="00CF6A21" w:rsidRPr="00DC1F07" w:rsidRDefault="00CF6A21" w:rsidP="00F74B4F">
            <w:pPr>
              <w:jc w:val="center"/>
              <w:rPr>
                <w:rFonts w:ascii="Gadugi" w:hAnsi="Gadugi"/>
                <w:sz w:val="22"/>
                <w:szCs w:val="22"/>
              </w:rPr>
            </w:pPr>
            <w:r w:rsidRPr="00DC1F07">
              <w:rPr>
                <w:rFonts w:ascii="Gadugi" w:hAnsi="Gadugi"/>
                <w:sz w:val="22"/>
                <w:szCs w:val="22"/>
              </w:rPr>
              <w:t>Piso 15</w:t>
            </w:r>
          </w:p>
        </w:tc>
        <w:tc>
          <w:tcPr>
            <w:tcW w:w="1053" w:type="dxa"/>
            <w:tcBorders>
              <w:top w:val="nil"/>
              <w:left w:val="nil"/>
              <w:bottom w:val="single" w:sz="4" w:space="0" w:color="auto"/>
              <w:right w:val="single" w:sz="4" w:space="0" w:color="auto"/>
            </w:tcBorders>
            <w:shd w:val="clear" w:color="auto" w:fill="auto"/>
            <w:noWrap/>
            <w:vAlign w:val="center"/>
            <w:hideMark/>
          </w:tcPr>
          <w:p w14:paraId="006C380A" w14:textId="77777777" w:rsidR="00CF6A21" w:rsidRPr="00DC1F07" w:rsidRDefault="00CF6A21" w:rsidP="00F74B4F">
            <w:pPr>
              <w:jc w:val="center"/>
              <w:rPr>
                <w:rFonts w:ascii="Gadugi" w:hAnsi="Gadugi"/>
                <w:sz w:val="22"/>
                <w:szCs w:val="22"/>
              </w:rPr>
            </w:pPr>
            <w:r w:rsidRPr="00DC1F07">
              <w:rPr>
                <w:rFonts w:ascii="Gadugi" w:hAnsi="Gadugi"/>
                <w:sz w:val="22"/>
                <w:szCs w:val="22"/>
              </w:rPr>
              <w:t>9</w:t>
            </w:r>
          </w:p>
        </w:tc>
        <w:tc>
          <w:tcPr>
            <w:tcW w:w="946" w:type="dxa"/>
            <w:tcBorders>
              <w:top w:val="nil"/>
              <w:left w:val="nil"/>
              <w:bottom w:val="single" w:sz="4" w:space="0" w:color="auto"/>
              <w:right w:val="single" w:sz="4" w:space="0" w:color="auto"/>
            </w:tcBorders>
            <w:shd w:val="clear" w:color="auto" w:fill="auto"/>
            <w:noWrap/>
            <w:vAlign w:val="center"/>
            <w:hideMark/>
          </w:tcPr>
          <w:p w14:paraId="52AE7E38" w14:textId="77777777" w:rsidR="00CF6A21" w:rsidRPr="00DC1F07" w:rsidRDefault="00CF6A21" w:rsidP="00F74B4F">
            <w:pPr>
              <w:jc w:val="center"/>
              <w:rPr>
                <w:rFonts w:ascii="Gadugi" w:hAnsi="Gadugi"/>
                <w:sz w:val="22"/>
                <w:szCs w:val="22"/>
              </w:rPr>
            </w:pPr>
            <w:r w:rsidRPr="00DC1F07">
              <w:rPr>
                <w:rFonts w:ascii="Gadugi" w:hAnsi="Gadugi"/>
                <w:sz w:val="22"/>
                <w:szCs w:val="22"/>
              </w:rPr>
              <w:t>2</w:t>
            </w:r>
          </w:p>
        </w:tc>
        <w:tc>
          <w:tcPr>
            <w:tcW w:w="1418" w:type="dxa"/>
            <w:tcBorders>
              <w:top w:val="nil"/>
              <w:left w:val="nil"/>
              <w:bottom w:val="single" w:sz="4" w:space="0" w:color="auto"/>
              <w:right w:val="single" w:sz="4" w:space="0" w:color="auto"/>
            </w:tcBorders>
            <w:shd w:val="clear" w:color="auto" w:fill="auto"/>
            <w:noWrap/>
            <w:vAlign w:val="center"/>
            <w:hideMark/>
          </w:tcPr>
          <w:p w14:paraId="0B2D1918" w14:textId="77777777" w:rsidR="00CF6A21" w:rsidRPr="00DC1F07" w:rsidRDefault="00CF6A21" w:rsidP="00F74B4F">
            <w:pPr>
              <w:jc w:val="center"/>
              <w:rPr>
                <w:rFonts w:ascii="Gadugi" w:hAnsi="Gadugi"/>
                <w:sz w:val="22"/>
                <w:szCs w:val="22"/>
              </w:rPr>
            </w:pPr>
            <w:r w:rsidRPr="00DC1F07">
              <w:rPr>
                <w:rFonts w:ascii="Gadugi" w:hAnsi="Gadugi"/>
                <w:sz w:val="22"/>
                <w:szCs w:val="22"/>
              </w:rPr>
              <w:t>1</w:t>
            </w:r>
          </w:p>
        </w:tc>
      </w:tr>
      <w:tr w:rsidR="00CF6A21" w:rsidRPr="00DC1F07" w14:paraId="5FC5089D" w14:textId="77777777" w:rsidTr="00F74B4F">
        <w:trPr>
          <w:trHeight w:val="300"/>
          <w:jc w:val="center"/>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9BC7D" w14:textId="77777777" w:rsidR="00CF6A21" w:rsidRPr="00CB7AED" w:rsidRDefault="00CF6A21" w:rsidP="00F74B4F">
            <w:pPr>
              <w:jc w:val="center"/>
              <w:rPr>
                <w:rFonts w:ascii="Gadugi" w:hAnsi="Gadugi"/>
                <w:b/>
                <w:bCs/>
                <w:sz w:val="22"/>
                <w:szCs w:val="22"/>
              </w:rPr>
            </w:pPr>
            <w:r w:rsidRPr="00CB7AED">
              <w:rPr>
                <w:rFonts w:ascii="Gadugi" w:hAnsi="Gadugi"/>
                <w:b/>
                <w:bCs/>
                <w:sz w:val="22"/>
                <w:szCs w:val="22"/>
              </w:rPr>
              <w:t>Total</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6050BA5C" w14:textId="77777777" w:rsidR="00CF6A21" w:rsidRPr="00CB7AED" w:rsidRDefault="00CF6A21" w:rsidP="00F74B4F">
            <w:pPr>
              <w:jc w:val="center"/>
              <w:rPr>
                <w:rFonts w:ascii="Gadugi" w:hAnsi="Gadugi"/>
                <w:b/>
                <w:bCs/>
                <w:sz w:val="22"/>
                <w:szCs w:val="22"/>
              </w:rPr>
            </w:pPr>
            <w:r w:rsidRPr="00CB7AED">
              <w:rPr>
                <w:rFonts w:ascii="Gadugi" w:hAnsi="Gadugi"/>
                <w:b/>
                <w:bCs/>
                <w:sz w:val="22"/>
                <w:szCs w:val="22"/>
              </w:rPr>
              <w:t>550</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140A490C" w14:textId="77777777" w:rsidR="00CF6A21" w:rsidRPr="00CB7AED" w:rsidRDefault="00CF6A21" w:rsidP="00F74B4F">
            <w:pPr>
              <w:jc w:val="center"/>
              <w:rPr>
                <w:rFonts w:ascii="Gadugi" w:hAnsi="Gadugi"/>
                <w:b/>
                <w:bCs/>
                <w:sz w:val="22"/>
                <w:szCs w:val="22"/>
              </w:rPr>
            </w:pPr>
            <w:r w:rsidRPr="00CB7AED">
              <w:rPr>
                <w:rFonts w:ascii="Gadugi" w:hAnsi="Gadugi"/>
                <w:b/>
                <w:bCs/>
                <w:sz w:val="22"/>
                <w:szCs w:val="22"/>
              </w:rPr>
              <w:t>43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A0FADE" w14:textId="77777777" w:rsidR="00CF6A21" w:rsidRPr="00CB7AED" w:rsidRDefault="00CF6A21" w:rsidP="00F74B4F">
            <w:pPr>
              <w:jc w:val="center"/>
              <w:rPr>
                <w:rFonts w:ascii="Gadugi" w:hAnsi="Gadugi"/>
                <w:b/>
                <w:bCs/>
                <w:sz w:val="22"/>
                <w:szCs w:val="22"/>
              </w:rPr>
            </w:pPr>
            <w:r w:rsidRPr="00CB7AED">
              <w:rPr>
                <w:rFonts w:ascii="Gadugi" w:hAnsi="Gadugi"/>
                <w:b/>
                <w:bCs/>
                <w:sz w:val="22"/>
                <w:szCs w:val="22"/>
              </w:rPr>
              <w:t>28</w:t>
            </w:r>
          </w:p>
        </w:tc>
      </w:tr>
    </w:tbl>
    <w:p w14:paraId="24E85371" w14:textId="77777777" w:rsidR="00CF6A21" w:rsidRPr="00DC1F07" w:rsidRDefault="00CF6A21" w:rsidP="00CF6A21">
      <w:pPr>
        <w:jc w:val="both"/>
        <w:rPr>
          <w:rFonts w:ascii="Gadugi" w:hAnsi="Gadugi"/>
          <w:sz w:val="22"/>
          <w:szCs w:val="22"/>
        </w:rPr>
      </w:pPr>
    </w:p>
    <w:p w14:paraId="7FD5D8CF" w14:textId="77777777" w:rsidR="00CF6A21" w:rsidRDefault="00CF6A21" w:rsidP="00CF6A21">
      <w:pPr>
        <w:spacing w:after="200" w:line="276" w:lineRule="auto"/>
        <w:rPr>
          <w:rFonts w:ascii="Gadugi" w:hAnsi="Gadugi" w:cs="Arial"/>
          <w:b/>
          <w:color w:val="44546A" w:themeColor="text2"/>
          <w:sz w:val="22"/>
          <w:szCs w:val="22"/>
        </w:rPr>
      </w:pPr>
      <w:r w:rsidRPr="00A7289F">
        <w:rPr>
          <w:rFonts w:ascii="Gadugi" w:hAnsi="Gadugi" w:cs="Arial"/>
          <w:b/>
          <w:color w:val="44546A" w:themeColor="text2"/>
          <w:sz w:val="22"/>
          <w:szCs w:val="22"/>
        </w:rPr>
        <w:t>Normas oficiales</w:t>
      </w:r>
    </w:p>
    <w:p w14:paraId="49EB7755" w14:textId="77777777" w:rsidR="00CF6A21" w:rsidRDefault="00CF6A21" w:rsidP="00CF6A21">
      <w:pPr>
        <w:jc w:val="both"/>
        <w:rPr>
          <w:rFonts w:ascii="Gadugi" w:hAnsi="Gadugi" w:cs="Arial"/>
          <w:bCs/>
          <w:color w:val="000000" w:themeColor="text1"/>
          <w:sz w:val="22"/>
          <w:szCs w:val="22"/>
        </w:rPr>
      </w:pPr>
      <w:r w:rsidRPr="00A7289F">
        <w:rPr>
          <w:rFonts w:ascii="Gadugi" w:hAnsi="Gadugi" w:cs="Arial"/>
          <w:bCs/>
          <w:color w:val="000000" w:themeColor="text1"/>
          <w:sz w:val="22"/>
          <w:szCs w:val="22"/>
        </w:rPr>
        <w:t xml:space="preserve">El servicio </w:t>
      </w:r>
      <w:r>
        <w:rPr>
          <w:rFonts w:ascii="Gadugi" w:hAnsi="Gadugi" w:cs="Arial"/>
          <w:bCs/>
          <w:color w:val="000000" w:themeColor="text1"/>
          <w:sz w:val="22"/>
          <w:szCs w:val="22"/>
        </w:rPr>
        <w:t xml:space="preserve">de mantenimiento del sistema de extinción de incendios, hidrantes y mangueras </w:t>
      </w:r>
      <w:r w:rsidRPr="00A7289F">
        <w:rPr>
          <w:rFonts w:ascii="Gadugi" w:hAnsi="Gadugi" w:cs="Arial"/>
          <w:bCs/>
          <w:color w:val="000000" w:themeColor="text1"/>
          <w:sz w:val="22"/>
          <w:szCs w:val="22"/>
        </w:rPr>
        <w:t>se deberá brindar bajo cumplimiento de las siguientes normas:</w:t>
      </w:r>
    </w:p>
    <w:p w14:paraId="694DD4B6" w14:textId="77777777" w:rsidR="00CF6A21" w:rsidRDefault="00CF6A21" w:rsidP="00CF6A21">
      <w:pPr>
        <w:jc w:val="both"/>
        <w:rPr>
          <w:rFonts w:ascii="Gadugi" w:hAnsi="Gadugi" w:cs="Arial"/>
          <w:bCs/>
          <w:color w:val="000000" w:themeColor="text1"/>
          <w:sz w:val="22"/>
          <w:szCs w:val="22"/>
        </w:rPr>
      </w:pPr>
    </w:p>
    <w:tbl>
      <w:tblPr>
        <w:tblW w:w="9214" w:type="dxa"/>
        <w:jc w:val="center"/>
        <w:tblCellMar>
          <w:left w:w="70" w:type="dxa"/>
          <w:right w:w="70" w:type="dxa"/>
        </w:tblCellMar>
        <w:tblLook w:val="04A0" w:firstRow="1" w:lastRow="0" w:firstColumn="1" w:lastColumn="0" w:noHBand="0" w:noVBand="1"/>
      </w:tblPr>
      <w:tblGrid>
        <w:gridCol w:w="2127"/>
        <w:gridCol w:w="7087"/>
      </w:tblGrid>
      <w:tr w:rsidR="00CF6A21" w:rsidRPr="0050283F" w14:paraId="2F1E9C4E" w14:textId="77777777" w:rsidTr="00F74B4F">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9E64C57" w14:textId="77777777" w:rsidR="00CF6A21" w:rsidRPr="0050283F" w:rsidRDefault="00CF6A21" w:rsidP="00F74B4F">
            <w:pPr>
              <w:jc w:val="center"/>
              <w:rPr>
                <w:rFonts w:ascii="Gadugi" w:hAnsi="Gadugi" w:cs="Calibri"/>
                <w:b/>
                <w:bCs/>
                <w:color w:val="000000"/>
                <w:sz w:val="18"/>
                <w:szCs w:val="18"/>
                <w:lang w:val="es-MX" w:eastAsia="es-MX"/>
              </w:rPr>
            </w:pPr>
            <w:r w:rsidRPr="0050283F">
              <w:rPr>
                <w:rFonts w:ascii="Gadugi" w:hAnsi="Gadugi" w:cs="Calibri"/>
                <w:b/>
                <w:bCs/>
                <w:sz w:val="18"/>
                <w:szCs w:val="18"/>
                <w:lang w:val="es-MX" w:eastAsia="es-MX"/>
              </w:rPr>
              <w:t xml:space="preserve">Norma </w:t>
            </w:r>
          </w:p>
        </w:tc>
        <w:tc>
          <w:tcPr>
            <w:tcW w:w="7087" w:type="dxa"/>
            <w:tcBorders>
              <w:top w:val="single" w:sz="4" w:space="0" w:color="auto"/>
              <w:left w:val="nil"/>
              <w:bottom w:val="single" w:sz="4" w:space="0" w:color="auto"/>
              <w:right w:val="single" w:sz="4" w:space="0" w:color="auto"/>
            </w:tcBorders>
            <w:shd w:val="clear" w:color="000000" w:fill="E2EFDA"/>
            <w:vAlign w:val="center"/>
            <w:hideMark/>
          </w:tcPr>
          <w:p w14:paraId="430B99F8" w14:textId="77777777" w:rsidR="00CF6A21" w:rsidRPr="0050283F" w:rsidRDefault="00CF6A21" w:rsidP="00F74B4F">
            <w:pPr>
              <w:jc w:val="center"/>
              <w:rPr>
                <w:rFonts w:ascii="Gadugi" w:hAnsi="Gadugi" w:cs="Calibri"/>
                <w:b/>
                <w:bCs/>
                <w:color w:val="000000"/>
                <w:sz w:val="18"/>
                <w:szCs w:val="18"/>
                <w:lang w:val="es-MX" w:eastAsia="es-MX"/>
              </w:rPr>
            </w:pPr>
            <w:r w:rsidRPr="0050283F">
              <w:rPr>
                <w:rFonts w:ascii="Gadugi" w:hAnsi="Gadugi" w:cs="Calibri"/>
                <w:b/>
                <w:bCs/>
                <w:sz w:val="18"/>
                <w:szCs w:val="18"/>
                <w:lang w:val="es-MX" w:eastAsia="es-MX"/>
              </w:rPr>
              <w:t>Descripción</w:t>
            </w:r>
          </w:p>
        </w:tc>
      </w:tr>
      <w:tr w:rsidR="00CF6A21" w:rsidRPr="0050283F" w14:paraId="7EA80964" w14:textId="77777777" w:rsidTr="00F74B4F">
        <w:trPr>
          <w:trHeight w:val="242"/>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45F34AD" w14:textId="77777777" w:rsidR="00CF6A21" w:rsidRPr="0050283F" w:rsidRDefault="00CF6A21" w:rsidP="00F74B4F">
            <w:pPr>
              <w:rPr>
                <w:rFonts w:ascii="Gadugi" w:hAnsi="Gadugi" w:cs="Calibri"/>
                <w:color w:val="000000"/>
                <w:sz w:val="18"/>
                <w:szCs w:val="18"/>
                <w:lang w:val="es-MX" w:eastAsia="es-MX"/>
              </w:rPr>
            </w:pPr>
            <w:r w:rsidRPr="007D6D0F">
              <w:rPr>
                <w:rFonts w:ascii="Gadugi" w:hAnsi="Gadugi" w:cs="Calibri"/>
                <w:color w:val="000000"/>
                <w:sz w:val="18"/>
                <w:szCs w:val="18"/>
                <w:lang w:val="en-US" w:eastAsia="es-MX"/>
              </w:rPr>
              <w:t>NOM-001-SEDE-2005</w:t>
            </w:r>
          </w:p>
        </w:tc>
        <w:tc>
          <w:tcPr>
            <w:tcW w:w="7087" w:type="dxa"/>
            <w:tcBorders>
              <w:top w:val="nil"/>
              <w:left w:val="nil"/>
              <w:bottom w:val="single" w:sz="4" w:space="0" w:color="auto"/>
              <w:right w:val="single" w:sz="4" w:space="0" w:color="auto"/>
            </w:tcBorders>
            <w:shd w:val="clear" w:color="auto" w:fill="auto"/>
            <w:vAlign w:val="center"/>
            <w:hideMark/>
          </w:tcPr>
          <w:p w14:paraId="1374B09C" w14:textId="77777777" w:rsidR="00CF6A21" w:rsidRPr="0050283F" w:rsidRDefault="00CF6A21" w:rsidP="00F74B4F">
            <w:pPr>
              <w:jc w:val="both"/>
              <w:rPr>
                <w:rFonts w:ascii="Gadugi" w:hAnsi="Gadugi" w:cs="Calibri"/>
                <w:color w:val="000000"/>
                <w:sz w:val="18"/>
                <w:szCs w:val="18"/>
                <w:lang w:val="es-MX" w:eastAsia="es-MX"/>
              </w:rPr>
            </w:pPr>
            <w:r w:rsidRPr="0050283F">
              <w:rPr>
                <w:rFonts w:ascii="Gadugi" w:hAnsi="Gadugi" w:cs="Calibri"/>
                <w:color w:val="000000"/>
                <w:sz w:val="18"/>
                <w:szCs w:val="18"/>
                <w:lang w:val="es-MX" w:eastAsia="es-MX"/>
              </w:rPr>
              <w:t>"</w:t>
            </w:r>
            <w:r w:rsidRPr="004054B0">
              <w:rPr>
                <w:rFonts w:ascii="Gadugi" w:hAnsi="Gadugi" w:cs="Calibri"/>
                <w:color w:val="000000"/>
                <w:sz w:val="18"/>
                <w:szCs w:val="18"/>
                <w:lang w:val="es-MX" w:eastAsia="es-MX"/>
              </w:rPr>
              <w:t>Instalaciones eléctricas (utilización).</w:t>
            </w:r>
          </w:p>
        </w:tc>
      </w:tr>
      <w:tr w:rsidR="00CF6A21" w:rsidRPr="0050283F" w14:paraId="2CE2EE8A" w14:textId="77777777" w:rsidTr="00F74B4F">
        <w:trPr>
          <w:trHeight w:val="56"/>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D2E6D" w14:textId="77777777" w:rsidR="00CF6A21" w:rsidRPr="0050283F" w:rsidRDefault="00CF6A21" w:rsidP="00F74B4F">
            <w:pPr>
              <w:rPr>
                <w:rFonts w:ascii="Gadugi" w:hAnsi="Gadugi" w:cs="Calibri"/>
                <w:color w:val="000000"/>
                <w:sz w:val="18"/>
                <w:szCs w:val="18"/>
                <w:lang w:val="es-MX" w:eastAsia="es-MX"/>
              </w:rPr>
            </w:pPr>
            <w:r w:rsidRPr="00FB07E3">
              <w:rPr>
                <w:rFonts w:ascii="Gadugi" w:hAnsi="Gadugi" w:cs="Calibri"/>
                <w:color w:val="000000"/>
                <w:sz w:val="18"/>
                <w:szCs w:val="18"/>
                <w:lang w:val="es-MX" w:eastAsia="es-MX"/>
              </w:rPr>
              <w:t>NOM-029-STPS-2005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AD10E" w14:textId="77777777" w:rsidR="00CF6A21" w:rsidRPr="0050283F" w:rsidRDefault="00CF6A21" w:rsidP="00F74B4F">
            <w:pPr>
              <w:jc w:val="both"/>
              <w:rPr>
                <w:rFonts w:ascii="Gadugi" w:hAnsi="Gadugi" w:cs="Calibri"/>
                <w:color w:val="000000"/>
                <w:sz w:val="18"/>
                <w:szCs w:val="18"/>
                <w:lang w:val="es-MX" w:eastAsia="es-MX"/>
              </w:rPr>
            </w:pPr>
            <w:r w:rsidRPr="000E4D86">
              <w:rPr>
                <w:rFonts w:ascii="Gadugi" w:hAnsi="Gadugi" w:cs="Calibri"/>
                <w:color w:val="000000"/>
                <w:sz w:val="18"/>
                <w:szCs w:val="18"/>
                <w:lang w:val="es-MX" w:eastAsia="es-MX"/>
              </w:rPr>
              <w:t>Mantenimiento de las instalaciones eléctricas en los centros de trabajo-condiciones de seguridad.</w:t>
            </w:r>
          </w:p>
        </w:tc>
      </w:tr>
      <w:tr w:rsidR="00CF6A21" w:rsidRPr="0050283F" w14:paraId="2504DAC5" w14:textId="77777777" w:rsidTr="00F74B4F">
        <w:trPr>
          <w:trHeight w:val="56"/>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E5DF8E" w14:textId="77777777" w:rsidR="00CF6A21" w:rsidRPr="00FB07E3" w:rsidRDefault="00CF6A21" w:rsidP="00F74B4F">
            <w:pPr>
              <w:rPr>
                <w:rFonts w:ascii="Gadugi" w:hAnsi="Gadugi" w:cs="Calibri"/>
                <w:color w:val="000000"/>
                <w:sz w:val="18"/>
                <w:szCs w:val="18"/>
                <w:lang w:val="es-MX" w:eastAsia="es-MX"/>
              </w:rPr>
            </w:pPr>
            <w:r w:rsidRPr="00037100">
              <w:rPr>
                <w:rFonts w:ascii="Gadugi" w:hAnsi="Gadugi" w:cs="Calibri"/>
                <w:color w:val="000000"/>
                <w:sz w:val="18"/>
                <w:szCs w:val="18"/>
                <w:lang w:val="es-MX" w:eastAsia="es-MX"/>
              </w:rPr>
              <w:t>NOM-002-STPS-2010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5BDFFA3" w14:textId="77777777" w:rsidR="00CF6A21" w:rsidRPr="000E4D86" w:rsidRDefault="00CF6A21" w:rsidP="00F74B4F">
            <w:pPr>
              <w:jc w:val="both"/>
              <w:rPr>
                <w:rFonts w:ascii="Gadugi" w:hAnsi="Gadugi" w:cs="Calibri"/>
                <w:color w:val="000000"/>
                <w:sz w:val="18"/>
                <w:szCs w:val="18"/>
                <w:lang w:val="es-MX" w:eastAsia="es-MX"/>
              </w:rPr>
            </w:pPr>
            <w:r w:rsidRPr="009A0CF9">
              <w:rPr>
                <w:rFonts w:ascii="Gadugi" w:hAnsi="Gadugi" w:cs="Calibri"/>
                <w:color w:val="000000"/>
                <w:sz w:val="18"/>
                <w:szCs w:val="18"/>
                <w:lang w:val="es-MX" w:eastAsia="es-MX"/>
              </w:rPr>
              <w:t xml:space="preserve">“Condiciones de </w:t>
            </w:r>
            <w:r>
              <w:rPr>
                <w:rFonts w:ascii="Gadugi" w:hAnsi="Gadugi" w:cs="Calibri"/>
                <w:color w:val="000000"/>
                <w:sz w:val="18"/>
                <w:szCs w:val="18"/>
                <w:lang w:val="es-MX" w:eastAsia="es-MX"/>
              </w:rPr>
              <w:t>s</w:t>
            </w:r>
            <w:r w:rsidRPr="009A0CF9">
              <w:rPr>
                <w:rFonts w:ascii="Gadugi" w:hAnsi="Gadugi" w:cs="Calibri"/>
                <w:color w:val="000000"/>
                <w:sz w:val="18"/>
                <w:szCs w:val="18"/>
                <w:lang w:val="es-MX" w:eastAsia="es-MX"/>
              </w:rPr>
              <w:t xml:space="preserve">eguridad, </w:t>
            </w:r>
            <w:r>
              <w:rPr>
                <w:rFonts w:ascii="Gadugi" w:hAnsi="Gadugi" w:cs="Calibri"/>
                <w:color w:val="000000"/>
                <w:sz w:val="18"/>
                <w:szCs w:val="18"/>
                <w:lang w:val="es-MX" w:eastAsia="es-MX"/>
              </w:rPr>
              <w:t>p</w:t>
            </w:r>
            <w:r w:rsidRPr="009A0CF9">
              <w:rPr>
                <w:rFonts w:ascii="Gadugi" w:hAnsi="Gadugi" w:cs="Calibri"/>
                <w:color w:val="000000"/>
                <w:sz w:val="18"/>
                <w:szCs w:val="18"/>
                <w:lang w:val="es-MX" w:eastAsia="es-MX"/>
              </w:rPr>
              <w:t xml:space="preserve">revención, </w:t>
            </w:r>
            <w:r>
              <w:rPr>
                <w:rFonts w:ascii="Gadugi" w:hAnsi="Gadugi" w:cs="Calibri"/>
                <w:color w:val="000000"/>
                <w:sz w:val="18"/>
                <w:szCs w:val="18"/>
                <w:lang w:val="es-MX" w:eastAsia="es-MX"/>
              </w:rPr>
              <w:t>p</w:t>
            </w:r>
            <w:r w:rsidRPr="009A0CF9">
              <w:rPr>
                <w:rFonts w:ascii="Gadugi" w:hAnsi="Gadugi" w:cs="Calibri"/>
                <w:color w:val="000000"/>
                <w:sz w:val="18"/>
                <w:szCs w:val="18"/>
                <w:lang w:val="es-MX" w:eastAsia="es-MX"/>
              </w:rPr>
              <w:t xml:space="preserve">rotección y </w:t>
            </w:r>
            <w:r>
              <w:rPr>
                <w:rFonts w:ascii="Gadugi" w:hAnsi="Gadugi" w:cs="Calibri"/>
                <w:color w:val="000000"/>
                <w:sz w:val="18"/>
                <w:szCs w:val="18"/>
                <w:lang w:val="es-MX" w:eastAsia="es-MX"/>
              </w:rPr>
              <w:t>c</w:t>
            </w:r>
            <w:r w:rsidRPr="009A0CF9">
              <w:rPr>
                <w:rFonts w:ascii="Gadugi" w:hAnsi="Gadugi" w:cs="Calibri"/>
                <w:color w:val="000000"/>
                <w:sz w:val="18"/>
                <w:szCs w:val="18"/>
                <w:lang w:val="es-MX" w:eastAsia="es-MX"/>
              </w:rPr>
              <w:t xml:space="preserve">ombate de </w:t>
            </w:r>
            <w:r>
              <w:rPr>
                <w:rFonts w:ascii="Gadugi" w:hAnsi="Gadugi" w:cs="Calibri"/>
                <w:color w:val="000000"/>
                <w:sz w:val="18"/>
                <w:szCs w:val="18"/>
                <w:lang w:val="es-MX" w:eastAsia="es-MX"/>
              </w:rPr>
              <w:t>i</w:t>
            </w:r>
            <w:r w:rsidRPr="009A0CF9">
              <w:rPr>
                <w:rFonts w:ascii="Gadugi" w:hAnsi="Gadugi" w:cs="Calibri"/>
                <w:color w:val="000000"/>
                <w:sz w:val="18"/>
                <w:szCs w:val="18"/>
                <w:lang w:val="es-MX" w:eastAsia="es-MX"/>
              </w:rPr>
              <w:t xml:space="preserve">ncendios en los </w:t>
            </w:r>
            <w:r>
              <w:rPr>
                <w:rFonts w:ascii="Gadugi" w:hAnsi="Gadugi" w:cs="Calibri"/>
                <w:color w:val="000000"/>
                <w:sz w:val="18"/>
                <w:szCs w:val="18"/>
                <w:lang w:val="es-MX" w:eastAsia="es-MX"/>
              </w:rPr>
              <w:t>c</w:t>
            </w:r>
            <w:r w:rsidRPr="009A0CF9">
              <w:rPr>
                <w:rFonts w:ascii="Gadugi" w:hAnsi="Gadugi" w:cs="Calibri"/>
                <w:color w:val="000000"/>
                <w:sz w:val="18"/>
                <w:szCs w:val="18"/>
                <w:lang w:val="es-MX" w:eastAsia="es-MX"/>
              </w:rPr>
              <w:t xml:space="preserve">entros de </w:t>
            </w:r>
            <w:r>
              <w:rPr>
                <w:rFonts w:ascii="Gadugi" w:hAnsi="Gadugi" w:cs="Calibri"/>
                <w:color w:val="000000"/>
                <w:sz w:val="18"/>
                <w:szCs w:val="18"/>
                <w:lang w:val="es-MX" w:eastAsia="es-MX"/>
              </w:rPr>
              <w:t>t</w:t>
            </w:r>
            <w:r w:rsidRPr="009A0CF9">
              <w:rPr>
                <w:rFonts w:ascii="Gadugi" w:hAnsi="Gadugi" w:cs="Calibri"/>
                <w:color w:val="000000"/>
                <w:sz w:val="18"/>
                <w:szCs w:val="18"/>
                <w:lang w:val="es-MX" w:eastAsia="es-MX"/>
              </w:rPr>
              <w:t>rabajo”.</w:t>
            </w:r>
          </w:p>
        </w:tc>
      </w:tr>
      <w:tr w:rsidR="00CF6A21" w:rsidRPr="0050283F" w14:paraId="56DAD482" w14:textId="77777777" w:rsidTr="00F74B4F">
        <w:trPr>
          <w:trHeight w:val="56"/>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498724" w14:textId="77777777" w:rsidR="00CF6A21" w:rsidRPr="00FB07E3" w:rsidRDefault="00CF6A21" w:rsidP="00F74B4F">
            <w:pPr>
              <w:rPr>
                <w:rFonts w:ascii="Gadugi" w:hAnsi="Gadugi" w:cs="Calibri"/>
                <w:color w:val="000000"/>
                <w:sz w:val="18"/>
                <w:szCs w:val="18"/>
                <w:lang w:val="es-MX" w:eastAsia="es-MX"/>
              </w:rPr>
            </w:pPr>
            <w:r>
              <w:rPr>
                <w:rFonts w:ascii="Gadugi" w:hAnsi="Gadugi" w:cs="Calibri"/>
                <w:color w:val="000000"/>
                <w:sz w:val="18"/>
                <w:szCs w:val="18"/>
                <w:lang w:val="es-MX" w:eastAsia="es-MX"/>
              </w:rPr>
              <w:t>NFPA 1962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DD2462D" w14:textId="77777777" w:rsidR="00CF6A21" w:rsidRPr="0050283F" w:rsidRDefault="00CF6A21" w:rsidP="00F74B4F">
            <w:pPr>
              <w:jc w:val="both"/>
              <w:rPr>
                <w:rFonts w:ascii="Gadugi" w:hAnsi="Gadugi" w:cs="Calibri"/>
                <w:color w:val="000000"/>
                <w:sz w:val="18"/>
                <w:szCs w:val="18"/>
                <w:lang w:val="es-MX" w:eastAsia="es-MX"/>
              </w:rPr>
            </w:pPr>
            <w:r w:rsidRPr="009A0CF9">
              <w:rPr>
                <w:rFonts w:ascii="Gadugi" w:hAnsi="Gadugi" w:cs="Calibri"/>
                <w:color w:val="000000"/>
                <w:sz w:val="18"/>
                <w:szCs w:val="18"/>
                <w:lang w:val="es-MX" w:eastAsia="es-MX"/>
              </w:rPr>
              <w:t>“</w:t>
            </w:r>
            <w:bookmarkStart w:id="10" w:name="_Hlk147831418"/>
            <w:r w:rsidRPr="00326CC5">
              <w:rPr>
                <w:rFonts w:ascii="Gadugi" w:hAnsi="Gadugi" w:cs="Calibri"/>
                <w:color w:val="000000"/>
                <w:sz w:val="18"/>
                <w:szCs w:val="18"/>
                <w:lang w:val="es-MX" w:eastAsia="es-MX"/>
              </w:rPr>
              <w:t>Estándar para el</w:t>
            </w:r>
            <w:r>
              <w:rPr>
                <w:rFonts w:ascii="Gadugi" w:hAnsi="Gadugi" w:cs="Calibri"/>
                <w:color w:val="000000"/>
                <w:sz w:val="18"/>
                <w:szCs w:val="18"/>
                <w:lang w:val="es-MX" w:eastAsia="es-MX"/>
              </w:rPr>
              <w:t xml:space="preserve"> c</w:t>
            </w:r>
            <w:r w:rsidRPr="00326CC5">
              <w:rPr>
                <w:rFonts w:ascii="Gadugi" w:hAnsi="Gadugi" w:cs="Calibri"/>
                <w:color w:val="000000"/>
                <w:sz w:val="18"/>
                <w:szCs w:val="18"/>
                <w:lang w:val="es-MX" w:eastAsia="es-MX"/>
              </w:rPr>
              <w:t>uidado, uso, inspección, prueba de servicio y reemplazo de</w:t>
            </w:r>
            <w:r>
              <w:rPr>
                <w:rFonts w:ascii="Gadugi" w:hAnsi="Gadugi" w:cs="Calibri"/>
                <w:color w:val="000000"/>
                <w:sz w:val="18"/>
                <w:szCs w:val="18"/>
                <w:lang w:val="es-MX" w:eastAsia="es-MX"/>
              </w:rPr>
              <w:t xml:space="preserve"> m</w:t>
            </w:r>
            <w:r w:rsidRPr="00326CC5">
              <w:rPr>
                <w:rFonts w:ascii="Gadugi" w:hAnsi="Gadugi" w:cs="Calibri"/>
                <w:color w:val="000000"/>
                <w:sz w:val="18"/>
                <w:szCs w:val="18"/>
                <w:lang w:val="es-MX" w:eastAsia="es-MX"/>
              </w:rPr>
              <w:t>angueras, acoplamientos, boquillas y mangueras contra incendios</w:t>
            </w:r>
            <w:bookmarkEnd w:id="10"/>
            <w:r w:rsidRPr="009A0CF9">
              <w:rPr>
                <w:rFonts w:ascii="Gadugi" w:hAnsi="Gadugi" w:cs="Calibri"/>
                <w:color w:val="000000"/>
                <w:sz w:val="18"/>
                <w:szCs w:val="18"/>
                <w:lang w:val="es-MX" w:eastAsia="es-MX"/>
              </w:rPr>
              <w:t>”.</w:t>
            </w:r>
          </w:p>
        </w:tc>
      </w:tr>
    </w:tbl>
    <w:p w14:paraId="241766DB" w14:textId="77777777" w:rsidR="00CF6A21" w:rsidRDefault="00CF6A21" w:rsidP="00CF6A21">
      <w:pPr>
        <w:contextualSpacing/>
        <w:jc w:val="both"/>
        <w:rPr>
          <w:rFonts w:ascii="Gadugi" w:hAnsi="Gadugi" w:cs="Arial"/>
          <w:b/>
          <w:color w:val="44546A" w:themeColor="text2"/>
          <w:sz w:val="22"/>
          <w:szCs w:val="22"/>
          <w:u w:val="single"/>
        </w:rPr>
      </w:pPr>
    </w:p>
    <w:p w14:paraId="30D19B0E" w14:textId="77777777" w:rsidR="00CF6A21" w:rsidRDefault="00CF6A21" w:rsidP="00CF6A21">
      <w:pPr>
        <w:jc w:val="both"/>
        <w:rPr>
          <w:rFonts w:ascii="Gadugi" w:hAnsi="Gadugi" w:cs="Arial"/>
          <w:bCs/>
          <w:color w:val="000000" w:themeColor="text1"/>
          <w:sz w:val="22"/>
          <w:szCs w:val="22"/>
        </w:rPr>
      </w:pPr>
      <w:r w:rsidRPr="00A7289F">
        <w:rPr>
          <w:rFonts w:ascii="Gadugi" w:hAnsi="Gadugi" w:cs="Arial"/>
          <w:bCs/>
          <w:color w:val="000000" w:themeColor="text1"/>
          <w:sz w:val="22"/>
          <w:szCs w:val="22"/>
        </w:rPr>
        <w:t xml:space="preserve">El servicio </w:t>
      </w:r>
      <w:r>
        <w:rPr>
          <w:rFonts w:ascii="Gadugi" w:hAnsi="Gadugi" w:cs="Arial"/>
          <w:bCs/>
          <w:color w:val="000000" w:themeColor="text1"/>
          <w:sz w:val="22"/>
          <w:szCs w:val="22"/>
        </w:rPr>
        <w:t xml:space="preserve">de mantenimiento de sistema de detección contra incendios </w:t>
      </w:r>
      <w:r w:rsidRPr="00A7289F">
        <w:rPr>
          <w:rFonts w:ascii="Gadugi" w:hAnsi="Gadugi" w:cs="Arial"/>
          <w:bCs/>
          <w:color w:val="000000" w:themeColor="text1"/>
          <w:sz w:val="22"/>
          <w:szCs w:val="22"/>
        </w:rPr>
        <w:t>se deberá brindar bajo cumplimiento de las siguientes normas:</w:t>
      </w:r>
    </w:p>
    <w:p w14:paraId="7436241A" w14:textId="77777777" w:rsidR="00CF6A21" w:rsidRPr="00A7289F" w:rsidRDefault="00CF6A21" w:rsidP="00CF6A21">
      <w:pPr>
        <w:jc w:val="both"/>
        <w:rPr>
          <w:rFonts w:ascii="Gadugi" w:hAnsi="Gadugi"/>
          <w:bCs/>
          <w:color w:val="000000" w:themeColor="text1"/>
          <w:sz w:val="22"/>
          <w:szCs w:val="22"/>
        </w:rPr>
      </w:pPr>
    </w:p>
    <w:tbl>
      <w:tblPr>
        <w:tblW w:w="9214" w:type="dxa"/>
        <w:jc w:val="center"/>
        <w:tblCellMar>
          <w:left w:w="70" w:type="dxa"/>
          <w:right w:w="70" w:type="dxa"/>
        </w:tblCellMar>
        <w:tblLook w:val="04A0" w:firstRow="1" w:lastRow="0" w:firstColumn="1" w:lastColumn="0" w:noHBand="0" w:noVBand="1"/>
      </w:tblPr>
      <w:tblGrid>
        <w:gridCol w:w="3798"/>
        <w:gridCol w:w="5416"/>
      </w:tblGrid>
      <w:tr w:rsidR="00CF6A21" w:rsidRPr="0050283F" w14:paraId="506FFC87" w14:textId="77777777" w:rsidTr="00F74B4F">
        <w:trPr>
          <w:trHeight w:val="300"/>
          <w:jc w:val="center"/>
        </w:trPr>
        <w:tc>
          <w:tcPr>
            <w:tcW w:w="3798"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C13E63D" w14:textId="77777777" w:rsidR="00CF6A21" w:rsidRPr="0050283F" w:rsidRDefault="00CF6A21" w:rsidP="00F74B4F">
            <w:pPr>
              <w:jc w:val="center"/>
              <w:rPr>
                <w:rFonts w:ascii="Gadugi" w:hAnsi="Gadugi" w:cs="Calibri"/>
                <w:b/>
                <w:bCs/>
                <w:color w:val="000000"/>
                <w:sz w:val="18"/>
                <w:szCs w:val="18"/>
                <w:lang w:val="es-MX" w:eastAsia="es-MX"/>
              </w:rPr>
            </w:pPr>
            <w:r w:rsidRPr="0050283F">
              <w:rPr>
                <w:rFonts w:ascii="Gadugi" w:hAnsi="Gadugi" w:cs="Calibri"/>
                <w:b/>
                <w:bCs/>
                <w:sz w:val="18"/>
                <w:szCs w:val="18"/>
                <w:lang w:val="es-MX" w:eastAsia="es-MX"/>
              </w:rPr>
              <w:t xml:space="preserve">Norma </w:t>
            </w:r>
          </w:p>
        </w:tc>
        <w:tc>
          <w:tcPr>
            <w:tcW w:w="5416" w:type="dxa"/>
            <w:tcBorders>
              <w:top w:val="single" w:sz="4" w:space="0" w:color="auto"/>
              <w:left w:val="nil"/>
              <w:bottom w:val="single" w:sz="4" w:space="0" w:color="auto"/>
              <w:right w:val="single" w:sz="4" w:space="0" w:color="auto"/>
            </w:tcBorders>
            <w:shd w:val="clear" w:color="000000" w:fill="E2EFDA"/>
            <w:vAlign w:val="center"/>
            <w:hideMark/>
          </w:tcPr>
          <w:p w14:paraId="0274A87A" w14:textId="77777777" w:rsidR="00CF6A21" w:rsidRPr="0050283F" w:rsidRDefault="00CF6A21" w:rsidP="00F74B4F">
            <w:pPr>
              <w:jc w:val="center"/>
              <w:rPr>
                <w:rFonts w:ascii="Gadugi" w:hAnsi="Gadugi" w:cs="Calibri"/>
                <w:b/>
                <w:bCs/>
                <w:color w:val="000000"/>
                <w:sz w:val="18"/>
                <w:szCs w:val="18"/>
                <w:lang w:val="es-MX" w:eastAsia="es-MX"/>
              </w:rPr>
            </w:pPr>
            <w:r w:rsidRPr="0050283F">
              <w:rPr>
                <w:rFonts w:ascii="Gadugi" w:hAnsi="Gadugi" w:cs="Calibri"/>
                <w:b/>
                <w:bCs/>
                <w:sz w:val="18"/>
                <w:szCs w:val="18"/>
                <w:lang w:val="es-MX" w:eastAsia="es-MX"/>
              </w:rPr>
              <w:t>Descripción</w:t>
            </w:r>
          </w:p>
        </w:tc>
      </w:tr>
      <w:tr w:rsidR="00CF6A21" w:rsidRPr="0050283F" w14:paraId="6000C349" w14:textId="77777777" w:rsidTr="00F74B4F">
        <w:trPr>
          <w:trHeight w:val="300"/>
          <w:jc w:val="center"/>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7337A753" w14:textId="77777777" w:rsidR="00CF6A21" w:rsidRPr="00870C8B" w:rsidRDefault="00CF6A21" w:rsidP="00F74B4F">
            <w:pPr>
              <w:rPr>
                <w:rFonts w:ascii="Gadugi" w:hAnsi="Gadugi" w:cs="Calibri"/>
                <w:color w:val="000000"/>
                <w:sz w:val="18"/>
                <w:szCs w:val="18"/>
                <w:lang w:val="en-US" w:eastAsia="es-MX"/>
              </w:rPr>
            </w:pPr>
            <w:r w:rsidRPr="00037100">
              <w:rPr>
                <w:rFonts w:ascii="Gadugi" w:hAnsi="Gadugi" w:cs="Calibri"/>
                <w:color w:val="000000"/>
                <w:sz w:val="18"/>
                <w:szCs w:val="18"/>
                <w:lang w:val="es-MX" w:eastAsia="es-MX"/>
              </w:rPr>
              <w:t>NOM-002-STPS-2010</w:t>
            </w:r>
          </w:p>
        </w:tc>
        <w:tc>
          <w:tcPr>
            <w:tcW w:w="5416" w:type="dxa"/>
            <w:tcBorders>
              <w:top w:val="single" w:sz="4" w:space="0" w:color="auto"/>
              <w:left w:val="nil"/>
              <w:bottom w:val="single" w:sz="4" w:space="0" w:color="auto"/>
              <w:right w:val="single" w:sz="4" w:space="0" w:color="auto"/>
            </w:tcBorders>
            <w:shd w:val="clear" w:color="auto" w:fill="auto"/>
            <w:vAlign w:val="center"/>
          </w:tcPr>
          <w:p w14:paraId="391B1BA8" w14:textId="77777777" w:rsidR="00CF6A21" w:rsidRPr="0050283F" w:rsidRDefault="00CF6A21" w:rsidP="00F74B4F">
            <w:pPr>
              <w:jc w:val="center"/>
              <w:rPr>
                <w:rFonts w:ascii="Gadugi" w:hAnsi="Gadugi" w:cs="Calibri"/>
                <w:b/>
                <w:bCs/>
                <w:sz w:val="18"/>
                <w:szCs w:val="18"/>
                <w:lang w:val="es-MX" w:eastAsia="es-MX"/>
              </w:rPr>
            </w:pPr>
            <w:r w:rsidRPr="009A0CF9">
              <w:rPr>
                <w:rFonts w:ascii="Gadugi" w:hAnsi="Gadugi" w:cs="Calibri"/>
                <w:color w:val="000000"/>
                <w:sz w:val="18"/>
                <w:szCs w:val="18"/>
                <w:lang w:val="es-MX" w:eastAsia="es-MX"/>
              </w:rPr>
              <w:t>“</w:t>
            </w:r>
            <w:bookmarkStart w:id="11" w:name="_Hlk147832010"/>
            <w:r w:rsidRPr="009A0CF9">
              <w:rPr>
                <w:rFonts w:ascii="Gadugi" w:hAnsi="Gadugi" w:cs="Calibri"/>
                <w:color w:val="000000"/>
                <w:sz w:val="18"/>
                <w:szCs w:val="18"/>
                <w:lang w:val="es-MX" w:eastAsia="es-MX"/>
              </w:rPr>
              <w:t xml:space="preserve">Condiciones de </w:t>
            </w:r>
            <w:r>
              <w:rPr>
                <w:rFonts w:ascii="Gadugi" w:hAnsi="Gadugi" w:cs="Calibri"/>
                <w:color w:val="000000"/>
                <w:sz w:val="18"/>
                <w:szCs w:val="18"/>
                <w:lang w:val="es-MX" w:eastAsia="es-MX"/>
              </w:rPr>
              <w:t>s</w:t>
            </w:r>
            <w:r w:rsidRPr="009A0CF9">
              <w:rPr>
                <w:rFonts w:ascii="Gadugi" w:hAnsi="Gadugi" w:cs="Calibri"/>
                <w:color w:val="000000"/>
                <w:sz w:val="18"/>
                <w:szCs w:val="18"/>
                <w:lang w:val="es-MX" w:eastAsia="es-MX"/>
              </w:rPr>
              <w:t xml:space="preserve">eguridad, </w:t>
            </w:r>
            <w:r>
              <w:rPr>
                <w:rFonts w:ascii="Gadugi" w:hAnsi="Gadugi" w:cs="Calibri"/>
                <w:color w:val="000000"/>
                <w:sz w:val="18"/>
                <w:szCs w:val="18"/>
                <w:lang w:val="es-MX" w:eastAsia="es-MX"/>
              </w:rPr>
              <w:t>p</w:t>
            </w:r>
            <w:r w:rsidRPr="009A0CF9">
              <w:rPr>
                <w:rFonts w:ascii="Gadugi" w:hAnsi="Gadugi" w:cs="Calibri"/>
                <w:color w:val="000000"/>
                <w:sz w:val="18"/>
                <w:szCs w:val="18"/>
                <w:lang w:val="es-MX" w:eastAsia="es-MX"/>
              </w:rPr>
              <w:t xml:space="preserve">revención, </w:t>
            </w:r>
            <w:r>
              <w:rPr>
                <w:rFonts w:ascii="Gadugi" w:hAnsi="Gadugi" w:cs="Calibri"/>
                <w:color w:val="000000"/>
                <w:sz w:val="18"/>
                <w:szCs w:val="18"/>
                <w:lang w:val="es-MX" w:eastAsia="es-MX"/>
              </w:rPr>
              <w:t>p</w:t>
            </w:r>
            <w:r w:rsidRPr="009A0CF9">
              <w:rPr>
                <w:rFonts w:ascii="Gadugi" w:hAnsi="Gadugi" w:cs="Calibri"/>
                <w:color w:val="000000"/>
                <w:sz w:val="18"/>
                <w:szCs w:val="18"/>
                <w:lang w:val="es-MX" w:eastAsia="es-MX"/>
              </w:rPr>
              <w:t xml:space="preserve">rotección y </w:t>
            </w:r>
            <w:r>
              <w:rPr>
                <w:rFonts w:ascii="Gadugi" w:hAnsi="Gadugi" w:cs="Calibri"/>
                <w:color w:val="000000"/>
                <w:sz w:val="18"/>
                <w:szCs w:val="18"/>
                <w:lang w:val="es-MX" w:eastAsia="es-MX"/>
              </w:rPr>
              <w:t>c</w:t>
            </w:r>
            <w:r w:rsidRPr="009A0CF9">
              <w:rPr>
                <w:rFonts w:ascii="Gadugi" w:hAnsi="Gadugi" w:cs="Calibri"/>
                <w:color w:val="000000"/>
                <w:sz w:val="18"/>
                <w:szCs w:val="18"/>
                <w:lang w:val="es-MX" w:eastAsia="es-MX"/>
              </w:rPr>
              <w:t xml:space="preserve">ombate de </w:t>
            </w:r>
            <w:r>
              <w:rPr>
                <w:rFonts w:ascii="Gadugi" w:hAnsi="Gadugi" w:cs="Calibri"/>
                <w:color w:val="000000"/>
                <w:sz w:val="18"/>
                <w:szCs w:val="18"/>
                <w:lang w:val="es-MX" w:eastAsia="es-MX"/>
              </w:rPr>
              <w:t>i</w:t>
            </w:r>
            <w:r w:rsidRPr="009A0CF9">
              <w:rPr>
                <w:rFonts w:ascii="Gadugi" w:hAnsi="Gadugi" w:cs="Calibri"/>
                <w:color w:val="000000"/>
                <w:sz w:val="18"/>
                <w:szCs w:val="18"/>
                <w:lang w:val="es-MX" w:eastAsia="es-MX"/>
              </w:rPr>
              <w:t xml:space="preserve">ncendios en los </w:t>
            </w:r>
            <w:r>
              <w:rPr>
                <w:rFonts w:ascii="Gadugi" w:hAnsi="Gadugi" w:cs="Calibri"/>
                <w:color w:val="000000"/>
                <w:sz w:val="18"/>
                <w:szCs w:val="18"/>
                <w:lang w:val="es-MX" w:eastAsia="es-MX"/>
              </w:rPr>
              <w:t>c</w:t>
            </w:r>
            <w:r w:rsidRPr="009A0CF9">
              <w:rPr>
                <w:rFonts w:ascii="Gadugi" w:hAnsi="Gadugi" w:cs="Calibri"/>
                <w:color w:val="000000"/>
                <w:sz w:val="18"/>
                <w:szCs w:val="18"/>
                <w:lang w:val="es-MX" w:eastAsia="es-MX"/>
              </w:rPr>
              <w:t xml:space="preserve">entros de </w:t>
            </w:r>
            <w:r>
              <w:rPr>
                <w:rFonts w:ascii="Gadugi" w:hAnsi="Gadugi" w:cs="Calibri"/>
                <w:color w:val="000000"/>
                <w:sz w:val="18"/>
                <w:szCs w:val="18"/>
                <w:lang w:val="es-MX" w:eastAsia="es-MX"/>
              </w:rPr>
              <w:t>t</w:t>
            </w:r>
            <w:r w:rsidRPr="009A0CF9">
              <w:rPr>
                <w:rFonts w:ascii="Gadugi" w:hAnsi="Gadugi" w:cs="Calibri"/>
                <w:color w:val="000000"/>
                <w:sz w:val="18"/>
                <w:szCs w:val="18"/>
                <w:lang w:val="es-MX" w:eastAsia="es-MX"/>
              </w:rPr>
              <w:t>rabajo</w:t>
            </w:r>
            <w:bookmarkEnd w:id="11"/>
            <w:r w:rsidRPr="009A0CF9">
              <w:rPr>
                <w:rFonts w:ascii="Gadugi" w:hAnsi="Gadugi" w:cs="Calibri"/>
                <w:color w:val="000000"/>
                <w:sz w:val="18"/>
                <w:szCs w:val="18"/>
                <w:lang w:val="es-MX" w:eastAsia="es-MX"/>
              </w:rPr>
              <w:t>”.</w:t>
            </w:r>
          </w:p>
        </w:tc>
      </w:tr>
      <w:tr w:rsidR="00CF6A21" w:rsidRPr="0050283F" w14:paraId="6626EEAB" w14:textId="77777777" w:rsidTr="00F74B4F">
        <w:trPr>
          <w:trHeight w:val="242"/>
          <w:jc w:val="center"/>
        </w:trPr>
        <w:tc>
          <w:tcPr>
            <w:tcW w:w="3798" w:type="dxa"/>
            <w:tcBorders>
              <w:top w:val="nil"/>
              <w:left w:val="single" w:sz="4" w:space="0" w:color="auto"/>
              <w:bottom w:val="single" w:sz="4" w:space="0" w:color="auto"/>
              <w:right w:val="single" w:sz="4" w:space="0" w:color="auto"/>
            </w:tcBorders>
            <w:shd w:val="clear" w:color="auto" w:fill="auto"/>
            <w:vAlign w:val="center"/>
          </w:tcPr>
          <w:p w14:paraId="1850BDC2" w14:textId="77777777" w:rsidR="00CF6A21" w:rsidRPr="00826968" w:rsidRDefault="00CF6A21" w:rsidP="00F74B4F">
            <w:pPr>
              <w:rPr>
                <w:rFonts w:ascii="Gadugi" w:hAnsi="Gadugi" w:cs="Calibri"/>
                <w:color w:val="000000"/>
                <w:sz w:val="18"/>
                <w:szCs w:val="18"/>
                <w:lang w:val="en-US" w:eastAsia="es-MX"/>
              </w:rPr>
            </w:pPr>
            <w:r>
              <w:rPr>
                <w:rFonts w:ascii="Gadugi" w:hAnsi="Gadugi" w:cs="Calibri"/>
                <w:color w:val="000000"/>
                <w:sz w:val="18"/>
                <w:szCs w:val="18"/>
                <w:lang w:val="en-US" w:eastAsia="es-MX"/>
              </w:rPr>
              <w:t>NFPA 1</w:t>
            </w:r>
          </w:p>
        </w:tc>
        <w:tc>
          <w:tcPr>
            <w:tcW w:w="5416" w:type="dxa"/>
            <w:tcBorders>
              <w:top w:val="nil"/>
              <w:left w:val="nil"/>
              <w:bottom w:val="single" w:sz="4" w:space="0" w:color="auto"/>
              <w:right w:val="single" w:sz="4" w:space="0" w:color="auto"/>
            </w:tcBorders>
            <w:shd w:val="clear" w:color="auto" w:fill="auto"/>
            <w:vAlign w:val="center"/>
          </w:tcPr>
          <w:p w14:paraId="6C8C8714" w14:textId="77777777" w:rsidR="00CF6A21" w:rsidRPr="0050283F" w:rsidRDefault="00CF6A21" w:rsidP="00F74B4F">
            <w:pPr>
              <w:jc w:val="both"/>
              <w:rPr>
                <w:rFonts w:ascii="Gadugi" w:hAnsi="Gadugi" w:cs="Calibri"/>
                <w:color w:val="000000"/>
                <w:sz w:val="18"/>
                <w:szCs w:val="18"/>
                <w:lang w:val="es-MX" w:eastAsia="es-MX"/>
              </w:rPr>
            </w:pPr>
            <w:r>
              <w:rPr>
                <w:rFonts w:ascii="Gadugi" w:hAnsi="Gadugi" w:cs="Calibri"/>
                <w:color w:val="000000"/>
                <w:sz w:val="18"/>
                <w:szCs w:val="18"/>
                <w:lang w:val="es-MX" w:eastAsia="es-MX"/>
              </w:rPr>
              <w:t>“</w:t>
            </w:r>
            <w:r w:rsidRPr="006C2070">
              <w:rPr>
                <w:rFonts w:ascii="Gadugi" w:hAnsi="Gadugi" w:cs="Calibri"/>
                <w:color w:val="000000"/>
                <w:sz w:val="18"/>
                <w:szCs w:val="18"/>
                <w:lang w:val="es-MX" w:eastAsia="es-MX"/>
              </w:rPr>
              <w:t>Código de Incendio</w:t>
            </w:r>
            <w:r>
              <w:rPr>
                <w:rFonts w:ascii="Gadugi" w:hAnsi="Gadugi" w:cs="Calibri"/>
                <w:color w:val="000000"/>
                <w:sz w:val="18"/>
                <w:szCs w:val="18"/>
                <w:lang w:val="es-MX" w:eastAsia="es-MX"/>
              </w:rPr>
              <w:t>”</w:t>
            </w:r>
          </w:p>
        </w:tc>
      </w:tr>
      <w:tr w:rsidR="00CF6A21" w:rsidRPr="0050283F" w14:paraId="4E6DF4DE" w14:textId="77777777" w:rsidTr="00F74B4F">
        <w:trPr>
          <w:trHeight w:val="242"/>
          <w:jc w:val="center"/>
        </w:trPr>
        <w:tc>
          <w:tcPr>
            <w:tcW w:w="3798" w:type="dxa"/>
            <w:tcBorders>
              <w:top w:val="nil"/>
              <w:left w:val="single" w:sz="4" w:space="0" w:color="auto"/>
              <w:bottom w:val="single" w:sz="4" w:space="0" w:color="auto"/>
              <w:right w:val="single" w:sz="4" w:space="0" w:color="auto"/>
            </w:tcBorders>
            <w:shd w:val="clear" w:color="auto" w:fill="auto"/>
            <w:vAlign w:val="center"/>
          </w:tcPr>
          <w:p w14:paraId="7E9EFF3E" w14:textId="77777777" w:rsidR="00CF6A21" w:rsidRPr="0050283F" w:rsidRDefault="00CF6A21" w:rsidP="00F74B4F">
            <w:pPr>
              <w:rPr>
                <w:rFonts w:ascii="Gadugi" w:hAnsi="Gadugi" w:cs="Calibri"/>
                <w:color w:val="000000"/>
                <w:sz w:val="18"/>
                <w:szCs w:val="18"/>
                <w:lang w:val="en-US" w:eastAsia="es-MX"/>
              </w:rPr>
            </w:pPr>
            <w:r w:rsidRPr="0050283F">
              <w:rPr>
                <w:rFonts w:ascii="Gadugi" w:hAnsi="Gadugi" w:cs="Calibri"/>
                <w:color w:val="000000"/>
                <w:sz w:val="18"/>
                <w:szCs w:val="18"/>
                <w:lang w:val="es-MX" w:eastAsia="es-MX"/>
              </w:rPr>
              <w:t>NFPA</w:t>
            </w:r>
            <w:r w:rsidRPr="004A0166">
              <w:rPr>
                <w:rFonts w:ascii="Gadugi" w:hAnsi="Gadugi" w:cs="Calibri"/>
                <w:color w:val="000000"/>
                <w:sz w:val="18"/>
                <w:szCs w:val="18"/>
                <w:lang w:val="es-MX" w:eastAsia="es-MX"/>
              </w:rPr>
              <w:t xml:space="preserve"> 25</w:t>
            </w:r>
          </w:p>
        </w:tc>
        <w:tc>
          <w:tcPr>
            <w:tcW w:w="5416" w:type="dxa"/>
            <w:tcBorders>
              <w:top w:val="nil"/>
              <w:left w:val="nil"/>
              <w:bottom w:val="single" w:sz="4" w:space="0" w:color="auto"/>
              <w:right w:val="single" w:sz="4" w:space="0" w:color="auto"/>
            </w:tcBorders>
            <w:shd w:val="clear" w:color="auto" w:fill="auto"/>
            <w:vAlign w:val="center"/>
          </w:tcPr>
          <w:p w14:paraId="34B2E7A8" w14:textId="77777777" w:rsidR="00CF6A21" w:rsidRPr="0050283F" w:rsidRDefault="00CF6A21" w:rsidP="00F74B4F">
            <w:pPr>
              <w:jc w:val="both"/>
              <w:rPr>
                <w:rFonts w:ascii="Gadugi" w:hAnsi="Gadugi" w:cs="Calibri"/>
                <w:color w:val="000000"/>
                <w:sz w:val="18"/>
                <w:szCs w:val="18"/>
                <w:lang w:val="es-MX" w:eastAsia="es-MX"/>
              </w:rPr>
            </w:pPr>
            <w:r w:rsidRPr="0050283F">
              <w:rPr>
                <w:rFonts w:ascii="Gadugi" w:hAnsi="Gadugi" w:cs="Calibri"/>
                <w:color w:val="000000"/>
                <w:sz w:val="18"/>
                <w:szCs w:val="18"/>
                <w:lang w:val="es-MX" w:eastAsia="es-MX"/>
              </w:rPr>
              <w:t>"</w:t>
            </w:r>
            <w:r w:rsidRPr="005F49AD">
              <w:rPr>
                <w:rFonts w:ascii="Gadugi" w:hAnsi="Gadugi" w:cs="Calibri"/>
                <w:color w:val="000000"/>
                <w:sz w:val="18"/>
                <w:szCs w:val="18"/>
                <w:lang w:val="es-MX" w:eastAsia="es-MX"/>
              </w:rPr>
              <w:t>Norma para la Inspección, Prueba, y Mantenimiento de Sistemas de Protección contra Incendios a Base de Agua</w:t>
            </w:r>
            <w:r w:rsidRPr="0050283F">
              <w:rPr>
                <w:rFonts w:ascii="Gadugi" w:hAnsi="Gadugi" w:cs="Calibri"/>
                <w:color w:val="000000"/>
                <w:sz w:val="18"/>
                <w:szCs w:val="18"/>
                <w:lang w:val="es-MX" w:eastAsia="es-MX"/>
              </w:rPr>
              <w:t>"</w:t>
            </w:r>
          </w:p>
        </w:tc>
      </w:tr>
      <w:tr w:rsidR="00CF6A21" w:rsidRPr="00037EB0" w14:paraId="1602B525" w14:textId="77777777" w:rsidTr="00F74B4F">
        <w:trPr>
          <w:trHeight w:val="56"/>
          <w:jc w:val="center"/>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C482" w14:textId="77777777" w:rsidR="00CF6A21" w:rsidRPr="0050283F" w:rsidRDefault="00CF6A21" w:rsidP="00F74B4F">
            <w:pPr>
              <w:rPr>
                <w:rFonts w:ascii="Gadugi" w:hAnsi="Gadugi" w:cs="Calibri"/>
                <w:color w:val="000000"/>
                <w:sz w:val="18"/>
                <w:szCs w:val="18"/>
                <w:lang w:val="es-MX" w:eastAsia="es-MX"/>
              </w:rPr>
            </w:pPr>
            <w:r w:rsidRPr="0050283F">
              <w:rPr>
                <w:rFonts w:ascii="Gadugi" w:hAnsi="Gadugi" w:cs="Calibri"/>
                <w:color w:val="000000"/>
                <w:sz w:val="18"/>
                <w:szCs w:val="18"/>
                <w:lang w:val="es-MX" w:eastAsia="es-MX"/>
              </w:rPr>
              <w:t>NFPA 72</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AA398" w14:textId="77777777" w:rsidR="00CF6A21" w:rsidRPr="0050283F" w:rsidRDefault="00CF6A21" w:rsidP="00F74B4F">
            <w:pPr>
              <w:jc w:val="both"/>
              <w:rPr>
                <w:rFonts w:ascii="Gadugi" w:hAnsi="Gadugi" w:cs="Calibri"/>
                <w:color w:val="000000"/>
                <w:sz w:val="18"/>
                <w:szCs w:val="18"/>
                <w:lang w:val="es-MX" w:eastAsia="es-MX"/>
              </w:rPr>
            </w:pPr>
            <w:r>
              <w:rPr>
                <w:rFonts w:ascii="Gadugi" w:hAnsi="Gadugi" w:cs="Calibri"/>
                <w:color w:val="000000"/>
                <w:sz w:val="18"/>
                <w:szCs w:val="18"/>
                <w:lang w:val="es-MX" w:eastAsia="es-MX"/>
              </w:rPr>
              <w:t>“</w:t>
            </w:r>
            <w:r w:rsidRPr="00D57264">
              <w:rPr>
                <w:rFonts w:ascii="Gadugi" w:hAnsi="Gadugi" w:cs="Calibri"/>
                <w:color w:val="000000"/>
                <w:sz w:val="18"/>
                <w:szCs w:val="18"/>
                <w:lang w:val="es-MX" w:eastAsia="es-MX"/>
              </w:rPr>
              <w:t>Código de alarma y señalización de incendios</w:t>
            </w:r>
            <w:r>
              <w:rPr>
                <w:rFonts w:ascii="Gadugi" w:hAnsi="Gadugi" w:cs="Calibri"/>
                <w:color w:val="000000"/>
                <w:sz w:val="18"/>
                <w:szCs w:val="18"/>
                <w:lang w:val="es-MX" w:eastAsia="es-MX"/>
              </w:rPr>
              <w:t>”</w:t>
            </w:r>
          </w:p>
        </w:tc>
      </w:tr>
    </w:tbl>
    <w:p w14:paraId="00EC0564" w14:textId="77777777" w:rsidR="00CF6A21" w:rsidRDefault="00CF6A21" w:rsidP="00CF6A21">
      <w:pPr>
        <w:jc w:val="both"/>
        <w:rPr>
          <w:rFonts w:ascii="Gadugi" w:hAnsi="Gadugi" w:cs="Arial"/>
          <w:b/>
          <w:color w:val="44546A" w:themeColor="text2"/>
          <w:sz w:val="22"/>
          <w:szCs w:val="22"/>
        </w:rPr>
      </w:pPr>
    </w:p>
    <w:p w14:paraId="79978299" w14:textId="77777777" w:rsidR="00CF6A21" w:rsidRDefault="00CF6A21" w:rsidP="00CF6A21">
      <w:pPr>
        <w:jc w:val="both"/>
        <w:rPr>
          <w:rFonts w:ascii="Gadugi" w:hAnsi="Gadugi" w:cs="Arial"/>
          <w:b/>
          <w:color w:val="44546A" w:themeColor="text2"/>
          <w:sz w:val="22"/>
          <w:szCs w:val="22"/>
        </w:rPr>
      </w:pPr>
    </w:p>
    <w:p w14:paraId="447A2D68" w14:textId="77777777" w:rsidR="00CF6A21" w:rsidRDefault="00CF6A21" w:rsidP="00CF6A21">
      <w:pPr>
        <w:jc w:val="both"/>
        <w:rPr>
          <w:rFonts w:ascii="Gadugi" w:hAnsi="Gadugi" w:cs="Arial"/>
          <w:b/>
          <w:color w:val="44546A" w:themeColor="text2"/>
          <w:sz w:val="22"/>
          <w:szCs w:val="22"/>
        </w:rPr>
      </w:pPr>
      <w:r w:rsidRPr="0050283F">
        <w:rPr>
          <w:rFonts w:ascii="Gadugi" w:hAnsi="Gadugi" w:cs="Arial"/>
          <w:b/>
          <w:color w:val="44546A" w:themeColor="text2"/>
          <w:sz w:val="22"/>
          <w:szCs w:val="22"/>
        </w:rPr>
        <w:t>Mantenimiento</w:t>
      </w:r>
      <w:r>
        <w:rPr>
          <w:rFonts w:ascii="Gadugi" w:hAnsi="Gadugi" w:cs="Arial"/>
          <w:b/>
          <w:color w:val="44546A" w:themeColor="text2"/>
          <w:sz w:val="22"/>
          <w:szCs w:val="22"/>
        </w:rPr>
        <w:t>s</w:t>
      </w:r>
      <w:r w:rsidRPr="0050283F">
        <w:rPr>
          <w:rFonts w:ascii="Gadugi" w:hAnsi="Gadugi" w:cs="Arial"/>
          <w:b/>
          <w:color w:val="44546A" w:themeColor="text2"/>
          <w:sz w:val="22"/>
          <w:szCs w:val="22"/>
        </w:rPr>
        <w:t xml:space="preserve"> preventivo</w:t>
      </w:r>
      <w:r>
        <w:rPr>
          <w:rFonts w:ascii="Gadugi" w:hAnsi="Gadugi" w:cs="Arial"/>
          <w:b/>
          <w:color w:val="44546A" w:themeColor="text2"/>
          <w:sz w:val="22"/>
          <w:szCs w:val="22"/>
        </w:rPr>
        <w:t>s</w:t>
      </w:r>
    </w:p>
    <w:p w14:paraId="1E2CBD89" w14:textId="77777777" w:rsidR="00CF6A21" w:rsidRPr="000205A2" w:rsidRDefault="00CF6A21" w:rsidP="00CF6A21">
      <w:pPr>
        <w:ind w:left="708" w:hanging="708"/>
        <w:jc w:val="both"/>
        <w:rPr>
          <w:rFonts w:ascii="Gadugi" w:hAnsi="Gadugi" w:cs="Arial"/>
          <w:b/>
          <w:color w:val="44546A" w:themeColor="text2"/>
          <w:sz w:val="22"/>
          <w:szCs w:val="22"/>
        </w:rPr>
      </w:pPr>
      <w:r w:rsidRPr="000205A2">
        <w:rPr>
          <w:rFonts w:ascii="Gadugi" w:hAnsi="Gadugi" w:cs="Arial"/>
          <w:b/>
          <w:color w:val="000000" w:themeColor="text1"/>
          <w:sz w:val="22"/>
          <w:szCs w:val="22"/>
        </w:rPr>
        <w:t>Sistema de extinción de incendios</w:t>
      </w:r>
      <w:r>
        <w:rPr>
          <w:rFonts w:ascii="Gadugi" w:hAnsi="Gadugi" w:cs="Arial"/>
          <w:b/>
          <w:color w:val="000000" w:themeColor="text1"/>
          <w:sz w:val="22"/>
          <w:szCs w:val="22"/>
        </w:rPr>
        <w:t>,</w:t>
      </w:r>
      <w:r w:rsidRPr="000205A2">
        <w:rPr>
          <w:rFonts w:ascii="Gadugi" w:hAnsi="Gadugi" w:cs="Arial"/>
          <w:b/>
          <w:color w:val="000000" w:themeColor="text1"/>
          <w:sz w:val="22"/>
          <w:szCs w:val="22"/>
        </w:rPr>
        <w:t xml:space="preserve"> hidrantes</w:t>
      </w:r>
      <w:r>
        <w:rPr>
          <w:rFonts w:ascii="Gadugi" w:hAnsi="Gadugi" w:cs="Arial"/>
          <w:b/>
          <w:color w:val="000000" w:themeColor="text1"/>
          <w:sz w:val="22"/>
          <w:szCs w:val="22"/>
        </w:rPr>
        <w:t xml:space="preserve"> y mangueras</w:t>
      </w:r>
    </w:p>
    <w:p w14:paraId="356FE093" w14:textId="77777777" w:rsidR="00CF6A21" w:rsidRPr="0050283F" w:rsidRDefault="00CF6A21" w:rsidP="00CF6A21">
      <w:pPr>
        <w:jc w:val="both"/>
        <w:rPr>
          <w:rFonts w:ascii="Gadugi" w:hAnsi="Gadugi" w:cs="Arial"/>
          <w:b/>
          <w:color w:val="44546A" w:themeColor="text2"/>
          <w:sz w:val="22"/>
          <w:szCs w:val="22"/>
        </w:rPr>
      </w:pPr>
    </w:p>
    <w:p w14:paraId="20073CE6" w14:textId="77777777" w:rsidR="00CF6A21" w:rsidRDefault="00CF6A21" w:rsidP="00CF6A21">
      <w:pPr>
        <w:jc w:val="both"/>
        <w:rPr>
          <w:rFonts w:ascii="Gadugi" w:hAnsi="Gadugi" w:cs="Arial"/>
          <w:bCs/>
          <w:sz w:val="23"/>
          <w:szCs w:val="23"/>
        </w:rPr>
      </w:pPr>
      <w:r w:rsidRPr="0050283F">
        <w:rPr>
          <w:rFonts w:ascii="Gadugi" w:hAnsi="Gadugi" w:cs="Arial"/>
          <w:bCs/>
          <w:color w:val="000000" w:themeColor="text1"/>
          <w:sz w:val="22"/>
          <w:szCs w:val="22"/>
        </w:rPr>
        <w:t>Todos los mantenimientos preventivos se realizarán de común acuerdo entre la CG</w:t>
      </w:r>
      <w:r>
        <w:rPr>
          <w:rFonts w:ascii="Gadugi" w:hAnsi="Gadugi" w:cs="Arial"/>
          <w:bCs/>
          <w:color w:val="000000" w:themeColor="text1"/>
          <w:sz w:val="22"/>
          <w:szCs w:val="22"/>
        </w:rPr>
        <w:t>SF</w:t>
      </w:r>
      <w:r w:rsidRPr="0050283F">
        <w:rPr>
          <w:rFonts w:ascii="Gadugi" w:hAnsi="Gadugi" w:cs="Arial"/>
          <w:bCs/>
          <w:color w:val="000000" w:themeColor="text1"/>
          <w:sz w:val="22"/>
          <w:szCs w:val="22"/>
        </w:rPr>
        <w:t xml:space="preserve"> y el licitante adjudicado según lo establecido en el </w:t>
      </w:r>
      <w:r>
        <w:rPr>
          <w:rFonts w:ascii="Gadugi" w:hAnsi="Gadugi" w:cs="Arial"/>
          <w:bCs/>
          <w:color w:val="000000" w:themeColor="text1"/>
          <w:sz w:val="22"/>
          <w:szCs w:val="22"/>
        </w:rPr>
        <w:t>c</w:t>
      </w:r>
      <w:r w:rsidRPr="0050283F">
        <w:rPr>
          <w:rFonts w:ascii="Gadugi" w:hAnsi="Gadugi" w:cs="Arial"/>
          <w:bCs/>
          <w:color w:val="000000" w:themeColor="text1"/>
          <w:sz w:val="22"/>
          <w:szCs w:val="22"/>
        </w:rPr>
        <w:t>ronograma de actividades</w:t>
      </w:r>
      <w:r>
        <w:rPr>
          <w:rFonts w:ascii="Gadugi" w:hAnsi="Gadugi" w:cs="Arial"/>
          <w:bCs/>
          <w:color w:val="000000" w:themeColor="text1"/>
          <w:sz w:val="22"/>
          <w:szCs w:val="22"/>
        </w:rPr>
        <w:t>,</w:t>
      </w:r>
      <w:r w:rsidRPr="002E2E94">
        <w:rPr>
          <w:rFonts w:ascii="Gadugi" w:hAnsi="Gadugi" w:cs="Arial"/>
          <w:bCs/>
          <w:sz w:val="23"/>
          <w:szCs w:val="23"/>
        </w:rPr>
        <w:t xml:space="preserve"> de acuerdo con las necesidades de la COFECE</w:t>
      </w:r>
      <w:r>
        <w:rPr>
          <w:rFonts w:ascii="Gadugi" w:hAnsi="Gadugi" w:cs="Arial"/>
          <w:bCs/>
          <w:sz w:val="23"/>
          <w:szCs w:val="23"/>
        </w:rPr>
        <w:t>.</w:t>
      </w:r>
    </w:p>
    <w:p w14:paraId="50B800B2" w14:textId="77777777" w:rsidR="00CF6A21" w:rsidRDefault="00CF6A21" w:rsidP="00CF6A21">
      <w:pPr>
        <w:jc w:val="both"/>
        <w:rPr>
          <w:rFonts w:ascii="Gadugi" w:hAnsi="Gadugi" w:cs="Arial"/>
          <w:bCs/>
          <w:color w:val="000000" w:themeColor="text1"/>
          <w:sz w:val="22"/>
          <w:szCs w:val="22"/>
        </w:rPr>
      </w:pPr>
    </w:p>
    <w:tbl>
      <w:tblPr>
        <w:tblW w:w="8620" w:type="dxa"/>
        <w:jc w:val="center"/>
        <w:tblCellMar>
          <w:left w:w="70" w:type="dxa"/>
          <w:right w:w="70" w:type="dxa"/>
        </w:tblCellMar>
        <w:tblLook w:val="04A0" w:firstRow="1" w:lastRow="0" w:firstColumn="1" w:lastColumn="0" w:noHBand="0" w:noVBand="1"/>
      </w:tblPr>
      <w:tblGrid>
        <w:gridCol w:w="2120"/>
        <w:gridCol w:w="4396"/>
        <w:gridCol w:w="2104"/>
      </w:tblGrid>
      <w:tr w:rsidR="00CF6A21" w:rsidRPr="00EB1A43" w14:paraId="06F5BAD5" w14:textId="77777777" w:rsidTr="00F74B4F">
        <w:trPr>
          <w:trHeight w:val="480"/>
          <w:jc w:val="center"/>
        </w:trPr>
        <w:tc>
          <w:tcPr>
            <w:tcW w:w="21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DFF8EE5"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sz w:val="18"/>
                <w:szCs w:val="18"/>
                <w:lang w:val="es-MX" w:eastAsia="es-MX"/>
              </w:rPr>
              <w:t>ACTIVIDAD</w:t>
            </w:r>
          </w:p>
        </w:tc>
        <w:tc>
          <w:tcPr>
            <w:tcW w:w="4396" w:type="dxa"/>
            <w:tcBorders>
              <w:top w:val="single" w:sz="4" w:space="0" w:color="auto"/>
              <w:left w:val="nil"/>
              <w:bottom w:val="single" w:sz="4" w:space="0" w:color="auto"/>
              <w:right w:val="single" w:sz="4" w:space="0" w:color="auto"/>
            </w:tcBorders>
            <w:shd w:val="clear" w:color="000000" w:fill="E2EFDA"/>
            <w:vAlign w:val="center"/>
            <w:hideMark/>
          </w:tcPr>
          <w:p w14:paraId="1019C60E"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sz w:val="18"/>
                <w:szCs w:val="18"/>
                <w:lang w:val="es-MX" w:eastAsia="es-MX"/>
              </w:rPr>
              <w:t>SERVICIO REQUERIDO</w:t>
            </w:r>
          </w:p>
        </w:tc>
        <w:tc>
          <w:tcPr>
            <w:tcW w:w="2104" w:type="dxa"/>
            <w:tcBorders>
              <w:top w:val="single" w:sz="4" w:space="0" w:color="auto"/>
              <w:left w:val="nil"/>
              <w:bottom w:val="single" w:sz="4" w:space="0" w:color="auto"/>
              <w:right w:val="single" w:sz="4" w:space="0" w:color="auto"/>
            </w:tcBorders>
            <w:shd w:val="clear" w:color="000000" w:fill="E2EFDA"/>
            <w:vAlign w:val="center"/>
            <w:hideMark/>
          </w:tcPr>
          <w:p w14:paraId="47CFB8EA"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sz w:val="18"/>
                <w:szCs w:val="18"/>
                <w:lang w:val="es-MX" w:eastAsia="es-MX"/>
              </w:rPr>
              <w:t>% DE REPRESENTACIÓN DEL MANTENIMIENTO.</w:t>
            </w:r>
          </w:p>
        </w:tc>
      </w:tr>
      <w:tr w:rsidR="00CF6A21" w:rsidRPr="00EB1A43" w14:paraId="0AC3AC61" w14:textId="77777777" w:rsidTr="00F74B4F">
        <w:trPr>
          <w:trHeight w:val="168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C0D3E58"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 xml:space="preserve">Inspección al </w:t>
            </w:r>
            <w:r>
              <w:rPr>
                <w:rFonts w:ascii="Gadugi" w:hAnsi="Gadugi"/>
                <w:color w:val="000000"/>
                <w:sz w:val="18"/>
                <w:szCs w:val="18"/>
                <w:lang w:val="es-MX" w:eastAsia="es-MX"/>
              </w:rPr>
              <w:t>s</w:t>
            </w:r>
            <w:r w:rsidRPr="00870C8B">
              <w:rPr>
                <w:rFonts w:ascii="Gadugi" w:hAnsi="Gadugi"/>
                <w:color w:val="000000"/>
                <w:sz w:val="18"/>
                <w:szCs w:val="18"/>
                <w:lang w:val="es-MX" w:eastAsia="es-MX"/>
              </w:rPr>
              <w:t>istema</w:t>
            </w:r>
            <w:r w:rsidRPr="00EB1A43">
              <w:rPr>
                <w:rFonts w:ascii="Gadugi" w:hAnsi="Gadugi"/>
                <w:color w:val="000000"/>
                <w:sz w:val="18"/>
                <w:szCs w:val="18"/>
                <w:lang w:val="es-MX" w:eastAsia="es-MX"/>
              </w:rPr>
              <w:t xml:space="preserve"> de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431D7BF4"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 xml:space="preserve">Inspección: Examen visual de los componentes del sistema y sus accesorios ubicados en todos los pisos que ocupa la </w:t>
            </w:r>
            <w:r>
              <w:rPr>
                <w:rFonts w:ascii="Gadugi" w:hAnsi="Gadugi"/>
                <w:color w:val="000000"/>
                <w:sz w:val="18"/>
                <w:szCs w:val="18"/>
                <w:lang w:val="es-MX" w:eastAsia="es-MX"/>
              </w:rPr>
              <w:t>COFECE</w:t>
            </w:r>
            <w:r w:rsidRPr="00EB1A43">
              <w:rPr>
                <w:rFonts w:ascii="Gadugi" w:hAnsi="Gadugi"/>
                <w:color w:val="000000"/>
                <w:sz w:val="18"/>
                <w:szCs w:val="18"/>
                <w:lang w:val="es-MX" w:eastAsia="es-MX"/>
              </w:rPr>
              <w:t xml:space="preserve">, para verificar que éstos se encuentran en </w:t>
            </w:r>
            <w:r>
              <w:rPr>
                <w:rFonts w:ascii="Gadugi" w:hAnsi="Gadugi"/>
                <w:color w:val="000000"/>
                <w:sz w:val="18"/>
                <w:szCs w:val="18"/>
                <w:lang w:val="es-MX" w:eastAsia="es-MX"/>
              </w:rPr>
              <w:t xml:space="preserve">buen estado, en </w:t>
            </w:r>
            <w:r w:rsidRPr="00EB1A43">
              <w:rPr>
                <w:rFonts w:ascii="Gadugi" w:hAnsi="Gadugi"/>
                <w:color w:val="000000"/>
                <w:sz w:val="18"/>
                <w:szCs w:val="18"/>
                <w:lang w:val="es-MX" w:eastAsia="es-MX"/>
              </w:rPr>
              <w:t>condiciones de operación</w:t>
            </w:r>
            <w:r>
              <w:rPr>
                <w:rFonts w:ascii="Gadugi" w:hAnsi="Gadugi"/>
                <w:color w:val="000000"/>
                <w:sz w:val="18"/>
                <w:szCs w:val="18"/>
                <w:lang w:val="es-MX" w:eastAsia="es-MX"/>
              </w:rPr>
              <w:t xml:space="preserve"> y</w:t>
            </w:r>
            <w:r w:rsidRPr="00EB1A43">
              <w:rPr>
                <w:rFonts w:ascii="Gadugi" w:hAnsi="Gadugi"/>
                <w:color w:val="000000"/>
                <w:sz w:val="18"/>
                <w:szCs w:val="18"/>
                <w:lang w:val="es-MX" w:eastAsia="es-MX"/>
              </w:rPr>
              <w:t xml:space="preserve"> están libres de daños físicos</w:t>
            </w:r>
            <w:r>
              <w:rPr>
                <w:rFonts w:ascii="Gadugi" w:hAnsi="Gadugi"/>
                <w:color w:val="000000"/>
                <w:sz w:val="18"/>
                <w:szCs w:val="18"/>
                <w:lang w:val="es-MX" w:eastAsia="es-MX"/>
              </w:rPr>
              <w:t>.</w:t>
            </w:r>
          </w:p>
        </w:tc>
        <w:tc>
          <w:tcPr>
            <w:tcW w:w="2104" w:type="dxa"/>
            <w:tcBorders>
              <w:top w:val="nil"/>
              <w:left w:val="nil"/>
              <w:bottom w:val="single" w:sz="4" w:space="0" w:color="auto"/>
              <w:right w:val="single" w:sz="4" w:space="0" w:color="auto"/>
            </w:tcBorders>
            <w:shd w:val="clear" w:color="auto" w:fill="auto"/>
            <w:vAlign w:val="center"/>
            <w:hideMark/>
          </w:tcPr>
          <w:p w14:paraId="5D290C24"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10%</w:t>
            </w:r>
          </w:p>
        </w:tc>
      </w:tr>
      <w:tr w:rsidR="00CF6A21" w:rsidRPr="00EB1A43" w14:paraId="009E5A89" w14:textId="77777777" w:rsidTr="00F74B4F">
        <w:trPr>
          <w:trHeight w:val="144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FB8BCEA"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 xml:space="preserve">Pruebas al </w:t>
            </w:r>
            <w:r>
              <w:rPr>
                <w:rFonts w:ascii="Gadugi" w:hAnsi="Gadugi"/>
                <w:color w:val="000000"/>
                <w:sz w:val="18"/>
                <w:szCs w:val="18"/>
                <w:lang w:val="es-MX" w:eastAsia="es-MX"/>
              </w:rPr>
              <w:t>s</w:t>
            </w:r>
            <w:r w:rsidRPr="00EB1A43">
              <w:rPr>
                <w:rFonts w:ascii="Gadugi" w:hAnsi="Gadugi"/>
                <w:color w:val="000000"/>
                <w:sz w:val="18"/>
                <w:szCs w:val="18"/>
                <w:lang w:val="es-MX" w:eastAsia="es-MX"/>
              </w:rPr>
              <w:t>istema de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3D340EE9"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Realizar el drenado de toda la red hidráulica, al finalizar se tendrá que volver a llenar la red hidráulica en conjunto con la administración del edificio, una vez al año al término del segundo mantenimiento.</w:t>
            </w:r>
          </w:p>
        </w:tc>
        <w:tc>
          <w:tcPr>
            <w:tcW w:w="2104" w:type="dxa"/>
            <w:tcBorders>
              <w:top w:val="nil"/>
              <w:left w:val="nil"/>
              <w:bottom w:val="single" w:sz="4" w:space="0" w:color="auto"/>
              <w:right w:val="single" w:sz="4" w:space="0" w:color="auto"/>
            </w:tcBorders>
            <w:shd w:val="clear" w:color="auto" w:fill="auto"/>
            <w:vAlign w:val="center"/>
            <w:hideMark/>
          </w:tcPr>
          <w:p w14:paraId="112CD970"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20%</w:t>
            </w:r>
          </w:p>
        </w:tc>
      </w:tr>
      <w:tr w:rsidR="00CF6A21" w:rsidRPr="00EB1A43" w14:paraId="3CBD6D7A" w14:textId="77777777" w:rsidTr="00F74B4F">
        <w:trPr>
          <w:trHeight w:val="48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603D9C3"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 xml:space="preserve">Limpieza al </w:t>
            </w:r>
            <w:r>
              <w:rPr>
                <w:rFonts w:ascii="Gadugi" w:hAnsi="Gadugi"/>
                <w:color w:val="000000"/>
                <w:sz w:val="18"/>
                <w:szCs w:val="18"/>
                <w:lang w:val="es-MX" w:eastAsia="es-MX"/>
              </w:rPr>
              <w:t>s</w:t>
            </w:r>
            <w:r w:rsidRPr="00EB1A43">
              <w:rPr>
                <w:rFonts w:ascii="Gadugi" w:hAnsi="Gadugi"/>
                <w:color w:val="000000"/>
                <w:sz w:val="18"/>
                <w:szCs w:val="18"/>
                <w:lang w:val="es-MX" w:eastAsia="es-MX"/>
              </w:rPr>
              <w:t>istema de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6CC5FD2F"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Revisión y limpieza a empaques de válvulas y mangueras</w:t>
            </w:r>
            <w:r>
              <w:rPr>
                <w:rFonts w:ascii="Gadugi" w:hAnsi="Gadugi"/>
                <w:color w:val="000000"/>
                <w:sz w:val="18"/>
                <w:szCs w:val="18"/>
                <w:lang w:val="es-MX" w:eastAsia="es-MX"/>
              </w:rPr>
              <w:t>, sin fugas en el sistema o juntas de tapa, desgastes</w:t>
            </w:r>
            <w:r w:rsidRPr="00EB1A43">
              <w:rPr>
                <w:rFonts w:ascii="Gadugi" w:hAnsi="Gadugi"/>
                <w:color w:val="000000"/>
                <w:sz w:val="18"/>
                <w:szCs w:val="18"/>
                <w:lang w:val="es-MX" w:eastAsia="es-MX"/>
              </w:rPr>
              <w:t>.</w:t>
            </w:r>
          </w:p>
        </w:tc>
        <w:tc>
          <w:tcPr>
            <w:tcW w:w="2104" w:type="dxa"/>
            <w:tcBorders>
              <w:top w:val="nil"/>
              <w:left w:val="nil"/>
              <w:bottom w:val="single" w:sz="4" w:space="0" w:color="auto"/>
              <w:right w:val="single" w:sz="4" w:space="0" w:color="auto"/>
            </w:tcBorders>
            <w:shd w:val="clear" w:color="auto" w:fill="auto"/>
            <w:vAlign w:val="center"/>
            <w:hideMark/>
          </w:tcPr>
          <w:p w14:paraId="028ED63C"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10%</w:t>
            </w:r>
          </w:p>
        </w:tc>
      </w:tr>
      <w:tr w:rsidR="00CF6A21" w:rsidRPr="00EB1A43" w14:paraId="29DE1C80" w14:textId="77777777" w:rsidTr="00F74B4F">
        <w:trPr>
          <w:trHeight w:val="48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A1DA535"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 xml:space="preserve">Limpieza al </w:t>
            </w:r>
            <w:r>
              <w:rPr>
                <w:rFonts w:ascii="Gadugi" w:hAnsi="Gadugi"/>
                <w:color w:val="000000"/>
                <w:sz w:val="18"/>
                <w:szCs w:val="18"/>
                <w:lang w:val="es-MX" w:eastAsia="es-MX"/>
              </w:rPr>
              <w:t>s</w:t>
            </w:r>
            <w:r w:rsidRPr="00EB1A43">
              <w:rPr>
                <w:rFonts w:ascii="Gadugi" w:hAnsi="Gadugi"/>
                <w:color w:val="000000"/>
                <w:sz w:val="18"/>
                <w:szCs w:val="18"/>
                <w:lang w:val="es-MX" w:eastAsia="es-MX"/>
              </w:rPr>
              <w:t>istema de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6E57C276"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Limpieza de válvulas</w:t>
            </w:r>
            <w:r>
              <w:rPr>
                <w:rFonts w:ascii="Gadugi" w:hAnsi="Gadugi"/>
                <w:color w:val="000000"/>
                <w:sz w:val="18"/>
                <w:szCs w:val="18"/>
                <w:lang w:val="es-MX" w:eastAsia="es-MX"/>
              </w:rPr>
              <w:t xml:space="preserve"> y boquillas</w:t>
            </w:r>
            <w:r w:rsidRPr="00EB1A43">
              <w:rPr>
                <w:rFonts w:ascii="Gadugi" w:hAnsi="Gadugi"/>
                <w:color w:val="000000"/>
                <w:sz w:val="18"/>
                <w:szCs w:val="18"/>
                <w:lang w:val="es-MX" w:eastAsia="es-MX"/>
              </w:rPr>
              <w:t xml:space="preserve"> en los 13 pisos de la </w:t>
            </w:r>
            <w:r>
              <w:rPr>
                <w:rFonts w:ascii="Gadugi" w:hAnsi="Gadugi"/>
                <w:color w:val="000000"/>
                <w:sz w:val="18"/>
                <w:szCs w:val="18"/>
                <w:lang w:val="es-MX" w:eastAsia="es-MX"/>
              </w:rPr>
              <w:t>COFECE</w:t>
            </w:r>
            <w:r w:rsidRPr="00EB1A43">
              <w:rPr>
                <w:rFonts w:ascii="Gadugi" w:hAnsi="Gadugi"/>
                <w:color w:val="000000"/>
                <w:sz w:val="18"/>
                <w:szCs w:val="18"/>
                <w:lang w:val="es-MX" w:eastAsia="es-MX"/>
              </w:rPr>
              <w:t>.</w:t>
            </w:r>
          </w:p>
        </w:tc>
        <w:tc>
          <w:tcPr>
            <w:tcW w:w="2104" w:type="dxa"/>
            <w:tcBorders>
              <w:top w:val="nil"/>
              <w:left w:val="nil"/>
              <w:bottom w:val="single" w:sz="4" w:space="0" w:color="auto"/>
              <w:right w:val="single" w:sz="4" w:space="0" w:color="auto"/>
            </w:tcBorders>
            <w:shd w:val="clear" w:color="auto" w:fill="auto"/>
            <w:vAlign w:val="center"/>
            <w:hideMark/>
          </w:tcPr>
          <w:p w14:paraId="37CC0B66"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10%</w:t>
            </w:r>
          </w:p>
        </w:tc>
      </w:tr>
      <w:tr w:rsidR="00CF6A21" w:rsidRPr="00EB1A43" w14:paraId="78348B16" w14:textId="77777777" w:rsidTr="00F74B4F">
        <w:trPr>
          <w:trHeight w:val="480"/>
          <w:jc w:val="center"/>
        </w:trPr>
        <w:tc>
          <w:tcPr>
            <w:tcW w:w="2120" w:type="dxa"/>
            <w:tcBorders>
              <w:top w:val="nil"/>
              <w:left w:val="single" w:sz="4" w:space="0" w:color="auto"/>
              <w:bottom w:val="single" w:sz="4" w:space="0" w:color="auto"/>
              <w:right w:val="single" w:sz="4" w:space="0" w:color="auto"/>
            </w:tcBorders>
            <w:shd w:val="clear" w:color="auto" w:fill="auto"/>
            <w:vAlign w:val="center"/>
          </w:tcPr>
          <w:p w14:paraId="48F8292D" w14:textId="77777777" w:rsidR="00CF6A21" w:rsidRPr="00EB1A43" w:rsidRDefault="00CF6A21" w:rsidP="00F74B4F">
            <w:pPr>
              <w:jc w:val="center"/>
              <w:rPr>
                <w:rFonts w:ascii="Gadugi" w:hAnsi="Gadugi"/>
                <w:color w:val="000000"/>
                <w:sz w:val="18"/>
                <w:szCs w:val="18"/>
                <w:lang w:val="es-MX" w:eastAsia="es-MX"/>
              </w:rPr>
            </w:pPr>
            <w:r>
              <w:rPr>
                <w:rFonts w:ascii="Gadugi" w:hAnsi="Gadugi"/>
                <w:color w:val="000000"/>
                <w:sz w:val="18"/>
                <w:szCs w:val="18"/>
                <w:lang w:val="es-MX" w:eastAsia="es-MX"/>
              </w:rPr>
              <w:t>Mangueras</w:t>
            </w:r>
          </w:p>
        </w:tc>
        <w:tc>
          <w:tcPr>
            <w:tcW w:w="4396" w:type="dxa"/>
            <w:tcBorders>
              <w:top w:val="nil"/>
              <w:left w:val="nil"/>
              <w:bottom w:val="single" w:sz="4" w:space="0" w:color="auto"/>
              <w:right w:val="single" w:sz="4" w:space="0" w:color="auto"/>
            </w:tcBorders>
            <w:shd w:val="clear" w:color="auto" w:fill="auto"/>
            <w:vAlign w:val="center"/>
          </w:tcPr>
          <w:p w14:paraId="7350728B" w14:textId="77777777" w:rsidR="00CF6A21" w:rsidRPr="00EB1A43" w:rsidRDefault="00CF6A21" w:rsidP="00F74B4F">
            <w:pPr>
              <w:jc w:val="center"/>
              <w:rPr>
                <w:rFonts w:ascii="Gadugi" w:hAnsi="Gadugi"/>
                <w:color w:val="000000"/>
                <w:sz w:val="18"/>
                <w:szCs w:val="18"/>
                <w:lang w:val="es-MX" w:eastAsia="es-MX"/>
              </w:rPr>
            </w:pPr>
            <w:r>
              <w:rPr>
                <w:rFonts w:ascii="Gadugi" w:hAnsi="Gadugi"/>
                <w:color w:val="000000"/>
                <w:sz w:val="18"/>
                <w:szCs w:val="18"/>
                <w:lang w:val="es-MX" w:eastAsia="es-MX"/>
              </w:rPr>
              <w:t>cambio de posición de enrollado y limpieza de elementos que componen su sujeción, limpieza de gabinetes y revisión de conexiones.</w:t>
            </w:r>
          </w:p>
        </w:tc>
        <w:tc>
          <w:tcPr>
            <w:tcW w:w="2104" w:type="dxa"/>
            <w:tcBorders>
              <w:top w:val="nil"/>
              <w:left w:val="nil"/>
              <w:bottom w:val="single" w:sz="4" w:space="0" w:color="auto"/>
              <w:right w:val="single" w:sz="4" w:space="0" w:color="auto"/>
            </w:tcBorders>
            <w:shd w:val="clear" w:color="auto" w:fill="auto"/>
            <w:vAlign w:val="center"/>
          </w:tcPr>
          <w:p w14:paraId="70473E79" w14:textId="77777777" w:rsidR="00CF6A21" w:rsidRPr="00EB1A43" w:rsidRDefault="00CF6A21" w:rsidP="00F74B4F">
            <w:pPr>
              <w:jc w:val="center"/>
              <w:rPr>
                <w:rFonts w:ascii="Gadugi" w:hAnsi="Gadugi"/>
                <w:color w:val="000000"/>
                <w:sz w:val="18"/>
                <w:szCs w:val="18"/>
                <w:lang w:val="es-MX" w:eastAsia="es-MX"/>
              </w:rPr>
            </w:pPr>
            <w:r>
              <w:rPr>
                <w:rFonts w:ascii="Gadugi" w:hAnsi="Gadugi"/>
                <w:color w:val="000000"/>
                <w:sz w:val="18"/>
                <w:szCs w:val="18"/>
                <w:lang w:val="es-MX" w:eastAsia="es-MX"/>
              </w:rPr>
              <w:t>5%</w:t>
            </w:r>
          </w:p>
        </w:tc>
      </w:tr>
      <w:tr w:rsidR="00CF6A21" w:rsidRPr="00EB1A43" w14:paraId="4A666618" w14:textId="77777777" w:rsidTr="00F74B4F">
        <w:trPr>
          <w:trHeight w:val="48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2C8B0D3"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 xml:space="preserve">Revisión al </w:t>
            </w:r>
            <w:r>
              <w:rPr>
                <w:rFonts w:ascii="Gadugi" w:hAnsi="Gadugi"/>
                <w:color w:val="000000"/>
                <w:sz w:val="18"/>
                <w:szCs w:val="18"/>
                <w:lang w:val="es-MX" w:eastAsia="es-MX"/>
              </w:rPr>
              <w:t>s</w:t>
            </w:r>
            <w:r w:rsidRPr="00EB1A43">
              <w:rPr>
                <w:rFonts w:ascii="Gadugi" w:hAnsi="Gadugi"/>
                <w:color w:val="000000"/>
                <w:sz w:val="18"/>
                <w:szCs w:val="18"/>
                <w:lang w:val="es-MX" w:eastAsia="es-MX"/>
              </w:rPr>
              <w:t>istema control de incendios.</w:t>
            </w:r>
          </w:p>
        </w:tc>
        <w:tc>
          <w:tcPr>
            <w:tcW w:w="4396" w:type="dxa"/>
            <w:tcBorders>
              <w:top w:val="nil"/>
              <w:left w:val="nil"/>
              <w:bottom w:val="single" w:sz="4" w:space="0" w:color="auto"/>
              <w:right w:val="single" w:sz="4" w:space="0" w:color="auto"/>
            </w:tcBorders>
            <w:shd w:val="clear" w:color="auto" w:fill="auto"/>
            <w:vAlign w:val="center"/>
            <w:hideMark/>
          </w:tcPr>
          <w:p w14:paraId="38343C6F"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Revisión, limpieza de chapetones y de los 1486 rociadores</w:t>
            </w:r>
          </w:p>
        </w:tc>
        <w:tc>
          <w:tcPr>
            <w:tcW w:w="2104" w:type="dxa"/>
            <w:tcBorders>
              <w:top w:val="nil"/>
              <w:left w:val="nil"/>
              <w:bottom w:val="single" w:sz="4" w:space="0" w:color="auto"/>
              <w:right w:val="single" w:sz="4" w:space="0" w:color="auto"/>
            </w:tcBorders>
            <w:shd w:val="clear" w:color="auto" w:fill="auto"/>
            <w:vAlign w:val="center"/>
            <w:hideMark/>
          </w:tcPr>
          <w:p w14:paraId="46FF477D" w14:textId="77777777" w:rsidR="00CF6A21" w:rsidRPr="00EB1A43" w:rsidRDefault="00CF6A21" w:rsidP="00F74B4F">
            <w:pPr>
              <w:jc w:val="center"/>
              <w:rPr>
                <w:rFonts w:ascii="Gadugi" w:hAnsi="Gadugi"/>
                <w:color w:val="000000"/>
                <w:sz w:val="18"/>
                <w:szCs w:val="18"/>
                <w:lang w:val="es-MX" w:eastAsia="es-MX"/>
              </w:rPr>
            </w:pPr>
            <w:r>
              <w:rPr>
                <w:rFonts w:ascii="Gadugi" w:hAnsi="Gadugi"/>
                <w:color w:val="000000"/>
                <w:sz w:val="18"/>
                <w:szCs w:val="18"/>
                <w:lang w:val="es-MX" w:eastAsia="es-MX"/>
              </w:rPr>
              <w:t>45</w:t>
            </w:r>
            <w:r w:rsidRPr="00EB1A43">
              <w:rPr>
                <w:rFonts w:ascii="Gadugi" w:hAnsi="Gadugi"/>
                <w:color w:val="000000"/>
                <w:sz w:val="18"/>
                <w:szCs w:val="18"/>
                <w:lang w:val="es-MX" w:eastAsia="es-MX"/>
              </w:rPr>
              <w:t>%</w:t>
            </w:r>
          </w:p>
        </w:tc>
      </w:tr>
      <w:tr w:rsidR="00CF6A21" w:rsidRPr="00EB1A43" w14:paraId="3BA441E1" w14:textId="77777777" w:rsidTr="00F74B4F">
        <w:trPr>
          <w:trHeight w:val="300"/>
          <w:jc w:val="center"/>
        </w:trPr>
        <w:tc>
          <w:tcPr>
            <w:tcW w:w="2120" w:type="dxa"/>
            <w:tcBorders>
              <w:top w:val="nil"/>
              <w:left w:val="single" w:sz="4" w:space="0" w:color="auto"/>
              <w:bottom w:val="single" w:sz="4" w:space="0" w:color="auto"/>
              <w:right w:val="single" w:sz="4" w:space="0" w:color="auto"/>
            </w:tcBorders>
            <w:shd w:val="clear" w:color="000000" w:fill="E2EFDA"/>
            <w:vAlign w:val="center"/>
            <w:hideMark/>
          </w:tcPr>
          <w:p w14:paraId="55677ED5" w14:textId="77777777" w:rsidR="00CF6A21" w:rsidRPr="00EB1A43" w:rsidRDefault="00CF6A21" w:rsidP="00F74B4F">
            <w:pPr>
              <w:jc w:val="center"/>
              <w:rPr>
                <w:rFonts w:ascii="Gadugi" w:hAnsi="Gadugi"/>
                <w:color w:val="000000"/>
                <w:sz w:val="18"/>
                <w:szCs w:val="18"/>
                <w:lang w:val="es-MX" w:eastAsia="es-MX"/>
              </w:rPr>
            </w:pPr>
            <w:r w:rsidRPr="00EB1A43">
              <w:rPr>
                <w:rFonts w:ascii="Gadugi" w:hAnsi="Gadugi"/>
                <w:color w:val="000000"/>
                <w:sz w:val="18"/>
                <w:szCs w:val="18"/>
                <w:lang w:val="es-MX" w:eastAsia="es-MX"/>
              </w:rPr>
              <w:t> </w:t>
            </w:r>
          </w:p>
        </w:tc>
        <w:tc>
          <w:tcPr>
            <w:tcW w:w="4396" w:type="dxa"/>
            <w:tcBorders>
              <w:top w:val="nil"/>
              <w:left w:val="nil"/>
              <w:bottom w:val="single" w:sz="4" w:space="0" w:color="auto"/>
              <w:right w:val="single" w:sz="4" w:space="0" w:color="auto"/>
            </w:tcBorders>
            <w:shd w:val="clear" w:color="000000" w:fill="E2EFDA"/>
            <w:vAlign w:val="center"/>
            <w:hideMark/>
          </w:tcPr>
          <w:p w14:paraId="7E79A298" w14:textId="77777777" w:rsidR="00CF6A21" w:rsidRPr="00963100" w:rsidRDefault="00CF6A21" w:rsidP="00F74B4F">
            <w:pPr>
              <w:jc w:val="right"/>
              <w:rPr>
                <w:rFonts w:ascii="Gadugi" w:hAnsi="Gadugi"/>
                <w:b/>
                <w:bCs/>
                <w:color w:val="000000"/>
                <w:sz w:val="18"/>
                <w:szCs w:val="18"/>
                <w:lang w:val="es-MX" w:eastAsia="es-MX"/>
              </w:rPr>
            </w:pPr>
            <w:r w:rsidRPr="00963100">
              <w:rPr>
                <w:rFonts w:ascii="Gadugi" w:hAnsi="Gadugi"/>
                <w:b/>
                <w:bCs/>
                <w:sz w:val="18"/>
                <w:szCs w:val="18"/>
                <w:lang w:val="es-MX" w:eastAsia="es-MX"/>
              </w:rPr>
              <w:t>Total</w:t>
            </w:r>
          </w:p>
        </w:tc>
        <w:tc>
          <w:tcPr>
            <w:tcW w:w="2104" w:type="dxa"/>
            <w:tcBorders>
              <w:top w:val="nil"/>
              <w:left w:val="nil"/>
              <w:bottom w:val="single" w:sz="4" w:space="0" w:color="auto"/>
              <w:right w:val="single" w:sz="4" w:space="0" w:color="auto"/>
            </w:tcBorders>
            <w:shd w:val="clear" w:color="000000" w:fill="E2EFDA"/>
            <w:vAlign w:val="center"/>
            <w:hideMark/>
          </w:tcPr>
          <w:p w14:paraId="1B5F8CAB" w14:textId="77777777" w:rsidR="00CF6A21" w:rsidRPr="00963100" w:rsidRDefault="00CF6A21" w:rsidP="00F74B4F">
            <w:pPr>
              <w:jc w:val="center"/>
              <w:rPr>
                <w:rFonts w:ascii="Gadugi" w:hAnsi="Gadugi"/>
                <w:b/>
                <w:bCs/>
                <w:color w:val="000000"/>
                <w:sz w:val="18"/>
                <w:szCs w:val="18"/>
                <w:lang w:val="es-MX" w:eastAsia="es-MX"/>
              </w:rPr>
            </w:pPr>
            <w:r w:rsidRPr="00963100">
              <w:rPr>
                <w:rFonts w:ascii="Gadugi" w:hAnsi="Gadugi"/>
                <w:b/>
                <w:bCs/>
                <w:sz w:val="18"/>
                <w:szCs w:val="18"/>
                <w:lang w:val="es-MX" w:eastAsia="es-MX"/>
              </w:rPr>
              <w:t>100%</w:t>
            </w:r>
          </w:p>
        </w:tc>
      </w:tr>
    </w:tbl>
    <w:p w14:paraId="278032B3" w14:textId="77777777" w:rsidR="00CF6A21" w:rsidRDefault="00CF6A21" w:rsidP="00CF6A21">
      <w:pPr>
        <w:contextualSpacing/>
        <w:jc w:val="both"/>
        <w:rPr>
          <w:rFonts w:ascii="Gadugi" w:hAnsi="Gadugi" w:cs="Arial"/>
          <w:b/>
          <w:color w:val="44546A" w:themeColor="text2"/>
          <w:sz w:val="22"/>
          <w:szCs w:val="22"/>
        </w:rPr>
      </w:pPr>
    </w:p>
    <w:p w14:paraId="7C25CE52" w14:textId="77777777" w:rsidR="00CF6A21" w:rsidRDefault="00CF6A21" w:rsidP="00CF6A21">
      <w:pPr>
        <w:spacing w:after="200" w:line="276" w:lineRule="auto"/>
        <w:rPr>
          <w:rFonts w:ascii="Gadugi" w:hAnsi="Gadugi" w:cs="Arial"/>
          <w:b/>
          <w:color w:val="44546A" w:themeColor="text2"/>
          <w:sz w:val="22"/>
          <w:szCs w:val="22"/>
        </w:rPr>
      </w:pPr>
      <w:r>
        <w:rPr>
          <w:rFonts w:ascii="Gadugi" w:hAnsi="Gadugi" w:cs="Arial"/>
          <w:b/>
          <w:color w:val="44546A" w:themeColor="text2"/>
          <w:sz w:val="22"/>
          <w:szCs w:val="22"/>
        </w:rPr>
        <w:br w:type="page"/>
      </w:r>
      <w:r>
        <w:rPr>
          <w:rFonts w:ascii="Gadugi" w:hAnsi="Gadugi" w:cs="Arial"/>
          <w:b/>
          <w:color w:val="44546A" w:themeColor="text2"/>
          <w:sz w:val="22"/>
          <w:szCs w:val="22"/>
        </w:rPr>
        <w:lastRenderedPageBreak/>
        <w:t>Distribuciones de rociadores</w:t>
      </w:r>
    </w:p>
    <w:tbl>
      <w:tblPr>
        <w:tblStyle w:val="Tablaconcuadrcula"/>
        <w:tblW w:w="0" w:type="auto"/>
        <w:tblInd w:w="3114" w:type="dxa"/>
        <w:tblLook w:val="04A0" w:firstRow="1" w:lastRow="0" w:firstColumn="1" w:lastColumn="0" w:noHBand="0" w:noVBand="1"/>
      </w:tblPr>
      <w:tblGrid>
        <w:gridCol w:w="1628"/>
        <w:gridCol w:w="1530"/>
      </w:tblGrid>
      <w:tr w:rsidR="00CF6A21" w:rsidRPr="00F847DC" w14:paraId="5BC626D2" w14:textId="77777777" w:rsidTr="00F74B4F">
        <w:tc>
          <w:tcPr>
            <w:tcW w:w="1628" w:type="dxa"/>
            <w:shd w:val="clear" w:color="auto" w:fill="D9E2F3" w:themeFill="accent1" w:themeFillTint="33"/>
          </w:tcPr>
          <w:p w14:paraId="51692310"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PISO</w:t>
            </w:r>
          </w:p>
        </w:tc>
        <w:tc>
          <w:tcPr>
            <w:tcW w:w="1349" w:type="dxa"/>
            <w:shd w:val="clear" w:color="auto" w:fill="D9E2F3" w:themeFill="accent1" w:themeFillTint="33"/>
          </w:tcPr>
          <w:p w14:paraId="4972FFA5"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ROCIADORES</w:t>
            </w:r>
          </w:p>
        </w:tc>
      </w:tr>
      <w:tr w:rsidR="00CF6A21" w:rsidRPr="00F847DC" w14:paraId="4431D251" w14:textId="77777777" w:rsidTr="00F74B4F">
        <w:tc>
          <w:tcPr>
            <w:tcW w:w="1628" w:type="dxa"/>
          </w:tcPr>
          <w:p w14:paraId="5BCC23E0"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PB</w:t>
            </w:r>
          </w:p>
        </w:tc>
        <w:tc>
          <w:tcPr>
            <w:tcW w:w="1349" w:type="dxa"/>
          </w:tcPr>
          <w:p w14:paraId="41891D32"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24</w:t>
            </w:r>
          </w:p>
        </w:tc>
      </w:tr>
      <w:tr w:rsidR="00CF6A21" w:rsidRPr="00F847DC" w14:paraId="1C5500E1" w14:textId="77777777" w:rsidTr="00F74B4F">
        <w:tc>
          <w:tcPr>
            <w:tcW w:w="1628" w:type="dxa"/>
          </w:tcPr>
          <w:p w14:paraId="465E4E62"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w:t>
            </w:r>
          </w:p>
        </w:tc>
        <w:tc>
          <w:tcPr>
            <w:tcW w:w="1349" w:type="dxa"/>
          </w:tcPr>
          <w:p w14:paraId="2AF1E117"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65</w:t>
            </w:r>
          </w:p>
        </w:tc>
      </w:tr>
      <w:tr w:rsidR="00CF6A21" w:rsidRPr="00F847DC" w14:paraId="5124B312" w14:textId="77777777" w:rsidTr="00F74B4F">
        <w:tc>
          <w:tcPr>
            <w:tcW w:w="1628" w:type="dxa"/>
          </w:tcPr>
          <w:p w14:paraId="040F8332"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5</w:t>
            </w:r>
          </w:p>
        </w:tc>
        <w:tc>
          <w:tcPr>
            <w:tcW w:w="1349" w:type="dxa"/>
          </w:tcPr>
          <w:p w14:paraId="6228C544"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135</w:t>
            </w:r>
          </w:p>
        </w:tc>
      </w:tr>
      <w:tr w:rsidR="00CF6A21" w:rsidRPr="00F847DC" w14:paraId="48943CFC" w14:textId="77777777" w:rsidTr="00F74B4F">
        <w:tc>
          <w:tcPr>
            <w:tcW w:w="1628" w:type="dxa"/>
          </w:tcPr>
          <w:p w14:paraId="07F68C90"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6</w:t>
            </w:r>
          </w:p>
        </w:tc>
        <w:tc>
          <w:tcPr>
            <w:tcW w:w="1349" w:type="dxa"/>
          </w:tcPr>
          <w:p w14:paraId="187B2DAE"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151</w:t>
            </w:r>
          </w:p>
        </w:tc>
      </w:tr>
      <w:tr w:rsidR="00CF6A21" w:rsidRPr="00F847DC" w14:paraId="6171D951" w14:textId="77777777" w:rsidTr="00F74B4F">
        <w:tc>
          <w:tcPr>
            <w:tcW w:w="1628" w:type="dxa"/>
          </w:tcPr>
          <w:p w14:paraId="79F4620A"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7</w:t>
            </w:r>
          </w:p>
        </w:tc>
        <w:tc>
          <w:tcPr>
            <w:tcW w:w="1349" w:type="dxa"/>
          </w:tcPr>
          <w:p w14:paraId="2F621950"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142</w:t>
            </w:r>
          </w:p>
        </w:tc>
      </w:tr>
      <w:tr w:rsidR="00CF6A21" w:rsidRPr="00F847DC" w14:paraId="4F2A9CD3" w14:textId="77777777" w:rsidTr="00F74B4F">
        <w:tc>
          <w:tcPr>
            <w:tcW w:w="1628" w:type="dxa"/>
          </w:tcPr>
          <w:p w14:paraId="67AAEEA9"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8</w:t>
            </w:r>
          </w:p>
        </w:tc>
        <w:tc>
          <w:tcPr>
            <w:tcW w:w="1349" w:type="dxa"/>
          </w:tcPr>
          <w:p w14:paraId="2392BB5D"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144</w:t>
            </w:r>
          </w:p>
        </w:tc>
      </w:tr>
      <w:tr w:rsidR="00CF6A21" w:rsidRPr="00F847DC" w14:paraId="26879B80" w14:textId="77777777" w:rsidTr="00F74B4F">
        <w:tc>
          <w:tcPr>
            <w:tcW w:w="1628" w:type="dxa"/>
          </w:tcPr>
          <w:p w14:paraId="30CF33C7"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9</w:t>
            </w:r>
          </w:p>
        </w:tc>
        <w:tc>
          <w:tcPr>
            <w:tcW w:w="1349" w:type="dxa"/>
          </w:tcPr>
          <w:p w14:paraId="18022D11"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145</w:t>
            </w:r>
          </w:p>
        </w:tc>
      </w:tr>
      <w:tr w:rsidR="00CF6A21" w:rsidRPr="00F847DC" w14:paraId="290E9692" w14:textId="77777777" w:rsidTr="00F74B4F">
        <w:tc>
          <w:tcPr>
            <w:tcW w:w="1628" w:type="dxa"/>
          </w:tcPr>
          <w:p w14:paraId="3B654B6D"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10</w:t>
            </w:r>
          </w:p>
        </w:tc>
        <w:tc>
          <w:tcPr>
            <w:tcW w:w="1349" w:type="dxa"/>
          </w:tcPr>
          <w:p w14:paraId="380B6AD7"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151</w:t>
            </w:r>
          </w:p>
        </w:tc>
      </w:tr>
      <w:tr w:rsidR="00CF6A21" w:rsidRPr="00F847DC" w14:paraId="42F0266C" w14:textId="77777777" w:rsidTr="00F74B4F">
        <w:tc>
          <w:tcPr>
            <w:tcW w:w="1628" w:type="dxa"/>
          </w:tcPr>
          <w:p w14:paraId="2FB31810"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11</w:t>
            </w:r>
          </w:p>
        </w:tc>
        <w:tc>
          <w:tcPr>
            <w:tcW w:w="1349" w:type="dxa"/>
          </w:tcPr>
          <w:p w14:paraId="04AEDA0F"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153</w:t>
            </w:r>
          </w:p>
        </w:tc>
      </w:tr>
      <w:tr w:rsidR="00CF6A21" w:rsidRPr="00F847DC" w14:paraId="0F04604A" w14:textId="77777777" w:rsidTr="00F74B4F">
        <w:tc>
          <w:tcPr>
            <w:tcW w:w="1628" w:type="dxa"/>
          </w:tcPr>
          <w:p w14:paraId="11FEE730"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12</w:t>
            </w:r>
          </w:p>
        </w:tc>
        <w:tc>
          <w:tcPr>
            <w:tcW w:w="1349" w:type="dxa"/>
          </w:tcPr>
          <w:p w14:paraId="7AF7C9C4"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142</w:t>
            </w:r>
          </w:p>
        </w:tc>
      </w:tr>
      <w:tr w:rsidR="00CF6A21" w:rsidRPr="00F847DC" w14:paraId="7C07367A" w14:textId="77777777" w:rsidTr="00F74B4F">
        <w:tc>
          <w:tcPr>
            <w:tcW w:w="1628" w:type="dxa"/>
          </w:tcPr>
          <w:p w14:paraId="35EEA291"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13</w:t>
            </w:r>
          </w:p>
        </w:tc>
        <w:tc>
          <w:tcPr>
            <w:tcW w:w="1349" w:type="dxa"/>
          </w:tcPr>
          <w:p w14:paraId="1EDF6A8C"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118</w:t>
            </w:r>
          </w:p>
        </w:tc>
      </w:tr>
      <w:tr w:rsidR="00CF6A21" w:rsidRPr="00F847DC" w14:paraId="4D680DE8" w14:textId="77777777" w:rsidTr="00F74B4F">
        <w:tc>
          <w:tcPr>
            <w:tcW w:w="1628" w:type="dxa"/>
          </w:tcPr>
          <w:p w14:paraId="3BC1DA4F"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14</w:t>
            </w:r>
          </w:p>
        </w:tc>
        <w:tc>
          <w:tcPr>
            <w:tcW w:w="1349" w:type="dxa"/>
          </w:tcPr>
          <w:p w14:paraId="16E0E96F"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94</w:t>
            </w:r>
          </w:p>
        </w:tc>
      </w:tr>
      <w:tr w:rsidR="00CF6A21" w:rsidRPr="00F847DC" w14:paraId="31202D50" w14:textId="77777777" w:rsidTr="00F74B4F">
        <w:tc>
          <w:tcPr>
            <w:tcW w:w="1628" w:type="dxa"/>
          </w:tcPr>
          <w:p w14:paraId="2BEA5B2B"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15</w:t>
            </w:r>
          </w:p>
        </w:tc>
        <w:tc>
          <w:tcPr>
            <w:tcW w:w="1349" w:type="dxa"/>
          </w:tcPr>
          <w:p w14:paraId="58B84AF3" w14:textId="77777777" w:rsidR="00CF6A21" w:rsidRPr="00F847DC" w:rsidRDefault="00CF6A21" w:rsidP="00F74B4F">
            <w:pPr>
              <w:contextualSpacing/>
              <w:jc w:val="center"/>
              <w:rPr>
                <w:rFonts w:ascii="Gadugi" w:hAnsi="Gadugi" w:cs="Arial"/>
                <w:bCs/>
                <w:color w:val="44546A" w:themeColor="text2"/>
                <w:sz w:val="22"/>
                <w:szCs w:val="22"/>
              </w:rPr>
            </w:pPr>
            <w:r w:rsidRPr="00F847DC">
              <w:rPr>
                <w:rFonts w:ascii="Gadugi" w:hAnsi="Gadugi" w:cs="Arial"/>
                <w:bCs/>
                <w:color w:val="44546A" w:themeColor="text2"/>
                <w:sz w:val="22"/>
                <w:szCs w:val="22"/>
              </w:rPr>
              <w:t>22</w:t>
            </w:r>
          </w:p>
        </w:tc>
      </w:tr>
      <w:tr w:rsidR="00CF6A21" w:rsidRPr="00F847DC" w14:paraId="78ED7DA6" w14:textId="77777777" w:rsidTr="00F74B4F">
        <w:tc>
          <w:tcPr>
            <w:tcW w:w="1628" w:type="dxa"/>
          </w:tcPr>
          <w:p w14:paraId="3A771228" w14:textId="77777777" w:rsidR="00CF6A21" w:rsidRPr="00477939" w:rsidRDefault="00CF6A21" w:rsidP="00F74B4F">
            <w:pPr>
              <w:contextualSpacing/>
              <w:jc w:val="center"/>
              <w:rPr>
                <w:rFonts w:ascii="Gadugi" w:hAnsi="Gadugi" w:cs="Arial"/>
                <w:b/>
                <w:color w:val="44546A" w:themeColor="text2"/>
                <w:sz w:val="22"/>
                <w:szCs w:val="22"/>
              </w:rPr>
            </w:pPr>
            <w:r w:rsidRPr="00477939">
              <w:rPr>
                <w:rFonts w:ascii="Gadugi" w:hAnsi="Gadugi" w:cs="Arial"/>
                <w:b/>
                <w:color w:val="44546A" w:themeColor="text2"/>
                <w:sz w:val="22"/>
                <w:szCs w:val="22"/>
              </w:rPr>
              <w:t>TOTAL</w:t>
            </w:r>
          </w:p>
        </w:tc>
        <w:tc>
          <w:tcPr>
            <w:tcW w:w="1349" w:type="dxa"/>
          </w:tcPr>
          <w:p w14:paraId="050055F0" w14:textId="77777777" w:rsidR="00CF6A21" w:rsidRPr="00477939" w:rsidRDefault="00CF6A21" w:rsidP="00F74B4F">
            <w:pPr>
              <w:contextualSpacing/>
              <w:jc w:val="center"/>
              <w:rPr>
                <w:rFonts w:ascii="Gadugi" w:hAnsi="Gadugi" w:cs="Arial"/>
                <w:b/>
                <w:color w:val="44546A" w:themeColor="text2"/>
                <w:sz w:val="22"/>
                <w:szCs w:val="22"/>
              </w:rPr>
            </w:pPr>
            <w:r w:rsidRPr="00477939">
              <w:rPr>
                <w:rFonts w:ascii="Gadugi" w:hAnsi="Gadugi" w:cs="Arial"/>
                <w:b/>
                <w:color w:val="44546A" w:themeColor="text2"/>
                <w:sz w:val="22"/>
                <w:szCs w:val="22"/>
              </w:rPr>
              <w:t>1486</w:t>
            </w:r>
          </w:p>
        </w:tc>
      </w:tr>
    </w:tbl>
    <w:p w14:paraId="49FA429D" w14:textId="77777777" w:rsidR="00CF6A21" w:rsidRDefault="00CF6A21" w:rsidP="00CF6A21">
      <w:pPr>
        <w:jc w:val="both"/>
        <w:rPr>
          <w:rFonts w:ascii="Gadugi" w:hAnsi="Gadugi" w:cs="Arial"/>
          <w:b/>
          <w:color w:val="000000" w:themeColor="text1"/>
          <w:sz w:val="22"/>
          <w:szCs w:val="22"/>
        </w:rPr>
      </w:pPr>
    </w:p>
    <w:p w14:paraId="20DA5DE0" w14:textId="77777777" w:rsidR="00CF6A21" w:rsidRPr="005A2262" w:rsidRDefault="00CF6A21" w:rsidP="00CF6A21">
      <w:pPr>
        <w:jc w:val="both"/>
        <w:rPr>
          <w:rFonts w:ascii="Gadugi" w:hAnsi="Gadugi" w:cs="Arial"/>
          <w:b/>
          <w:color w:val="000000" w:themeColor="text1"/>
          <w:sz w:val="22"/>
          <w:szCs w:val="22"/>
        </w:rPr>
      </w:pPr>
      <w:r w:rsidRPr="00064760">
        <w:rPr>
          <w:rFonts w:ascii="Gadugi" w:hAnsi="Gadugi" w:cs="Arial"/>
          <w:b/>
          <w:color w:val="000000" w:themeColor="text1"/>
          <w:sz w:val="22"/>
          <w:szCs w:val="22"/>
        </w:rPr>
        <w:t>Hidrantes y mangueras.</w:t>
      </w:r>
    </w:p>
    <w:p w14:paraId="74500FDF" w14:textId="77777777" w:rsidR="00CF6A21" w:rsidRDefault="00CF6A21" w:rsidP="00CF6A21">
      <w:pPr>
        <w:widowControl w:val="0"/>
        <w:jc w:val="both"/>
        <w:rPr>
          <w:rFonts w:ascii="Gadugi" w:hAnsi="Gadugi" w:cs="Arial"/>
          <w:bCs/>
          <w:sz w:val="23"/>
          <w:szCs w:val="23"/>
        </w:rPr>
      </w:pPr>
      <w:r w:rsidRPr="00E8637D">
        <w:rPr>
          <w:rFonts w:ascii="Gadugi" w:hAnsi="Gadugi" w:cs="Arial"/>
          <w:bCs/>
          <w:sz w:val="23"/>
          <w:szCs w:val="23"/>
        </w:rPr>
        <w:t>El mantenimiento preventivo se realizará a los 21 hidrantes ubicados en áreas privativas de la COFECE conforme a la NORMA Oficial Mexicana NOM-002-STPS-2010 Condiciones de seguridad-</w:t>
      </w:r>
      <w:r>
        <w:rPr>
          <w:rFonts w:ascii="Gadugi" w:hAnsi="Gadugi" w:cs="Arial"/>
          <w:bCs/>
          <w:sz w:val="23"/>
          <w:szCs w:val="23"/>
        </w:rPr>
        <w:t>p</w:t>
      </w:r>
      <w:r w:rsidRPr="00E8637D">
        <w:rPr>
          <w:rFonts w:ascii="Gadugi" w:hAnsi="Gadugi" w:cs="Arial"/>
          <w:bCs/>
          <w:sz w:val="23"/>
          <w:szCs w:val="23"/>
        </w:rPr>
        <w:t xml:space="preserve">revención y </w:t>
      </w:r>
      <w:r>
        <w:rPr>
          <w:rFonts w:ascii="Gadugi" w:hAnsi="Gadugi" w:cs="Arial"/>
          <w:bCs/>
          <w:sz w:val="23"/>
          <w:szCs w:val="23"/>
        </w:rPr>
        <w:t>p</w:t>
      </w:r>
      <w:r w:rsidRPr="00E8637D">
        <w:rPr>
          <w:rFonts w:ascii="Gadugi" w:hAnsi="Gadugi" w:cs="Arial"/>
          <w:bCs/>
          <w:sz w:val="23"/>
          <w:szCs w:val="23"/>
        </w:rPr>
        <w:t>rotección contra incendios en los centros de trabajo</w:t>
      </w:r>
      <w:r>
        <w:rPr>
          <w:rFonts w:ascii="Gadugi" w:hAnsi="Gadugi" w:cs="Arial"/>
          <w:bCs/>
          <w:sz w:val="23"/>
          <w:szCs w:val="23"/>
        </w:rPr>
        <w:t>, NFPA 25 y NFPA 1962</w:t>
      </w:r>
      <w:r w:rsidRPr="00E8637D" w:rsidDel="009B3BA3">
        <w:rPr>
          <w:rFonts w:ascii="Gadugi" w:hAnsi="Gadugi" w:cs="Arial"/>
          <w:bCs/>
          <w:sz w:val="23"/>
          <w:szCs w:val="23"/>
        </w:rPr>
        <w:t>.</w:t>
      </w:r>
    </w:p>
    <w:p w14:paraId="3E7DD260" w14:textId="77777777" w:rsidR="00CF6A21" w:rsidRPr="00E8637D" w:rsidRDefault="00CF6A21" w:rsidP="00CF6A21">
      <w:pPr>
        <w:widowControl w:val="0"/>
        <w:jc w:val="both"/>
        <w:rPr>
          <w:rFonts w:ascii="Gadugi" w:hAnsi="Gadugi" w:cs="Arial"/>
          <w:bCs/>
          <w:sz w:val="23"/>
          <w:szCs w:val="23"/>
        </w:rPr>
      </w:pPr>
    </w:p>
    <w:p w14:paraId="7BFC8A28" w14:textId="77777777" w:rsidR="00CF6A21" w:rsidRPr="00AB4C5E" w:rsidRDefault="00CF6A21" w:rsidP="00CF6A21">
      <w:pPr>
        <w:pStyle w:val="Prrafodelista"/>
        <w:widowControl w:val="0"/>
        <w:numPr>
          <w:ilvl w:val="0"/>
          <w:numId w:val="44"/>
        </w:numPr>
        <w:tabs>
          <w:tab w:val="left" w:pos="284"/>
        </w:tabs>
        <w:jc w:val="both"/>
        <w:rPr>
          <w:rFonts w:ascii="Gadugi" w:hAnsi="Gadugi" w:cs="Arial"/>
          <w:bCs/>
          <w:sz w:val="23"/>
          <w:szCs w:val="23"/>
        </w:rPr>
      </w:pPr>
      <w:r w:rsidRPr="00AB4C5E">
        <w:rPr>
          <w:rFonts w:ascii="Gadugi" w:hAnsi="Gadugi" w:cs="Arial"/>
          <w:bCs/>
          <w:sz w:val="23"/>
          <w:szCs w:val="23"/>
        </w:rPr>
        <w:t>El Mantenimiento preventivo de hidrantes y mangueras deberá realizarse a los hidrantes ubicados en áreas privativas de las instalaciones de la COFECE, en el domicilio ubicado en Avenida Revolución No. 725, Colonia Santa María Nonoalco, Alcaldía Benito Juárez, C.P. 03700 en la Ciudad de México según las necesidades de la COFECE.</w:t>
      </w:r>
    </w:p>
    <w:p w14:paraId="224D2635" w14:textId="77777777" w:rsidR="00CF6A21" w:rsidRPr="00AB4C5E" w:rsidRDefault="00CF6A21" w:rsidP="00CF6A21">
      <w:pPr>
        <w:pStyle w:val="Prrafodelista"/>
        <w:widowControl w:val="0"/>
        <w:numPr>
          <w:ilvl w:val="0"/>
          <w:numId w:val="44"/>
        </w:numPr>
        <w:tabs>
          <w:tab w:val="left" w:pos="284"/>
        </w:tabs>
        <w:jc w:val="both"/>
        <w:rPr>
          <w:rFonts w:ascii="Gadugi" w:hAnsi="Gadugi" w:cs="Arial"/>
          <w:bCs/>
          <w:sz w:val="23"/>
          <w:szCs w:val="23"/>
        </w:rPr>
      </w:pPr>
      <w:r w:rsidRPr="00AB4C5E">
        <w:rPr>
          <w:rFonts w:ascii="Gadugi" w:hAnsi="Gadugi" w:cs="Arial"/>
          <w:bCs/>
          <w:sz w:val="23"/>
          <w:szCs w:val="23"/>
        </w:rPr>
        <w:t>El licitante deberá comprobar los armarios de mangueras para constatar que no están dañados y que todo el equipo está en buen estado.</w:t>
      </w:r>
    </w:p>
    <w:p w14:paraId="04BF7488" w14:textId="77777777" w:rsidR="00CF6A21" w:rsidRPr="00AB4C5E" w:rsidRDefault="00CF6A21" w:rsidP="00CF6A21">
      <w:pPr>
        <w:pStyle w:val="Prrafodelista"/>
        <w:widowControl w:val="0"/>
        <w:numPr>
          <w:ilvl w:val="0"/>
          <w:numId w:val="44"/>
        </w:numPr>
        <w:tabs>
          <w:tab w:val="left" w:pos="284"/>
        </w:tabs>
        <w:jc w:val="both"/>
        <w:rPr>
          <w:rFonts w:ascii="Gadugi" w:hAnsi="Gadugi" w:cs="Arial"/>
          <w:bCs/>
          <w:sz w:val="23"/>
          <w:szCs w:val="23"/>
        </w:rPr>
      </w:pPr>
      <w:r w:rsidRPr="00AB4C5E">
        <w:rPr>
          <w:rFonts w:ascii="Gadugi" w:hAnsi="Gadugi" w:cs="Arial"/>
          <w:bCs/>
          <w:sz w:val="23"/>
          <w:szCs w:val="23"/>
        </w:rPr>
        <w:t>Comprobar que todos los hidrantes se encuentran accesibles.</w:t>
      </w:r>
    </w:p>
    <w:p w14:paraId="3FE63E80" w14:textId="77777777" w:rsidR="00CF6A21" w:rsidRPr="00AB4C5E" w:rsidRDefault="00CF6A21" w:rsidP="00CF6A21">
      <w:pPr>
        <w:pStyle w:val="Prrafodelista"/>
        <w:widowControl w:val="0"/>
        <w:numPr>
          <w:ilvl w:val="0"/>
          <w:numId w:val="44"/>
        </w:numPr>
        <w:tabs>
          <w:tab w:val="left" w:pos="284"/>
        </w:tabs>
        <w:jc w:val="both"/>
        <w:rPr>
          <w:rFonts w:ascii="Gadugi" w:hAnsi="Gadugi" w:cs="Arial"/>
          <w:bCs/>
          <w:sz w:val="23"/>
          <w:szCs w:val="23"/>
        </w:rPr>
      </w:pPr>
      <w:r w:rsidRPr="00AB4C5E">
        <w:rPr>
          <w:rFonts w:ascii="Gadugi" w:hAnsi="Gadugi" w:cs="Arial"/>
          <w:bCs/>
          <w:sz w:val="23"/>
          <w:szCs w:val="23"/>
        </w:rPr>
        <w:t>En hidrantes de columna mojada, el licitante comprobará la estanqueidad de las salidas de los hidrantes; las fugas en la parte alta de los hidrantes y en las juntas de las tapas; roturas en el cuerpo del hidrante y desgaste en la tuerca de apertura.</w:t>
      </w:r>
    </w:p>
    <w:p w14:paraId="7EF89E12" w14:textId="77777777" w:rsidR="00CF6A21" w:rsidRPr="00AB4C5E" w:rsidRDefault="00CF6A21" w:rsidP="00CF6A21">
      <w:pPr>
        <w:pStyle w:val="Prrafodelista"/>
        <w:widowControl w:val="0"/>
        <w:numPr>
          <w:ilvl w:val="0"/>
          <w:numId w:val="44"/>
        </w:numPr>
        <w:tabs>
          <w:tab w:val="left" w:pos="284"/>
        </w:tabs>
        <w:jc w:val="both"/>
        <w:rPr>
          <w:rFonts w:ascii="Gadugi" w:hAnsi="Gadugi" w:cs="Arial"/>
          <w:bCs/>
          <w:sz w:val="23"/>
          <w:szCs w:val="23"/>
        </w:rPr>
      </w:pPr>
      <w:r w:rsidRPr="00AB4C5E">
        <w:rPr>
          <w:rFonts w:ascii="Gadugi" w:hAnsi="Gadugi" w:cs="Arial"/>
          <w:bCs/>
          <w:sz w:val="23"/>
          <w:szCs w:val="23"/>
        </w:rPr>
        <w:t>El licitante verificará el contenido de gabinetes, realizara la limpieza y verificará en las mangueras y boquillas que no presenten fugas, derrames o daño físico.</w:t>
      </w:r>
    </w:p>
    <w:p w14:paraId="22D5161F" w14:textId="77777777" w:rsidR="00CF6A21" w:rsidRPr="00AB4C5E" w:rsidRDefault="00CF6A21" w:rsidP="00CF6A21">
      <w:pPr>
        <w:pStyle w:val="Prrafodelista"/>
        <w:widowControl w:val="0"/>
        <w:numPr>
          <w:ilvl w:val="0"/>
          <w:numId w:val="44"/>
        </w:numPr>
        <w:tabs>
          <w:tab w:val="left" w:pos="284"/>
        </w:tabs>
        <w:jc w:val="both"/>
        <w:rPr>
          <w:rFonts w:ascii="Gadugi" w:hAnsi="Gadugi" w:cs="Arial"/>
          <w:bCs/>
          <w:sz w:val="23"/>
          <w:szCs w:val="23"/>
        </w:rPr>
      </w:pPr>
      <w:r w:rsidRPr="00AB4C5E">
        <w:rPr>
          <w:rFonts w:ascii="Gadugi" w:hAnsi="Gadugi" w:cs="Arial"/>
          <w:bCs/>
          <w:sz w:val="23"/>
          <w:szCs w:val="23"/>
        </w:rPr>
        <w:t xml:space="preserve">No se deberán dejar desprotegidas las áreas o pisos, en caso de remover alguna manguera del gabinete para su revisión fuera del edificio, se han de colocar unas </w:t>
      </w:r>
      <w:r w:rsidRPr="00AB4C5E">
        <w:rPr>
          <w:rFonts w:ascii="Gadugi" w:hAnsi="Gadugi" w:cs="Arial"/>
          <w:bCs/>
          <w:sz w:val="23"/>
          <w:szCs w:val="23"/>
        </w:rPr>
        <w:lastRenderedPageBreak/>
        <w:t>mangueras que cubran la función.</w:t>
      </w:r>
    </w:p>
    <w:p w14:paraId="63BE6738" w14:textId="77777777" w:rsidR="00CF6A21" w:rsidRPr="000205A2" w:rsidRDefault="00CF6A21" w:rsidP="00CF6A21">
      <w:pPr>
        <w:jc w:val="both"/>
        <w:rPr>
          <w:rFonts w:ascii="Gadugi" w:hAnsi="Gadugi" w:cs="Arial"/>
          <w:b/>
          <w:color w:val="44546A" w:themeColor="text2"/>
          <w:sz w:val="22"/>
          <w:szCs w:val="22"/>
        </w:rPr>
      </w:pPr>
      <w:r w:rsidRPr="000205A2">
        <w:rPr>
          <w:rFonts w:ascii="Gadugi" w:hAnsi="Gadugi" w:cs="Arial"/>
          <w:b/>
          <w:color w:val="000000" w:themeColor="text1"/>
          <w:sz w:val="22"/>
          <w:szCs w:val="22"/>
        </w:rPr>
        <w:t>Sistema de detección de incendios</w:t>
      </w:r>
    </w:p>
    <w:p w14:paraId="1A8AC5E2" w14:textId="77777777" w:rsidR="00CF6A21" w:rsidRDefault="00CF6A21" w:rsidP="00CF6A21">
      <w:pPr>
        <w:contextualSpacing/>
        <w:jc w:val="both"/>
        <w:rPr>
          <w:rFonts w:ascii="Gadugi" w:hAnsi="Gadugi" w:cs="Arial"/>
          <w:bCs/>
          <w:color w:val="000000" w:themeColor="text1"/>
          <w:sz w:val="22"/>
          <w:szCs w:val="22"/>
        </w:rPr>
      </w:pPr>
    </w:p>
    <w:tbl>
      <w:tblPr>
        <w:tblW w:w="9680" w:type="dxa"/>
        <w:tblCellMar>
          <w:left w:w="70" w:type="dxa"/>
          <w:right w:w="70" w:type="dxa"/>
        </w:tblCellMar>
        <w:tblLook w:val="04A0" w:firstRow="1" w:lastRow="0" w:firstColumn="1" w:lastColumn="0" w:noHBand="0" w:noVBand="1"/>
      </w:tblPr>
      <w:tblGrid>
        <w:gridCol w:w="1129"/>
        <w:gridCol w:w="6096"/>
        <w:gridCol w:w="2455"/>
      </w:tblGrid>
      <w:tr w:rsidR="00CF6A21" w:rsidRPr="0050283F" w14:paraId="259C8D65" w14:textId="77777777" w:rsidTr="00F74B4F">
        <w:trPr>
          <w:trHeight w:val="327"/>
        </w:trPr>
        <w:tc>
          <w:tcPr>
            <w:tcW w:w="112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8D63037" w14:textId="77777777" w:rsidR="00CF6A21" w:rsidRPr="0050283F" w:rsidRDefault="00CF6A21" w:rsidP="00F74B4F">
            <w:pPr>
              <w:jc w:val="center"/>
              <w:rPr>
                <w:rFonts w:ascii="Gadugi" w:hAnsi="Gadugi" w:cs="Calibri"/>
                <w:b/>
                <w:bCs/>
                <w:color w:val="000000"/>
                <w:sz w:val="18"/>
                <w:szCs w:val="18"/>
                <w:lang w:val="es-MX" w:eastAsia="es-MX"/>
              </w:rPr>
            </w:pPr>
            <w:r w:rsidRPr="0050283F">
              <w:rPr>
                <w:rFonts w:ascii="Gadugi" w:hAnsi="Gadugi" w:cs="Calibri"/>
                <w:b/>
                <w:bCs/>
                <w:color w:val="000000"/>
                <w:sz w:val="18"/>
                <w:szCs w:val="18"/>
                <w:lang w:val="es-MX" w:eastAsia="es-MX"/>
              </w:rPr>
              <w:t>No.</w:t>
            </w:r>
          </w:p>
        </w:tc>
        <w:tc>
          <w:tcPr>
            <w:tcW w:w="609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C0481E7" w14:textId="77777777" w:rsidR="00CF6A21" w:rsidRPr="0050283F" w:rsidRDefault="00CF6A21" w:rsidP="00F74B4F">
            <w:pPr>
              <w:jc w:val="center"/>
              <w:rPr>
                <w:rFonts w:ascii="Gadugi" w:hAnsi="Gadugi" w:cs="Calibri"/>
                <w:b/>
                <w:bCs/>
                <w:color w:val="000000"/>
                <w:sz w:val="18"/>
                <w:szCs w:val="18"/>
                <w:lang w:val="es-MX" w:eastAsia="es-MX"/>
              </w:rPr>
            </w:pPr>
            <w:r w:rsidRPr="0050283F">
              <w:rPr>
                <w:rFonts w:ascii="Gadugi" w:hAnsi="Gadugi" w:cs="Calibri"/>
                <w:b/>
                <w:bCs/>
                <w:color w:val="000000"/>
                <w:sz w:val="18"/>
                <w:szCs w:val="18"/>
                <w:lang w:val="es-MX" w:eastAsia="es-MX"/>
              </w:rPr>
              <w:t>Servicio</w:t>
            </w:r>
          </w:p>
        </w:tc>
        <w:tc>
          <w:tcPr>
            <w:tcW w:w="245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3F83F2D" w14:textId="77777777" w:rsidR="00CF6A21" w:rsidRPr="0050283F" w:rsidRDefault="00CF6A21" w:rsidP="00F74B4F">
            <w:pPr>
              <w:jc w:val="center"/>
              <w:rPr>
                <w:rFonts w:ascii="Gadugi" w:hAnsi="Gadugi" w:cs="Calibri"/>
                <w:b/>
                <w:bCs/>
                <w:color w:val="000000"/>
                <w:sz w:val="18"/>
                <w:szCs w:val="18"/>
                <w:lang w:val="es-MX" w:eastAsia="es-MX"/>
              </w:rPr>
            </w:pPr>
            <w:r w:rsidRPr="0050283F">
              <w:rPr>
                <w:rFonts w:ascii="Gadugi" w:hAnsi="Gadugi" w:cs="Calibri"/>
                <w:b/>
                <w:bCs/>
                <w:color w:val="000000"/>
                <w:sz w:val="18"/>
                <w:szCs w:val="18"/>
                <w:lang w:val="es-MX" w:eastAsia="es-MX"/>
              </w:rPr>
              <w:t>% de representación del mantenimiento.</w:t>
            </w:r>
          </w:p>
        </w:tc>
      </w:tr>
      <w:tr w:rsidR="00CF6A21" w:rsidRPr="0050283F" w14:paraId="1351B68F" w14:textId="77777777" w:rsidTr="00F74B4F">
        <w:trPr>
          <w:trHeight w:val="510"/>
        </w:trPr>
        <w:tc>
          <w:tcPr>
            <w:tcW w:w="1129" w:type="dxa"/>
            <w:vMerge w:val="restart"/>
            <w:tcBorders>
              <w:top w:val="single" w:sz="4" w:space="0" w:color="auto"/>
              <w:left w:val="single" w:sz="4" w:space="0" w:color="auto"/>
              <w:right w:val="single" w:sz="4" w:space="0" w:color="auto"/>
            </w:tcBorders>
            <w:shd w:val="clear" w:color="auto" w:fill="auto"/>
            <w:vAlign w:val="center"/>
            <w:hideMark/>
          </w:tcPr>
          <w:p w14:paraId="01E932B0"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38FD"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Verificación de dispositivos de iniciación</w:t>
            </w:r>
          </w:p>
        </w:tc>
        <w:tc>
          <w:tcPr>
            <w:tcW w:w="2455" w:type="dxa"/>
            <w:vMerge w:val="restart"/>
            <w:tcBorders>
              <w:top w:val="single" w:sz="4" w:space="0" w:color="auto"/>
              <w:left w:val="single" w:sz="4" w:space="0" w:color="auto"/>
              <w:right w:val="single" w:sz="4" w:space="0" w:color="auto"/>
            </w:tcBorders>
            <w:shd w:val="clear" w:color="auto" w:fill="auto"/>
            <w:vAlign w:val="center"/>
            <w:hideMark/>
          </w:tcPr>
          <w:p w14:paraId="3C7944D0"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542524C4" w14:textId="77777777" w:rsidTr="00F74B4F">
        <w:trPr>
          <w:trHeight w:val="300"/>
        </w:trPr>
        <w:tc>
          <w:tcPr>
            <w:tcW w:w="1129" w:type="dxa"/>
            <w:vMerge/>
            <w:tcBorders>
              <w:left w:val="single" w:sz="4" w:space="0" w:color="auto"/>
              <w:right w:val="single" w:sz="4" w:space="0" w:color="auto"/>
            </w:tcBorders>
            <w:vAlign w:val="center"/>
            <w:hideMark/>
          </w:tcPr>
          <w:p w14:paraId="40D53B01" w14:textId="77777777" w:rsidR="00CF6A21" w:rsidRPr="0050283F" w:rsidRDefault="00CF6A21" w:rsidP="00F74B4F">
            <w:pPr>
              <w:rPr>
                <w:rFonts w:ascii="Gadugi" w:hAnsi="Gadugi" w:cs="Calibri"/>
                <w:color w:val="000000"/>
                <w:sz w:val="16"/>
                <w:szCs w:val="16"/>
                <w:lang w:val="es-MX" w:eastAsia="es-MX"/>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571E6"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5</w:t>
            </w:r>
            <w:r>
              <w:rPr>
                <w:rFonts w:ascii="Gadugi" w:hAnsi="Gadugi" w:cs="Calibri"/>
                <w:color w:val="000000"/>
                <w:sz w:val="18"/>
                <w:szCs w:val="18"/>
                <w:lang w:val="es-MX" w:eastAsia="es-MX"/>
              </w:rPr>
              <w:t>5</w:t>
            </w:r>
            <w:r w:rsidRPr="00064760">
              <w:rPr>
                <w:rFonts w:ascii="Gadugi" w:hAnsi="Gadugi" w:cs="Calibri"/>
                <w:color w:val="000000"/>
                <w:sz w:val="18"/>
                <w:szCs w:val="18"/>
                <w:lang w:val="es-MX" w:eastAsia="es-MX"/>
              </w:rPr>
              <w:t xml:space="preserve">0 </w:t>
            </w:r>
            <w:proofErr w:type="gramStart"/>
            <w:r w:rsidRPr="00064760">
              <w:rPr>
                <w:rFonts w:ascii="Gadugi" w:hAnsi="Gadugi" w:cs="Calibri"/>
                <w:color w:val="000000"/>
                <w:sz w:val="18"/>
                <w:szCs w:val="18"/>
                <w:lang w:val="es-MX" w:eastAsia="es-MX"/>
              </w:rPr>
              <w:t>Detectores</w:t>
            </w:r>
            <w:proofErr w:type="gramEnd"/>
            <w:r w:rsidRPr="00064760">
              <w:rPr>
                <w:rFonts w:ascii="Gadugi" w:hAnsi="Gadugi" w:cs="Calibri"/>
                <w:color w:val="000000"/>
                <w:sz w:val="18"/>
                <w:szCs w:val="18"/>
                <w:lang w:val="es-MX" w:eastAsia="es-MX"/>
              </w:rPr>
              <w:t xml:space="preserve"> de humo</w:t>
            </w:r>
          </w:p>
        </w:tc>
        <w:tc>
          <w:tcPr>
            <w:tcW w:w="2455" w:type="dxa"/>
            <w:vMerge/>
            <w:tcBorders>
              <w:left w:val="single" w:sz="4" w:space="0" w:color="auto"/>
              <w:right w:val="single" w:sz="4" w:space="0" w:color="auto"/>
            </w:tcBorders>
            <w:vAlign w:val="center"/>
            <w:hideMark/>
          </w:tcPr>
          <w:p w14:paraId="362F6AE8" w14:textId="77777777" w:rsidR="00CF6A21" w:rsidRPr="00064760" w:rsidRDefault="00CF6A21" w:rsidP="00F74B4F">
            <w:pPr>
              <w:rPr>
                <w:rFonts w:ascii="Gadugi" w:hAnsi="Gadugi" w:cs="Calibri"/>
                <w:color w:val="000000"/>
                <w:sz w:val="22"/>
                <w:szCs w:val="22"/>
                <w:lang w:val="es-MX" w:eastAsia="es-MX"/>
              </w:rPr>
            </w:pPr>
          </w:p>
        </w:tc>
      </w:tr>
      <w:tr w:rsidR="00CF6A21" w:rsidRPr="0050283F" w14:paraId="58E429E2" w14:textId="77777777" w:rsidTr="00F74B4F">
        <w:trPr>
          <w:trHeight w:val="46"/>
        </w:trPr>
        <w:tc>
          <w:tcPr>
            <w:tcW w:w="1129" w:type="dxa"/>
            <w:vMerge/>
            <w:tcBorders>
              <w:left w:val="single" w:sz="4" w:space="0" w:color="auto"/>
              <w:right w:val="single" w:sz="4" w:space="0" w:color="auto"/>
            </w:tcBorders>
            <w:vAlign w:val="center"/>
            <w:hideMark/>
          </w:tcPr>
          <w:p w14:paraId="30004EEB" w14:textId="77777777" w:rsidR="00CF6A21" w:rsidRPr="0050283F" w:rsidRDefault="00CF6A21" w:rsidP="00F74B4F">
            <w:pPr>
              <w:rPr>
                <w:rFonts w:ascii="Gadugi" w:hAnsi="Gadugi" w:cs="Calibri"/>
                <w:color w:val="000000"/>
                <w:sz w:val="16"/>
                <w:szCs w:val="16"/>
                <w:lang w:val="es-MX" w:eastAsia="es-MX"/>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04D70"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 xml:space="preserve">28 </w:t>
            </w:r>
            <w:proofErr w:type="gramStart"/>
            <w:r w:rsidRPr="00064760">
              <w:rPr>
                <w:rFonts w:ascii="Gadugi" w:hAnsi="Gadugi" w:cs="Calibri"/>
                <w:color w:val="000000"/>
                <w:sz w:val="18"/>
                <w:szCs w:val="18"/>
                <w:lang w:val="es-MX" w:eastAsia="es-MX"/>
              </w:rPr>
              <w:t>Estaciones</w:t>
            </w:r>
            <w:proofErr w:type="gramEnd"/>
            <w:r w:rsidRPr="00064760">
              <w:rPr>
                <w:rFonts w:ascii="Gadugi" w:hAnsi="Gadugi" w:cs="Calibri"/>
                <w:color w:val="000000"/>
                <w:sz w:val="18"/>
                <w:szCs w:val="18"/>
                <w:lang w:val="es-MX" w:eastAsia="es-MX"/>
              </w:rPr>
              <w:t xml:space="preserve"> manuales de incendio</w:t>
            </w:r>
          </w:p>
        </w:tc>
        <w:tc>
          <w:tcPr>
            <w:tcW w:w="2455" w:type="dxa"/>
            <w:vMerge/>
            <w:tcBorders>
              <w:left w:val="single" w:sz="4" w:space="0" w:color="auto"/>
              <w:right w:val="single" w:sz="4" w:space="0" w:color="auto"/>
            </w:tcBorders>
            <w:vAlign w:val="center"/>
            <w:hideMark/>
          </w:tcPr>
          <w:p w14:paraId="360780C7" w14:textId="77777777" w:rsidR="00CF6A21" w:rsidRPr="00064760" w:rsidRDefault="00CF6A21" w:rsidP="00F74B4F">
            <w:pPr>
              <w:rPr>
                <w:rFonts w:ascii="Gadugi" w:hAnsi="Gadugi" w:cs="Calibri"/>
                <w:color w:val="000000"/>
                <w:sz w:val="22"/>
                <w:szCs w:val="22"/>
                <w:lang w:val="es-MX" w:eastAsia="es-MX"/>
              </w:rPr>
            </w:pPr>
          </w:p>
        </w:tc>
      </w:tr>
      <w:tr w:rsidR="00CF6A21" w:rsidRPr="0050283F" w14:paraId="7EC4C762" w14:textId="77777777" w:rsidTr="00F74B4F">
        <w:trPr>
          <w:trHeight w:val="46"/>
        </w:trPr>
        <w:tc>
          <w:tcPr>
            <w:tcW w:w="1129" w:type="dxa"/>
            <w:vMerge/>
            <w:tcBorders>
              <w:left w:val="single" w:sz="4" w:space="0" w:color="auto"/>
              <w:bottom w:val="single" w:sz="4" w:space="0" w:color="auto"/>
              <w:right w:val="single" w:sz="4" w:space="0" w:color="auto"/>
            </w:tcBorders>
            <w:vAlign w:val="center"/>
          </w:tcPr>
          <w:p w14:paraId="4427A9E7" w14:textId="77777777" w:rsidR="00CF6A21" w:rsidRPr="0050283F" w:rsidRDefault="00CF6A21" w:rsidP="00F74B4F">
            <w:pPr>
              <w:rPr>
                <w:rFonts w:ascii="Gadugi" w:hAnsi="Gadugi" w:cs="Calibri"/>
                <w:color w:val="000000"/>
                <w:sz w:val="16"/>
                <w:szCs w:val="16"/>
                <w:lang w:val="es-MX" w:eastAsia="es-MX"/>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0ADE4D9"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 xml:space="preserve">Limpieza de relevadores </w:t>
            </w:r>
            <w:r>
              <w:rPr>
                <w:rFonts w:ascii="Gadugi" w:hAnsi="Gadugi" w:cs="Calibri"/>
                <w:color w:val="000000"/>
                <w:sz w:val="18"/>
                <w:szCs w:val="18"/>
                <w:lang w:val="es-MX" w:eastAsia="es-MX"/>
              </w:rPr>
              <w:t xml:space="preserve">(módulos de control de fallas) </w:t>
            </w:r>
            <w:r w:rsidRPr="00064760">
              <w:rPr>
                <w:rFonts w:ascii="Gadugi" w:hAnsi="Gadugi" w:cs="Calibri"/>
                <w:color w:val="000000"/>
                <w:sz w:val="18"/>
                <w:szCs w:val="18"/>
                <w:lang w:val="es-MX" w:eastAsia="es-MX"/>
              </w:rPr>
              <w:t>conectados a panel principal (site piso 6) y panel secundario (sótano -1 comandancia)</w:t>
            </w:r>
          </w:p>
        </w:tc>
        <w:tc>
          <w:tcPr>
            <w:tcW w:w="2455" w:type="dxa"/>
            <w:vMerge/>
            <w:tcBorders>
              <w:left w:val="single" w:sz="4" w:space="0" w:color="auto"/>
              <w:bottom w:val="single" w:sz="4" w:space="0" w:color="auto"/>
              <w:right w:val="single" w:sz="4" w:space="0" w:color="auto"/>
            </w:tcBorders>
            <w:vAlign w:val="center"/>
          </w:tcPr>
          <w:p w14:paraId="6A31422E" w14:textId="77777777" w:rsidR="00CF6A21" w:rsidRPr="00064760" w:rsidRDefault="00CF6A21" w:rsidP="00F74B4F">
            <w:pPr>
              <w:rPr>
                <w:rFonts w:ascii="Gadugi" w:hAnsi="Gadugi" w:cs="Calibri"/>
                <w:color w:val="000000"/>
                <w:sz w:val="22"/>
                <w:szCs w:val="22"/>
                <w:lang w:val="es-MX" w:eastAsia="es-MX"/>
              </w:rPr>
            </w:pPr>
          </w:p>
        </w:tc>
      </w:tr>
      <w:tr w:rsidR="00CF6A21" w:rsidRPr="0050283F" w14:paraId="75B647DF" w14:textId="77777777" w:rsidTr="00F74B4F">
        <w:trPr>
          <w:trHeight w:val="51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1F149"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272EE"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Verificación de los dispositivos de notificación</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00680"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375B68F1" w14:textId="77777777" w:rsidTr="00F74B4F">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F01B03" w14:textId="77777777" w:rsidR="00CF6A21" w:rsidRPr="0050283F" w:rsidRDefault="00CF6A21" w:rsidP="00F74B4F">
            <w:pPr>
              <w:rPr>
                <w:rFonts w:ascii="Gadugi" w:hAnsi="Gadugi" w:cs="Calibri"/>
                <w:color w:val="000000"/>
                <w:sz w:val="16"/>
                <w:szCs w:val="16"/>
                <w:lang w:val="es-MX" w:eastAsia="es-MX"/>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93C99"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 xml:space="preserve">43 </w:t>
            </w:r>
            <w:proofErr w:type="gramStart"/>
            <w:r w:rsidRPr="00064760">
              <w:rPr>
                <w:rFonts w:ascii="Gadugi" w:hAnsi="Gadugi" w:cs="Calibri"/>
                <w:color w:val="000000"/>
                <w:sz w:val="18"/>
                <w:szCs w:val="18"/>
                <w:lang w:val="es-MX" w:eastAsia="es-MX"/>
              </w:rPr>
              <w:t>Estaciones</w:t>
            </w:r>
            <w:proofErr w:type="gramEnd"/>
            <w:r w:rsidRPr="00064760">
              <w:rPr>
                <w:rFonts w:ascii="Gadugi" w:hAnsi="Gadugi" w:cs="Calibri"/>
                <w:color w:val="000000"/>
                <w:sz w:val="18"/>
                <w:szCs w:val="18"/>
                <w:lang w:val="es-MX" w:eastAsia="es-MX"/>
              </w:rPr>
              <w:t xml:space="preserve"> audiovisuales</w:t>
            </w:r>
          </w:p>
        </w:tc>
        <w:tc>
          <w:tcPr>
            <w:tcW w:w="2455" w:type="dxa"/>
            <w:vMerge/>
            <w:tcBorders>
              <w:top w:val="single" w:sz="4" w:space="0" w:color="auto"/>
              <w:left w:val="single" w:sz="4" w:space="0" w:color="auto"/>
              <w:bottom w:val="single" w:sz="4" w:space="0" w:color="auto"/>
              <w:right w:val="single" w:sz="4" w:space="0" w:color="auto"/>
            </w:tcBorders>
            <w:vAlign w:val="center"/>
            <w:hideMark/>
          </w:tcPr>
          <w:p w14:paraId="5EA692D2" w14:textId="77777777" w:rsidR="00CF6A21" w:rsidRPr="00064760" w:rsidRDefault="00CF6A21" w:rsidP="00F74B4F">
            <w:pPr>
              <w:rPr>
                <w:rFonts w:ascii="Gadugi" w:hAnsi="Gadugi" w:cs="Calibri"/>
                <w:color w:val="000000"/>
                <w:sz w:val="22"/>
                <w:szCs w:val="22"/>
                <w:lang w:val="es-MX" w:eastAsia="es-MX"/>
              </w:rPr>
            </w:pPr>
          </w:p>
        </w:tc>
      </w:tr>
      <w:tr w:rsidR="00CF6A21" w:rsidRPr="0050283F" w14:paraId="2E0BA8BD" w14:textId="77777777" w:rsidTr="00F74B4F">
        <w:trPr>
          <w:trHeight w:val="4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D5B98C" w14:textId="77777777" w:rsidR="00CF6A21" w:rsidRPr="0050283F" w:rsidRDefault="00CF6A21" w:rsidP="00F74B4F">
            <w:pPr>
              <w:rPr>
                <w:rFonts w:ascii="Gadugi" w:hAnsi="Gadugi" w:cs="Calibri"/>
                <w:color w:val="000000"/>
                <w:sz w:val="16"/>
                <w:szCs w:val="16"/>
                <w:lang w:val="es-MX" w:eastAsia="es-MX"/>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FB16"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 xml:space="preserve">1 </w:t>
            </w:r>
            <w:proofErr w:type="gramStart"/>
            <w:r w:rsidRPr="00064760">
              <w:rPr>
                <w:rFonts w:ascii="Gadugi" w:hAnsi="Gadugi" w:cs="Calibri"/>
                <w:color w:val="000000"/>
                <w:sz w:val="18"/>
                <w:szCs w:val="18"/>
                <w:lang w:val="es-MX" w:eastAsia="es-MX"/>
              </w:rPr>
              <w:t>Panel</w:t>
            </w:r>
            <w:proofErr w:type="gramEnd"/>
            <w:r w:rsidRPr="00064760">
              <w:rPr>
                <w:rFonts w:ascii="Gadugi" w:hAnsi="Gadugi" w:cs="Calibri"/>
                <w:color w:val="000000"/>
                <w:sz w:val="18"/>
                <w:szCs w:val="18"/>
                <w:lang w:val="es-MX" w:eastAsia="es-MX"/>
              </w:rPr>
              <w:t xml:space="preserve"> de incendio y componentes</w:t>
            </w:r>
          </w:p>
        </w:tc>
        <w:tc>
          <w:tcPr>
            <w:tcW w:w="2455" w:type="dxa"/>
            <w:vMerge/>
            <w:tcBorders>
              <w:top w:val="single" w:sz="4" w:space="0" w:color="auto"/>
              <w:left w:val="single" w:sz="4" w:space="0" w:color="auto"/>
              <w:bottom w:val="single" w:sz="4" w:space="0" w:color="auto"/>
              <w:right w:val="single" w:sz="4" w:space="0" w:color="auto"/>
            </w:tcBorders>
            <w:vAlign w:val="center"/>
            <w:hideMark/>
          </w:tcPr>
          <w:p w14:paraId="7A1C62EA" w14:textId="77777777" w:rsidR="00CF6A21" w:rsidRPr="00064760" w:rsidRDefault="00CF6A21" w:rsidP="00F74B4F">
            <w:pPr>
              <w:rPr>
                <w:rFonts w:ascii="Gadugi" w:hAnsi="Gadugi" w:cs="Calibri"/>
                <w:color w:val="000000"/>
                <w:sz w:val="22"/>
                <w:szCs w:val="22"/>
                <w:lang w:val="es-MX" w:eastAsia="es-MX"/>
              </w:rPr>
            </w:pPr>
          </w:p>
        </w:tc>
      </w:tr>
      <w:tr w:rsidR="00CF6A21" w:rsidRPr="0050283F" w14:paraId="275AAD04" w14:textId="77777777" w:rsidTr="00F74B4F">
        <w:trPr>
          <w:trHeight w:val="29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52CB6"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F1A0"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Verificación de estado físico general de la unidad central.</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40BE"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3DC2BBE7" w14:textId="77777777" w:rsidTr="00F74B4F">
        <w:trPr>
          <w:trHeight w:val="329"/>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C2CD2"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0613C"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Verificación de voltajes de alimentación.</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18AF"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226BA099" w14:textId="77777777" w:rsidTr="00F74B4F">
        <w:trPr>
          <w:trHeight w:val="263"/>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6DF3"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9E5BC" w14:textId="77777777" w:rsidR="00CF6A21" w:rsidRPr="00064760" w:rsidRDefault="00CF6A21" w:rsidP="00F74B4F">
            <w:pPr>
              <w:ind w:left="708" w:hanging="708"/>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Revisión de conectores de lazos y de alimentación.</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F2AD9"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0CB6D7C1" w14:textId="77777777" w:rsidTr="00F74B4F">
        <w:trPr>
          <w:trHeight w:val="61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CD84A"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24608"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Limpieza interior y exterior de los 5</w:t>
            </w:r>
            <w:r>
              <w:rPr>
                <w:rFonts w:ascii="Gadugi" w:hAnsi="Gadugi" w:cs="Calibri"/>
                <w:color w:val="000000"/>
                <w:sz w:val="18"/>
                <w:szCs w:val="18"/>
                <w:lang w:val="es-MX" w:eastAsia="es-MX"/>
              </w:rPr>
              <w:t>50</w:t>
            </w:r>
            <w:r w:rsidRPr="00064760">
              <w:rPr>
                <w:rFonts w:ascii="Gadugi" w:hAnsi="Gadugi" w:cs="Calibri"/>
                <w:color w:val="000000"/>
                <w:sz w:val="18"/>
                <w:szCs w:val="18"/>
                <w:lang w:val="es-MX" w:eastAsia="es-MX"/>
              </w:rPr>
              <w:t xml:space="preserve"> dispositivos de detección conforme a especificaciones de fabricante.</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6EC3"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45%</w:t>
            </w:r>
          </w:p>
        </w:tc>
      </w:tr>
      <w:tr w:rsidR="00CF6A21" w:rsidRPr="0050283F" w14:paraId="7ABB0ACC" w14:textId="77777777" w:rsidTr="00F74B4F">
        <w:trPr>
          <w:trHeight w:val="433"/>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FC155"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B8E4"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Limpieza interior y exterior de los 43 dispositivos de señalización.</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9C297"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42E3CA0A" w14:textId="77777777" w:rsidTr="00F74B4F">
        <w:trPr>
          <w:trHeight w:val="61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A1C55"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DC31"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Verificación de estado físico de los lazos de detección de incendio y líneas de alimentación.</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5329E"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6F36A41D" w14:textId="77777777" w:rsidTr="00F74B4F">
        <w:trPr>
          <w:trHeight w:val="451"/>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AB82D"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6851"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Verificación del estado de las baterías principales del equipo central.</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6E0B1"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7F388752" w14:textId="77777777" w:rsidTr="00F74B4F">
        <w:trPr>
          <w:trHeight w:val="508"/>
        </w:trPr>
        <w:tc>
          <w:tcPr>
            <w:tcW w:w="1129" w:type="dxa"/>
            <w:tcBorders>
              <w:top w:val="single" w:sz="4" w:space="0" w:color="auto"/>
              <w:left w:val="single" w:sz="4" w:space="0" w:color="auto"/>
              <w:right w:val="single" w:sz="4" w:space="0" w:color="auto"/>
            </w:tcBorders>
            <w:shd w:val="clear" w:color="auto" w:fill="auto"/>
            <w:vAlign w:val="center"/>
            <w:hideMark/>
          </w:tcPr>
          <w:p w14:paraId="1E42E71F"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10</w:t>
            </w:r>
          </w:p>
        </w:tc>
        <w:tc>
          <w:tcPr>
            <w:tcW w:w="6096" w:type="dxa"/>
            <w:tcBorders>
              <w:top w:val="single" w:sz="4" w:space="0" w:color="auto"/>
              <w:left w:val="single" w:sz="4" w:space="0" w:color="auto"/>
              <w:right w:val="single" w:sz="4" w:space="0" w:color="auto"/>
            </w:tcBorders>
            <w:shd w:val="clear" w:color="auto" w:fill="auto"/>
            <w:vAlign w:val="center"/>
            <w:hideMark/>
          </w:tcPr>
          <w:p w14:paraId="07A94A09" w14:textId="77777777" w:rsidR="00CF6A21" w:rsidRPr="00064760" w:rsidRDefault="00CF6A21" w:rsidP="00F74B4F">
            <w:pPr>
              <w:jc w:val="center"/>
              <w:rPr>
                <w:rFonts w:ascii="Gadugi" w:hAnsi="Gadugi" w:cs="Calibri"/>
                <w:color w:val="000000"/>
                <w:sz w:val="18"/>
                <w:szCs w:val="18"/>
                <w:lang w:val="es-MX" w:eastAsia="es-MX"/>
              </w:rPr>
            </w:pPr>
            <w:r w:rsidRPr="00064760">
              <w:rPr>
                <w:rFonts w:ascii="Gadugi" w:hAnsi="Gadugi" w:cs="Calibri"/>
                <w:color w:val="000000"/>
                <w:sz w:val="18"/>
                <w:szCs w:val="18"/>
                <w:lang w:val="es-MX" w:eastAsia="es-MX"/>
              </w:rPr>
              <w:t>Generación de reporte finalizado el mantenimiento.</w:t>
            </w:r>
          </w:p>
          <w:p w14:paraId="0489F079" w14:textId="77777777" w:rsidR="00CF6A21" w:rsidRPr="00064760" w:rsidRDefault="00CF6A21" w:rsidP="00F74B4F">
            <w:pPr>
              <w:jc w:val="center"/>
              <w:rPr>
                <w:rFonts w:ascii="Gadugi" w:hAnsi="Gadugi" w:cs="Calibri"/>
                <w:color w:val="000000"/>
                <w:sz w:val="18"/>
                <w:szCs w:val="18"/>
                <w:lang w:val="es-MX" w:eastAsia="es-MX"/>
              </w:rPr>
            </w:pPr>
          </w:p>
        </w:tc>
        <w:tc>
          <w:tcPr>
            <w:tcW w:w="2455" w:type="dxa"/>
            <w:tcBorders>
              <w:top w:val="single" w:sz="4" w:space="0" w:color="auto"/>
              <w:left w:val="single" w:sz="4" w:space="0" w:color="auto"/>
              <w:right w:val="single" w:sz="4" w:space="0" w:color="auto"/>
            </w:tcBorders>
            <w:shd w:val="clear" w:color="auto" w:fill="auto"/>
            <w:vAlign w:val="center"/>
            <w:hideMark/>
          </w:tcPr>
          <w:p w14:paraId="3ADB0416" w14:textId="77777777" w:rsidR="00CF6A21" w:rsidRPr="00064760" w:rsidRDefault="00CF6A21" w:rsidP="00F74B4F">
            <w:pPr>
              <w:jc w:val="center"/>
              <w:rPr>
                <w:rFonts w:ascii="Gadugi" w:hAnsi="Gadugi" w:cs="Calibri"/>
                <w:color w:val="000000"/>
                <w:sz w:val="22"/>
                <w:szCs w:val="22"/>
                <w:lang w:val="es-MX" w:eastAsia="es-MX"/>
              </w:rPr>
            </w:pPr>
            <w:r w:rsidRPr="00064760">
              <w:rPr>
                <w:rFonts w:ascii="Gadugi" w:hAnsi="Gadugi" w:cs="Calibri"/>
                <w:color w:val="000000"/>
                <w:sz w:val="22"/>
                <w:szCs w:val="22"/>
                <w:lang w:val="es-MX" w:eastAsia="es-MX"/>
              </w:rPr>
              <w:t>5%</w:t>
            </w:r>
          </w:p>
        </w:tc>
      </w:tr>
      <w:tr w:rsidR="00CF6A21" w:rsidRPr="0050283F" w14:paraId="69A53657" w14:textId="77777777" w:rsidTr="00F74B4F">
        <w:trPr>
          <w:trHeight w:val="51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C51FF" w14:textId="77777777" w:rsidR="00CF6A21" w:rsidRPr="0050283F" w:rsidRDefault="00CF6A21" w:rsidP="00F74B4F">
            <w:pPr>
              <w:jc w:val="center"/>
              <w:rPr>
                <w:rFonts w:ascii="Gadugi" w:hAnsi="Gadugi" w:cs="Calibri"/>
                <w:color w:val="000000"/>
                <w:sz w:val="16"/>
                <w:szCs w:val="16"/>
                <w:lang w:val="es-MX" w:eastAsia="es-MX"/>
              </w:rPr>
            </w:pPr>
            <w:r w:rsidRPr="0050283F">
              <w:rPr>
                <w:rFonts w:ascii="Gadugi" w:hAnsi="Gadugi" w:cs="Calibri"/>
                <w:color w:val="000000"/>
                <w:sz w:val="16"/>
                <w:szCs w:val="16"/>
                <w:lang w:val="es-MX" w:eastAsia="es-MX"/>
              </w:rPr>
              <w:t>11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6B32" w14:textId="77777777" w:rsidR="00CF6A21" w:rsidRPr="00027FE0" w:rsidRDefault="00CF6A21" w:rsidP="00F74B4F">
            <w:pPr>
              <w:jc w:val="center"/>
              <w:rPr>
                <w:rFonts w:ascii="Gadugi" w:hAnsi="Gadugi" w:cs="Calibri"/>
                <w:color w:val="000000"/>
                <w:sz w:val="18"/>
                <w:szCs w:val="18"/>
                <w:lang w:val="es-MX" w:eastAsia="es-MX"/>
              </w:rPr>
            </w:pPr>
            <w:r w:rsidRPr="00027FE0">
              <w:rPr>
                <w:rFonts w:ascii="Gadugi" w:hAnsi="Gadugi" w:cs="Calibri"/>
                <w:color w:val="000000"/>
                <w:sz w:val="18"/>
                <w:szCs w:val="18"/>
                <w:lang w:val="es-MX" w:eastAsia="es-MX"/>
              </w:rPr>
              <w:t>Verificación de la integración entre sistemas</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7228D" w14:textId="77777777" w:rsidR="00CF6A21" w:rsidRPr="00027FE0" w:rsidRDefault="00CF6A21" w:rsidP="00F74B4F">
            <w:pPr>
              <w:jc w:val="center"/>
              <w:rPr>
                <w:rFonts w:ascii="Gadugi" w:hAnsi="Gadugi" w:cs="Calibri"/>
                <w:color w:val="000000"/>
                <w:sz w:val="22"/>
                <w:szCs w:val="22"/>
                <w:lang w:val="es-MX" w:eastAsia="es-MX"/>
              </w:rPr>
            </w:pPr>
            <w:r w:rsidRPr="00027FE0">
              <w:rPr>
                <w:rFonts w:ascii="Gadugi" w:hAnsi="Gadugi" w:cs="Calibri"/>
                <w:color w:val="000000"/>
                <w:sz w:val="22"/>
                <w:szCs w:val="22"/>
                <w:lang w:val="es-MX" w:eastAsia="es-MX"/>
              </w:rPr>
              <w:t>10%</w:t>
            </w:r>
          </w:p>
        </w:tc>
      </w:tr>
      <w:tr w:rsidR="00CF6A21" w:rsidRPr="0050283F" w14:paraId="71EF5A78" w14:textId="77777777" w:rsidTr="00F74B4F">
        <w:trPr>
          <w:trHeight w:val="59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2228D83" w14:textId="77777777" w:rsidR="00CF6A21" w:rsidRPr="0050283F" w:rsidRDefault="00CF6A21" w:rsidP="00F74B4F">
            <w:pPr>
              <w:rPr>
                <w:rFonts w:ascii="Gadugi" w:hAnsi="Gadugi" w:cs="Calibri"/>
                <w:color w:val="000000"/>
                <w:sz w:val="18"/>
                <w:szCs w:val="18"/>
                <w:lang w:val="es-MX" w:eastAsia="es-MX"/>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B8F45" w14:textId="77777777" w:rsidR="00CF6A21" w:rsidRPr="00027FE0" w:rsidRDefault="00CF6A21" w:rsidP="00F74B4F">
            <w:pPr>
              <w:jc w:val="center"/>
              <w:rPr>
                <w:rFonts w:ascii="Gadugi" w:hAnsi="Gadugi" w:cs="Calibri"/>
                <w:color w:val="000000"/>
                <w:sz w:val="18"/>
                <w:szCs w:val="18"/>
                <w:lang w:val="es-MX" w:eastAsia="es-MX"/>
              </w:rPr>
            </w:pPr>
            <w:r w:rsidRPr="00027FE0">
              <w:rPr>
                <w:rFonts w:ascii="Gadugi" w:hAnsi="Gadugi" w:cs="Calibri"/>
                <w:color w:val="000000"/>
                <w:sz w:val="18"/>
                <w:szCs w:val="18"/>
                <w:lang w:val="es-MX" w:eastAsia="es-MX"/>
              </w:rPr>
              <w:t>Verificar la integración del sistema detección de humo con el sistema de control de acceso en el segundo mantenimiento.</w:t>
            </w:r>
          </w:p>
        </w:tc>
        <w:tc>
          <w:tcPr>
            <w:tcW w:w="2455" w:type="dxa"/>
            <w:vMerge/>
            <w:tcBorders>
              <w:top w:val="single" w:sz="4" w:space="0" w:color="auto"/>
              <w:left w:val="single" w:sz="4" w:space="0" w:color="auto"/>
              <w:bottom w:val="single" w:sz="4" w:space="0" w:color="auto"/>
              <w:right w:val="single" w:sz="4" w:space="0" w:color="auto"/>
            </w:tcBorders>
            <w:vAlign w:val="center"/>
            <w:hideMark/>
          </w:tcPr>
          <w:p w14:paraId="24D3F1C8" w14:textId="77777777" w:rsidR="00CF6A21" w:rsidRPr="0050283F" w:rsidRDefault="00CF6A21" w:rsidP="00F74B4F">
            <w:pPr>
              <w:rPr>
                <w:rFonts w:ascii="Gadugi" w:hAnsi="Gadugi" w:cs="Calibri"/>
                <w:color w:val="000000"/>
                <w:sz w:val="16"/>
                <w:szCs w:val="16"/>
                <w:lang w:val="es-MX" w:eastAsia="es-MX"/>
              </w:rPr>
            </w:pPr>
          </w:p>
        </w:tc>
      </w:tr>
      <w:tr w:rsidR="00CF6A21" w:rsidRPr="0050283F" w14:paraId="624A3A7F" w14:textId="77777777" w:rsidTr="00F74B4F">
        <w:trPr>
          <w:trHeight w:val="315"/>
        </w:trPr>
        <w:tc>
          <w:tcPr>
            <w:tcW w:w="7225"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066E9779" w14:textId="77777777" w:rsidR="00CF6A21" w:rsidRPr="0050283F" w:rsidRDefault="00CF6A21" w:rsidP="00F74B4F">
            <w:pPr>
              <w:jc w:val="right"/>
              <w:rPr>
                <w:rFonts w:ascii="Gadugi" w:hAnsi="Gadugi" w:cs="Calibri"/>
                <w:b/>
                <w:bCs/>
                <w:color w:val="000000"/>
                <w:sz w:val="16"/>
                <w:szCs w:val="16"/>
                <w:lang w:val="es-MX" w:eastAsia="es-MX"/>
              </w:rPr>
            </w:pPr>
            <w:r w:rsidRPr="0050283F">
              <w:rPr>
                <w:rFonts w:ascii="Gadugi" w:hAnsi="Gadugi" w:cs="Calibri"/>
                <w:b/>
                <w:bCs/>
                <w:color w:val="000000"/>
                <w:sz w:val="16"/>
                <w:szCs w:val="16"/>
                <w:lang w:val="es-MX" w:eastAsia="es-MX"/>
              </w:rPr>
              <w:t>Total</w:t>
            </w:r>
          </w:p>
        </w:tc>
        <w:tc>
          <w:tcPr>
            <w:tcW w:w="245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BB5A365" w14:textId="77777777" w:rsidR="00CF6A21" w:rsidRPr="0050283F" w:rsidRDefault="00CF6A21" w:rsidP="00F74B4F">
            <w:pPr>
              <w:jc w:val="center"/>
              <w:rPr>
                <w:rFonts w:ascii="Gadugi" w:hAnsi="Gadugi" w:cs="Calibri"/>
                <w:b/>
                <w:bCs/>
                <w:color w:val="000000"/>
                <w:sz w:val="16"/>
                <w:szCs w:val="16"/>
                <w:lang w:val="es-MX" w:eastAsia="es-MX"/>
              </w:rPr>
            </w:pPr>
            <w:r w:rsidRPr="0050283F">
              <w:rPr>
                <w:rFonts w:ascii="Gadugi" w:hAnsi="Gadugi" w:cs="Calibri"/>
                <w:b/>
                <w:bCs/>
                <w:color w:val="000000"/>
                <w:sz w:val="16"/>
                <w:szCs w:val="16"/>
                <w:lang w:val="es-MX" w:eastAsia="es-MX"/>
              </w:rPr>
              <w:t>100%</w:t>
            </w:r>
          </w:p>
        </w:tc>
      </w:tr>
    </w:tbl>
    <w:p w14:paraId="54B30E0D" w14:textId="77777777" w:rsidR="00CF6A21" w:rsidRDefault="00CF6A21" w:rsidP="00CF6A21">
      <w:pPr>
        <w:contextualSpacing/>
        <w:jc w:val="both"/>
        <w:rPr>
          <w:rFonts w:ascii="Gadugi" w:hAnsi="Gadugi" w:cs="Arial"/>
          <w:b/>
          <w:color w:val="44546A" w:themeColor="text2"/>
          <w:sz w:val="22"/>
          <w:szCs w:val="22"/>
        </w:rPr>
      </w:pPr>
    </w:p>
    <w:p w14:paraId="742EE27C" w14:textId="77777777" w:rsidR="00CF6A21" w:rsidRDefault="00CF6A21" w:rsidP="00CF6A21">
      <w:pPr>
        <w:contextualSpacing/>
        <w:jc w:val="both"/>
        <w:rPr>
          <w:rFonts w:ascii="Gadugi" w:hAnsi="Gadugi" w:cs="Arial"/>
          <w:bCs/>
          <w:color w:val="000000" w:themeColor="text1"/>
          <w:sz w:val="22"/>
          <w:szCs w:val="22"/>
        </w:rPr>
      </w:pPr>
      <w:r w:rsidRPr="005A3000">
        <w:rPr>
          <w:rFonts w:ascii="Gadugi" w:hAnsi="Gadugi" w:cs="Arial"/>
          <w:bCs/>
          <w:color w:val="000000" w:themeColor="text1"/>
          <w:sz w:val="22"/>
          <w:szCs w:val="22"/>
        </w:rPr>
        <w:t xml:space="preserve">Para la reparación de fallas o problemas detectados por el licitante adjudicado durante el mantenimiento preventivo, éste solicitará previa entrega de diagnóstico y cotización, la autorización por escrito de la CGSF, los trabajos solicitados no deberán </w:t>
      </w:r>
      <w:r>
        <w:rPr>
          <w:rFonts w:ascii="Gadugi" w:hAnsi="Gadugi" w:cs="Arial"/>
          <w:bCs/>
          <w:color w:val="000000" w:themeColor="text1"/>
          <w:sz w:val="22"/>
          <w:szCs w:val="22"/>
        </w:rPr>
        <w:t>excederse</w:t>
      </w:r>
      <w:r w:rsidRPr="005A3000">
        <w:rPr>
          <w:rFonts w:ascii="Gadugi" w:hAnsi="Gadugi" w:cs="Arial"/>
          <w:bCs/>
          <w:color w:val="000000" w:themeColor="text1"/>
          <w:sz w:val="22"/>
          <w:szCs w:val="22"/>
        </w:rPr>
        <w:t xml:space="preserve"> de 5 días naturales a partir de la autorización de la CGSF.</w:t>
      </w:r>
    </w:p>
    <w:p w14:paraId="45B3A01D" w14:textId="77777777" w:rsidR="00CF6A21" w:rsidRDefault="00CF6A21" w:rsidP="00CF6A21">
      <w:pPr>
        <w:contextualSpacing/>
        <w:jc w:val="both"/>
        <w:rPr>
          <w:rFonts w:ascii="Gadugi" w:hAnsi="Gadugi" w:cs="Arial"/>
          <w:b/>
          <w:color w:val="44546A" w:themeColor="text2"/>
          <w:sz w:val="22"/>
          <w:szCs w:val="22"/>
        </w:rPr>
      </w:pPr>
    </w:p>
    <w:p w14:paraId="17125620" w14:textId="77777777" w:rsidR="00CF6A21" w:rsidRDefault="00CF6A21" w:rsidP="00CF6A21">
      <w:pPr>
        <w:contextualSpacing/>
        <w:jc w:val="both"/>
        <w:rPr>
          <w:rFonts w:ascii="Gadugi" w:hAnsi="Gadugi" w:cs="Arial"/>
          <w:b/>
          <w:color w:val="44546A" w:themeColor="text2"/>
          <w:sz w:val="22"/>
          <w:szCs w:val="22"/>
        </w:rPr>
      </w:pPr>
    </w:p>
    <w:p w14:paraId="357EB815" w14:textId="77777777" w:rsidR="00CF6A21" w:rsidRDefault="00CF6A21" w:rsidP="00CF6A21">
      <w:pPr>
        <w:contextualSpacing/>
        <w:jc w:val="both"/>
        <w:rPr>
          <w:rFonts w:ascii="Gadugi" w:hAnsi="Gadugi" w:cs="Arial"/>
          <w:b/>
          <w:color w:val="44546A" w:themeColor="text2"/>
          <w:sz w:val="22"/>
          <w:szCs w:val="22"/>
        </w:rPr>
      </w:pPr>
    </w:p>
    <w:p w14:paraId="5968C8C8" w14:textId="77777777" w:rsidR="00CF6A21" w:rsidRDefault="00CF6A21" w:rsidP="00CF6A21">
      <w:pPr>
        <w:contextualSpacing/>
        <w:jc w:val="both"/>
        <w:rPr>
          <w:rFonts w:ascii="Gadugi" w:hAnsi="Gadugi" w:cs="Arial"/>
          <w:b/>
          <w:color w:val="44546A" w:themeColor="text2"/>
          <w:sz w:val="22"/>
          <w:szCs w:val="22"/>
        </w:rPr>
      </w:pPr>
    </w:p>
    <w:p w14:paraId="23EB819E" w14:textId="77777777" w:rsidR="00CF6A21" w:rsidRDefault="00CF6A21" w:rsidP="00CF6A21">
      <w:pPr>
        <w:contextualSpacing/>
        <w:jc w:val="both"/>
        <w:rPr>
          <w:rFonts w:ascii="Gadugi" w:hAnsi="Gadugi" w:cs="Arial"/>
          <w:b/>
          <w:color w:val="44546A" w:themeColor="text2"/>
          <w:sz w:val="22"/>
          <w:szCs w:val="22"/>
        </w:rPr>
      </w:pPr>
    </w:p>
    <w:p w14:paraId="1CD83F86" w14:textId="77777777" w:rsidR="00CF6A21" w:rsidRDefault="00CF6A21" w:rsidP="00CF6A21">
      <w:pPr>
        <w:contextualSpacing/>
        <w:jc w:val="both"/>
        <w:rPr>
          <w:rFonts w:ascii="Gadugi" w:hAnsi="Gadugi" w:cs="Arial"/>
          <w:b/>
          <w:color w:val="44546A" w:themeColor="text2"/>
          <w:sz w:val="22"/>
          <w:szCs w:val="22"/>
        </w:rPr>
      </w:pPr>
      <w:r w:rsidRPr="0050283F">
        <w:rPr>
          <w:rFonts w:ascii="Gadugi" w:hAnsi="Gadugi" w:cs="Arial"/>
          <w:b/>
          <w:color w:val="44546A" w:themeColor="text2"/>
          <w:sz w:val="22"/>
          <w:szCs w:val="22"/>
        </w:rPr>
        <w:t>Mantenimiento</w:t>
      </w:r>
      <w:r>
        <w:rPr>
          <w:rFonts w:ascii="Gadugi" w:hAnsi="Gadugi" w:cs="Arial"/>
          <w:b/>
          <w:color w:val="44546A" w:themeColor="text2"/>
          <w:sz w:val="22"/>
          <w:szCs w:val="22"/>
        </w:rPr>
        <w:t>s</w:t>
      </w:r>
      <w:r w:rsidRPr="0050283F">
        <w:rPr>
          <w:rFonts w:ascii="Gadugi" w:hAnsi="Gadugi" w:cs="Arial"/>
          <w:b/>
          <w:color w:val="44546A" w:themeColor="text2"/>
          <w:sz w:val="22"/>
          <w:szCs w:val="22"/>
        </w:rPr>
        <w:t xml:space="preserve"> Correctivo</w:t>
      </w:r>
      <w:r>
        <w:rPr>
          <w:rFonts w:ascii="Gadugi" w:hAnsi="Gadugi" w:cs="Arial"/>
          <w:b/>
          <w:color w:val="44546A" w:themeColor="text2"/>
          <w:sz w:val="22"/>
          <w:szCs w:val="22"/>
        </w:rPr>
        <w:t>s</w:t>
      </w:r>
    </w:p>
    <w:p w14:paraId="2F09C934" w14:textId="77777777" w:rsidR="00CF6A21" w:rsidRPr="0050283F" w:rsidRDefault="00CF6A21" w:rsidP="00CF6A21">
      <w:pPr>
        <w:contextualSpacing/>
        <w:jc w:val="both"/>
        <w:rPr>
          <w:rFonts w:ascii="Gadugi" w:hAnsi="Gadugi" w:cs="Arial"/>
          <w:b/>
          <w:color w:val="44546A" w:themeColor="text2"/>
          <w:sz w:val="22"/>
          <w:szCs w:val="22"/>
        </w:rPr>
      </w:pPr>
    </w:p>
    <w:p w14:paraId="25789B58" w14:textId="77777777" w:rsidR="00CF6A21" w:rsidRDefault="00CF6A21" w:rsidP="00CF6A21">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 xml:space="preserve">Deberá realizarse cuantas veces sea necesario, comprenderá la resolución y reparación de fallas o problemas detectados y/o reportados, solicitando el visto bueno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w:t>
      </w:r>
    </w:p>
    <w:p w14:paraId="1EEC5570" w14:textId="77777777" w:rsidR="00CF6A21" w:rsidRPr="00990F5A" w:rsidRDefault="00CF6A21" w:rsidP="00CF6A21">
      <w:pPr>
        <w:contextualSpacing/>
        <w:jc w:val="both"/>
        <w:rPr>
          <w:rFonts w:ascii="Gadugi" w:hAnsi="Gadugi" w:cs="Arial"/>
          <w:bCs/>
          <w:color w:val="000000" w:themeColor="text1"/>
          <w:sz w:val="22"/>
          <w:szCs w:val="22"/>
        </w:rPr>
      </w:pPr>
    </w:p>
    <w:p w14:paraId="6B9674B0" w14:textId="77777777" w:rsidR="00CF6A21" w:rsidRDefault="00CF6A21" w:rsidP="00CF6A21">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Deberá proporcionar un numero de reporte para poder dar un seguimiento de atención en tiempo y forma hasta el cierre del caso.</w:t>
      </w:r>
    </w:p>
    <w:p w14:paraId="06077D53" w14:textId="77777777" w:rsidR="00CF6A21" w:rsidRPr="00990F5A" w:rsidRDefault="00CF6A21" w:rsidP="00CF6A21">
      <w:pPr>
        <w:contextualSpacing/>
        <w:jc w:val="both"/>
        <w:rPr>
          <w:rFonts w:ascii="Gadugi" w:hAnsi="Gadugi" w:cs="Arial"/>
          <w:bCs/>
          <w:color w:val="000000" w:themeColor="text1"/>
          <w:sz w:val="22"/>
          <w:szCs w:val="22"/>
        </w:rPr>
      </w:pPr>
    </w:p>
    <w:p w14:paraId="685F9684" w14:textId="77777777" w:rsidR="00CF6A21" w:rsidRDefault="00CF6A21" w:rsidP="00CF6A21">
      <w:pPr>
        <w:contextualSpacing/>
        <w:jc w:val="both"/>
        <w:rPr>
          <w:rFonts w:ascii="Gadugi" w:hAnsi="Gadugi" w:cs="Arial"/>
          <w:bCs/>
          <w:color w:val="000000" w:themeColor="text1"/>
          <w:sz w:val="22"/>
          <w:szCs w:val="22"/>
        </w:rPr>
      </w:pPr>
      <w:r w:rsidRPr="005A3000">
        <w:rPr>
          <w:rFonts w:ascii="Gadugi" w:hAnsi="Gadugi" w:cs="Arial"/>
          <w:bCs/>
          <w:color w:val="000000" w:themeColor="text1"/>
          <w:sz w:val="22"/>
          <w:szCs w:val="22"/>
        </w:rPr>
        <w:t xml:space="preserve">Para la reparación de fallas o problemas detectados por </w:t>
      </w:r>
      <w:r>
        <w:rPr>
          <w:rFonts w:ascii="Gadugi" w:hAnsi="Gadugi" w:cs="Arial"/>
          <w:bCs/>
          <w:color w:val="000000" w:themeColor="text1"/>
          <w:sz w:val="22"/>
          <w:szCs w:val="22"/>
        </w:rPr>
        <w:t>la COFECE, se solicitará apoyo de evaluación al</w:t>
      </w:r>
      <w:r w:rsidRPr="005A3000">
        <w:rPr>
          <w:rFonts w:ascii="Gadugi" w:hAnsi="Gadugi" w:cs="Arial"/>
          <w:bCs/>
          <w:color w:val="000000" w:themeColor="text1"/>
          <w:sz w:val="22"/>
          <w:szCs w:val="22"/>
        </w:rPr>
        <w:t xml:space="preserve"> licitante adjudicado, </w:t>
      </w:r>
      <w:r>
        <w:rPr>
          <w:rFonts w:ascii="Gadugi" w:hAnsi="Gadugi" w:cs="Arial"/>
          <w:bCs/>
          <w:color w:val="000000" w:themeColor="text1"/>
          <w:sz w:val="22"/>
          <w:szCs w:val="22"/>
        </w:rPr>
        <w:t xml:space="preserve">para lo cual la COFECE </w:t>
      </w:r>
      <w:r w:rsidRPr="005A3000">
        <w:rPr>
          <w:rFonts w:ascii="Gadugi" w:hAnsi="Gadugi" w:cs="Arial"/>
          <w:bCs/>
          <w:color w:val="000000" w:themeColor="text1"/>
          <w:sz w:val="22"/>
          <w:szCs w:val="22"/>
        </w:rPr>
        <w:t xml:space="preserve">solicitará previa entrega de diagnóstico y cotización, los trabajos solicitados no deberán </w:t>
      </w:r>
      <w:r>
        <w:rPr>
          <w:rFonts w:ascii="Gadugi" w:hAnsi="Gadugi" w:cs="Arial"/>
          <w:bCs/>
          <w:color w:val="000000" w:themeColor="text1"/>
          <w:sz w:val="22"/>
          <w:szCs w:val="22"/>
        </w:rPr>
        <w:t>excederse</w:t>
      </w:r>
      <w:r w:rsidRPr="005A3000">
        <w:rPr>
          <w:rFonts w:ascii="Gadugi" w:hAnsi="Gadugi" w:cs="Arial"/>
          <w:bCs/>
          <w:color w:val="000000" w:themeColor="text1"/>
          <w:sz w:val="22"/>
          <w:szCs w:val="22"/>
        </w:rPr>
        <w:t xml:space="preserve"> de 5 días naturales a partir de la autorización </w:t>
      </w:r>
      <w:r>
        <w:rPr>
          <w:rFonts w:ascii="Gadugi" w:hAnsi="Gadugi" w:cs="Arial"/>
          <w:bCs/>
          <w:color w:val="000000" w:themeColor="text1"/>
          <w:sz w:val="22"/>
          <w:szCs w:val="22"/>
        </w:rPr>
        <w:t xml:space="preserve">por escrito </w:t>
      </w:r>
      <w:r w:rsidRPr="005A3000">
        <w:rPr>
          <w:rFonts w:ascii="Gadugi" w:hAnsi="Gadugi" w:cs="Arial"/>
          <w:bCs/>
          <w:color w:val="000000" w:themeColor="text1"/>
          <w:sz w:val="22"/>
          <w:szCs w:val="22"/>
        </w:rPr>
        <w:t>de la CGSF.</w:t>
      </w:r>
    </w:p>
    <w:p w14:paraId="361E3D17" w14:textId="77777777" w:rsidR="00CF6A21" w:rsidRDefault="00CF6A21" w:rsidP="00CF6A21">
      <w:pPr>
        <w:contextualSpacing/>
        <w:jc w:val="both"/>
        <w:rPr>
          <w:rFonts w:ascii="Gadugi" w:hAnsi="Gadugi" w:cs="Arial"/>
          <w:bCs/>
          <w:color w:val="000000" w:themeColor="text1"/>
          <w:sz w:val="22"/>
          <w:szCs w:val="22"/>
        </w:rPr>
      </w:pPr>
    </w:p>
    <w:p w14:paraId="411A6DDA" w14:textId="77777777" w:rsidR="00CF6A21" w:rsidRDefault="00CF6A21" w:rsidP="00CF6A21">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 xml:space="preserve">El </w:t>
      </w:r>
      <w:r>
        <w:rPr>
          <w:rFonts w:ascii="Gadugi" w:hAnsi="Gadugi" w:cs="Arial"/>
          <w:bCs/>
          <w:color w:val="000000" w:themeColor="text1"/>
          <w:sz w:val="22"/>
          <w:szCs w:val="22"/>
        </w:rPr>
        <w:t>l</w:t>
      </w:r>
      <w:r w:rsidRPr="00990F5A">
        <w:rPr>
          <w:rFonts w:ascii="Gadugi" w:hAnsi="Gadugi" w:cs="Arial"/>
          <w:bCs/>
          <w:color w:val="000000" w:themeColor="text1"/>
          <w:sz w:val="22"/>
          <w:szCs w:val="22"/>
        </w:rPr>
        <w:t>icitante adjudicado, garantizará durante la vigencia del contrato, que en caso de que se requiera en el mantenimiento correctivo reemplazar un componente y/o refacciones, este tendrá que ser sustituido por otro de la misma marca, modelo y número de parte (en caso de que la marca, modelo o número de parte no exista en el mercado</w:t>
      </w:r>
      <w:r>
        <w:rPr>
          <w:rFonts w:ascii="Gadugi" w:hAnsi="Gadugi" w:cs="Arial"/>
          <w:bCs/>
          <w:color w:val="000000" w:themeColor="text1"/>
          <w:sz w:val="22"/>
          <w:szCs w:val="22"/>
        </w:rPr>
        <w:t>)</w:t>
      </w:r>
      <w:r w:rsidRPr="00990F5A">
        <w:rPr>
          <w:rFonts w:ascii="Gadugi" w:hAnsi="Gadugi" w:cs="Arial"/>
          <w:bCs/>
          <w:color w:val="000000" w:themeColor="text1"/>
          <w:sz w:val="22"/>
          <w:szCs w:val="22"/>
        </w:rPr>
        <w:t xml:space="preserve">, se cambiará por otro equivalente, previa autorización por escrito de </w:t>
      </w:r>
      <w:r>
        <w:rPr>
          <w:rFonts w:ascii="Gadugi" w:hAnsi="Gadugi" w:cs="Arial"/>
          <w:bCs/>
          <w:color w:val="000000" w:themeColor="text1"/>
          <w:sz w:val="22"/>
          <w:szCs w:val="22"/>
        </w:rPr>
        <w:t>l</w:t>
      </w:r>
      <w:r w:rsidRPr="00990F5A">
        <w:rPr>
          <w:rFonts w:ascii="Gadugi" w:hAnsi="Gadugi" w:cs="Arial"/>
          <w:bCs/>
          <w:color w:val="000000" w:themeColor="text1"/>
          <w:sz w:val="22"/>
          <w:szCs w:val="22"/>
        </w:rPr>
        <w:t xml:space="preserve">a </w:t>
      </w:r>
      <w:r>
        <w:rPr>
          <w:rFonts w:ascii="Gadugi" w:hAnsi="Gadugi" w:cs="Arial"/>
          <w:bCs/>
          <w:color w:val="000000" w:themeColor="text1"/>
          <w:sz w:val="22"/>
          <w:szCs w:val="22"/>
        </w:rPr>
        <w:t>CGSF</w:t>
      </w:r>
      <w:r w:rsidRPr="00990F5A">
        <w:rPr>
          <w:rFonts w:ascii="Gadugi" w:hAnsi="Gadugi" w:cs="Arial"/>
          <w:bCs/>
          <w:color w:val="000000" w:themeColor="text1"/>
          <w:sz w:val="22"/>
          <w:szCs w:val="22"/>
        </w:rPr>
        <w:t xml:space="preserve">. Así mismo, brindará toda la asesoría técnica necesaria al personal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 para la instalación, programación, operación y uso del componente y/o refacciones reemplazado hasta su total operación.</w:t>
      </w:r>
    </w:p>
    <w:p w14:paraId="2DF51D83" w14:textId="77777777" w:rsidR="00CF6A21" w:rsidRPr="00990F5A" w:rsidRDefault="00CF6A21" w:rsidP="00CF6A21">
      <w:pPr>
        <w:contextualSpacing/>
        <w:jc w:val="both"/>
        <w:rPr>
          <w:rFonts w:ascii="Gadugi" w:hAnsi="Gadugi" w:cs="Arial"/>
          <w:bCs/>
          <w:color w:val="000000" w:themeColor="text1"/>
          <w:sz w:val="22"/>
          <w:szCs w:val="22"/>
        </w:rPr>
      </w:pPr>
    </w:p>
    <w:p w14:paraId="2F79F1D9" w14:textId="77777777" w:rsidR="00CF6A21" w:rsidRDefault="00CF6A21" w:rsidP="00CF6A21">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 xml:space="preserve">Para el cumplimiento de lo señalado en los párrafos precedentes. El licitante adjudicado cotizará únicamente los precios de los componentes y/o refacciones necesarias para reparar la falla y procederá a la sustitución previa autorización por escrito de la </w:t>
      </w:r>
      <w:r>
        <w:rPr>
          <w:rFonts w:ascii="Gadugi" w:hAnsi="Gadugi" w:cs="Arial"/>
          <w:bCs/>
          <w:color w:val="000000" w:themeColor="text1"/>
          <w:sz w:val="22"/>
          <w:szCs w:val="22"/>
        </w:rPr>
        <w:t>CGSF</w:t>
      </w:r>
      <w:r w:rsidRPr="00990F5A">
        <w:rPr>
          <w:rFonts w:ascii="Gadugi" w:hAnsi="Gadugi" w:cs="Arial"/>
          <w:bCs/>
          <w:color w:val="000000" w:themeColor="text1"/>
          <w:sz w:val="22"/>
          <w:szCs w:val="22"/>
        </w:rPr>
        <w:t xml:space="preserve">, deberá anexar una carta bajo protesta de decir verdad </w:t>
      </w:r>
      <w:r>
        <w:rPr>
          <w:rFonts w:ascii="Gadugi" w:hAnsi="Gadugi" w:cs="Arial"/>
          <w:bCs/>
          <w:color w:val="000000" w:themeColor="text1"/>
          <w:sz w:val="22"/>
          <w:szCs w:val="22"/>
        </w:rPr>
        <w:t xml:space="preserve">firmada por apoderado o representante legal, </w:t>
      </w:r>
      <w:r w:rsidRPr="00990F5A">
        <w:rPr>
          <w:rFonts w:ascii="Gadugi" w:hAnsi="Gadugi" w:cs="Arial"/>
          <w:bCs/>
          <w:color w:val="000000" w:themeColor="text1"/>
          <w:sz w:val="22"/>
          <w:szCs w:val="22"/>
        </w:rPr>
        <w:t>en papel preferentemente membretado en el que manifieste que los precios cotizados son competitivos dentro del mercado. No obstante, lo anterior, la C</w:t>
      </w:r>
      <w:r>
        <w:rPr>
          <w:rFonts w:ascii="Gadugi" w:hAnsi="Gadugi" w:cs="Arial"/>
          <w:bCs/>
          <w:color w:val="000000" w:themeColor="text1"/>
          <w:sz w:val="22"/>
          <w:szCs w:val="22"/>
        </w:rPr>
        <w:t>OFECE</w:t>
      </w:r>
      <w:r w:rsidRPr="00990F5A">
        <w:rPr>
          <w:rFonts w:ascii="Gadugi" w:hAnsi="Gadugi" w:cs="Arial"/>
          <w:bCs/>
          <w:color w:val="000000" w:themeColor="text1"/>
          <w:sz w:val="22"/>
          <w:szCs w:val="22"/>
        </w:rPr>
        <w:t xml:space="preserve"> se reserva el derecho de verificar que los precios cotizados son congruentes con lo ofrecido en el mercado; si el precio obtenido en el mercado es menor al propuesto, el licitante adjudicado se ajustará al precio que la </w:t>
      </w:r>
      <w:r>
        <w:rPr>
          <w:rFonts w:ascii="Gadugi" w:hAnsi="Gadugi" w:cs="Arial"/>
          <w:bCs/>
          <w:color w:val="000000" w:themeColor="text1"/>
          <w:sz w:val="22"/>
          <w:szCs w:val="22"/>
        </w:rPr>
        <w:t>COFECE</w:t>
      </w:r>
      <w:r w:rsidRPr="00990F5A">
        <w:rPr>
          <w:rFonts w:ascii="Gadugi" w:hAnsi="Gadugi" w:cs="Arial"/>
          <w:bCs/>
          <w:color w:val="000000" w:themeColor="text1"/>
          <w:sz w:val="22"/>
          <w:szCs w:val="22"/>
        </w:rPr>
        <w:t xml:space="preserve"> cotizó.</w:t>
      </w:r>
    </w:p>
    <w:p w14:paraId="743FE1B4" w14:textId="77777777" w:rsidR="00CF6A21" w:rsidRPr="00990F5A" w:rsidRDefault="00CF6A21" w:rsidP="00CF6A21">
      <w:pPr>
        <w:contextualSpacing/>
        <w:jc w:val="both"/>
        <w:rPr>
          <w:rFonts w:ascii="Gadugi" w:hAnsi="Gadugi" w:cs="Arial"/>
          <w:bCs/>
          <w:color w:val="000000" w:themeColor="text1"/>
          <w:sz w:val="22"/>
          <w:szCs w:val="22"/>
        </w:rPr>
      </w:pPr>
    </w:p>
    <w:p w14:paraId="51C2A85B" w14:textId="77777777" w:rsidR="00CF6A21" w:rsidRDefault="00CF6A21" w:rsidP="00CF6A21">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El licitante adjudicado deberá realizar el cobro únicamente de los componentes y/o refacciones en fecha posterior al cumplimiento de la orden de servicio de mantenimiento correctivo, la factura se presentará independiente a la factura del mantenimiento preventivo.</w:t>
      </w:r>
    </w:p>
    <w:p w14:paraId="33C18F8A" w14:textId="77777777" w:rsidR="00CF6A21" w:rsidRPr="00990F5A" w:rsidRDefault="00CF6A21" w:rsidP="00CF6A21">
      <w:pPr>
        <w:contextualSpacing/>
        <w:jc w:val="both"/>
        <w:rPr>
          <w:rFonts w:ascii="Gadugi" w:hAnsi="Gadugi" w:cs="Arial"/>
          <w:bCs/>
          <w:color w:val="000000" w:themeColor="text1"/>
          <w:sz w:val="22"/>
          <w:szCs w:val="22"/>
        </w:rPr>
      </w:pPr>
    </w:p>
    <w:p w14:paraId="23AC6ADD" w14:textId="77777777" w:rsidR="00CF6A21" w:rsidRDefault="00CF6A21" w:rsidP="00CF6A21">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Los servicios serán pagados al finalizar el mes, contra servicios prestados.</w:t>
      </w:r>
    </w:p>
    <w:p w14:paraId="288C6FF0" w14:textId="77777777" w:rsidR="00CF6A21" w:rsidRDefault="00CF6A21" w:rsidP="00CF6A21">
      <w:pPr>
        <w:contextualSpacing/>
        <w:jc w:val="both"/>
        <w:rPr>
          <w:rFonts w:ascii="Gadugi" w:hAnsi="Gadugi" w:cs="Arial"/>
          <w:bCs/>
          <w:color w:val="000000" w:themeColor="text1"/>
          <w:sz w:val="22"/>
          <w:szCs w:val="22"/>
        </w:rPr>
      </w:pPr>
    </w:p>
    <w:p w14:paraId="2EAF00E3" w14:textId="77777777" w:rsidR="00CF6A21" w:rsidRDefault="00CF6A21" w:rsidP="00CF6A21">
      <w:pPr>
        <w:contextualSpacing/>
        <w:jc w:val="both"/>
        <w:rPr>
          <w:rFonts w:ascii="Gadugi" w:hAnsi="Gadugi" w:cs="Arial"/>
          <w:bCs/>
          <w:color w:val="000000" w:themeColor="text1"/>
          <w:sz w:val="22"/>
          <w:szCs w:val="22"/>
        </w:rPr>
      </w:pPr>
      <w:r w:rsidRPr="00706C2E">
        <w:rPr>
          <w:rFonts w:ascii="Gadugi" w:hAnsi="Gadugi" w:cs="Arial"/>
          <w:b/>
          <w:color w:val="44546A" w:themeColor="text2"/>
          <w:sz w:val="22"/>
          <w:szCs w:val="22"/>
        </w:rPr>
        <w:t xml:space="preserve">Garantía de partes y mano de obra: </w:t>
      </w:r>
      <w:r w:rsidRPr="00706C2E">
        <w:rPr>
          <w:rFonts w:ascii="Gadugi" w:hAnsi="Gadugi" w:cs="Arial"/>
          <w:bCs/>
          <w:color w:val="000000" w:themeColor="text1"/>
          <w:sz w:val="22"/>
          <w:szCs w:val="22"/>
        </w:rPr>
        <w:t>La</w:t>
      </w:r>
      <w:r w:rsidRPr="00990F5A">
        <w:rPr>
          <w:rFonts w:ascii="Gadugi" w:hAnsi="Gadugi" w:cs="Arial"/>
          <w:bCs/>
          <w:color w:val="000000" w:themeColor="text1"/>
          <w:sz w:val="22"/>
          <w:szCs w:val="22"/>
        </w:rPr>
        <w:t xml:space="preserve"> mano de obra, las partes, refacciones y accesorios que se integren a los equipos para su buen funcionamiento a partir de la atención de una </w:t>
      </w:r>
      <w:r w:rsidRPr="00990F5A">
        <w:rPr>
          <w:rFonts w:ascii="Gadugi" w:hAnsi="Gadugi" w:cs="Arial"/>
          <w:bCs/>
          <w:color w:val="000000" w:themeColor="text1"/>
          <w:sz w:val="22"/>
          <w:szCs w:val="22"/>
        </w:rPr>
        <w:lastRenderedPageBreak/>
        <w:t>falla, estarán también cubiertos por las características del servicio indicados en este mismo anexo.</w:t>
      </w:r>
    </w:p>
    <w:p w14:paraId="0AC1CEDF" w14:textId="77777777" w:rsidR="00CF6A21" w:rsidRPr="00990F5A" w:rsidRDefault="00CF6A21" w:rsidP="00CF6A21">
      <w:pPr>
        <w:contextualSpacing/>
        <w:jc w:val="both"/>
        <w:rPr>
          <w:rFonts w:ascii="Gadugi" w:hAnsi="Gadugi" w:cs="Arial"/>
          <w:bCs/>
          <w:color w:val="000000" w:themeColor="text1"/>
          <w:sz w:val="22"/>
          <w:szCs w:val="22"/>
        </w:rPr>
      </w:pPr>
    </w:p>
    <w:p w14:paraId="482A02A6" w14:textId="77777777" w:rsidR="00CF6A21" w:rsidRDefault="00CF6A21" w:rsidP="00CF6A21">
      <w:pPr>
        <w:contextualSpacing/>
        <w:jc w:val="both"/>
        <w:rPr>
          <w:rFonts w:ascii="Gadugi" w:hAnsi="Gadugi" w:cs="Arial"/>
          <w:bCs/>
          <w:color w:val="000000" w:themeColor="text1"/>
          <w:sz w:val="22"/>
          <w:szCs w:val="22"/>
        </w:rPr>
      </w:pPr>
      <w:r w:rsidRPr="00990F5A">
        <w:rPr>
          <w:rFonts w:ascii="Gadugi" w:hAnsi="Gadugi" w:cs="Arial"/>
          <w:bCs/>
          <w:color w:val="000000" w:themeColor="text1"/>
          <w:sz w:val="22"/>
          <w:szCs w:val="22"/>
        </w:rPr>
        <w:t>El licitante adjudicado brindará todo el soporte técnico especializado en las diferentes tecnologías de la presente licitación durante la vigencia del contrato sin costo adicional para la COFECE</w:t>
      </w:r>
      <w:r w:rsidRPr="0050283F">
        <w:rPr>
          <w:rFonts w:ascii="Gadugi" w:hAnsi="Gadugi" w:cs="Arial"/>
          <w:bCs/>
          <w:color w:val="000000" w:themeColor="text1"/>
          <w:sz w:val="22"/>
          <w:szCs w:val="22"/>
        </w:rPr>
        <w:t>.</w:t>
      </w:r>
    </w:p>
    <w:p w14:paraId="0EB478A5" w14:textId="77777777" w:rsidR="00CF6A21" w:rsidRPr="0050283F" w:rsidRDefault="00CF6A21" w:rsidP="00CF6A21">
      <w:pPr>
        <w:contextualSpacing/>
        <w:jc w:val="both"/>
        <w:rPr>
          <w:rFonts w:ascii="Gadugi" w:hAnsi="Gadugi" w:cs="Arial"/>
          <w:bCs/>
          <w:color w:val="000000" w:themeColor="text1"/>
          <w:sz w:val="22"/>
          <w:szCs w:val="22"/>
        </w:rPr>
      </w:pPr>
    </w:p>
    <w:p w14:paraId="3C84F95B" w14:textId="77777777" w:rsidR="00CF6A21" w:rsidRDefault="00CF6A21" w:rsidP="00CF6A21">
      <w:pPr>
        <w:pStyle w:val="Prrafodelista"/>
        <w:numPr>
          <w:ilvl w:val="0"/>
          <w:numId w:val="42"/>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Entregables:</w:t>
      </w:r>
    </w:p>
    <w:p w14:paraId="545EE05D" w14:textId="77777777" w:rsidR="00CF6A21" w:rsidRPr="001F7538" w:rsidRDefault="00CF6A21" w:rsidP="00CF6A21">
      <w:pPr>
        <w:jc w:val="both"/>
        <w:rPr>
          <w:rFonts w:ascii="Gadugi" w:hAnsi="Gadugi" w:cs="Arial"/>
          <w:b/>
          <w:color w:val="44546A" w:themeColor="text2"/>
          <w:sz w:val="22"/>
          <w:szCs w:val="22"/>
        </w:rPr>
      </w:pPr>
      <w:r w:rsidRPr="001F7538">
        <w:rPr>
          <w:rFonts w:ascii="Gadugi" w:hAnsi="Gadugi" w:cs="Arial"/>
          <w:b/>
          <w:color w:val="44546A" w:themeColor="text2"/>
          <w:sz w:val="22"/>
          <w:szCs w:val="22"/>
        </w:rPr>
        <w:t>Condiciones técnicas de aceptación</w:t>
      </w:r>
    </w:p>
    <w:p w14:paraId="56D2347D" w14:textId="77777777" w:rsidR="00CF6A21" w:rsidRPr="004F592B" w:rsidRDefault="00CF6A21" w:rsidP="00CF6A21">
      <w:pPr>
        <w:jc w:val="both"/>
        <w:rPr>
          <w:rFonts w:ascii="Gadugi" w:hAnsi="Gadugi" w:cs="Arial"/>
          <w:bCs/>
          <w:color w:val="000000" w:themeColor="text1"/>
          <w:sz w:val="22"/>
          <w:szCs w:val="22"/>
        </w:rPr>
      </w:pPr>
      <w:r w:rsidRPr="004F592B">
        <w:rPr>
          <w:rFonts w:ascii="Gadugi" w:hAnsi="Gadugi" w:cs="Arial"/>
          <w:bCs/>
          <w:color w:val="000000" w:themeColor="text1"/>
          <w:sz w:val="22"/>
          <w:szCs w:val="22"/>
        </w:rPr>
        <w:t xml:space="preserve">Reporte de </w:t>
      </w:r>
      <w:r w:rsidRPr="005F76D8">
        <w:rPr>
          <w:rFonts w:ascii="Gadugi" w:hAnsi="Gadugi" w:cs="Arial"/>
          <w:b/>
          <w:color w:val="000000" w:themeColor="text1"/>
          <w:sz w:val="22"/>
          <w:szCs w:val="22"/>
        </w:rPr>
        <w:t>mantenimiento preventivo</w:t>
      </w:r>
      <w:r>
        <w:rPr>
          <w:rFonts w:ascii="Gadugi" w:hAnsi="Gadugi" w:cs="Arial"/>
          <w:bCs/>
          <w:color w:val="000000" w:themeColor="text1"/>
          <w:sz w:val="22"/>
          <w:szCs w:val="22"/>
        </w:rPr>
        <w:t>:</w:t>
      </w:r>
    </w:p>
    <w:p w14:paraId="59347E0B" w14:textId="77777777" w:rsidR="00CF6A21" w:rsidRPr="004F592B" w:rsidRDefault="00CF6A21" w:rsidP="00CF6A21">
      <w:pPr>
        <w:jc w:val="both"/>
        <w:rPr>
          <w:rFonts w:ascii="Gadugi" w:hAnsi="Gadugi" w:cs="Arial"/>
          <w:bCs/>
          <w:color w:val="000000" w:themeColor="text1"/>
          <w:sz w:val="22"/>
          <w:szCs w:val="22"/>
        </w:rPr>
      </w:pPr>
    </w:p>
    <w:p w14:paraId="4DD455A5" w14:textId="77777777" w:rsidR="00CF6A21" w:rsidRPr="004F592B" w:rsidRDefault="00CF6A21" w:rsidP="00CF6A21">
      <w:pPr>
        <w:pStyle w:val="Prrafodelista"/>
        <w:numPr>
          <w:ilvl w:val="0"/>
          <w:numId w:val="46"/>
        </w:numPr>
        <w:ind w:left="1161"/>
        <w:jc w:val="both"/>
        <w:rPr>
          <w:rFonts w:ascii="Gadugi" w:hAnsi="Gadugi" w:cs="Arial"/>
          <w:bCs/>
          <w:color w:val="000000" w:themeColor="text1"/>
          <w:sz w:val="22"/>
          <w:szCs w:val="22"/>
        </w:rPr>
      </w:pPr>
      <w:r w:rsidRPr="004F592B">
        <w:rPr>
          <w:rFonts w:ascii="Gadugi" w:hAnsi="Gadugi" w:cs="Arial"/>
          <w:bCs/>
          <w:color w:val="000000" w:themeColor="text1"/>
          <w:sz w:val="22"/>
          <w:szCs w:val="22"/>
        </w:rPr>
        <w:t xml:space="preserve">Se deberá elaborar un “Reporte de Servicio” </w:t>
      </w:r>
      <w:r w:rsidRPr="00AC2895">
        <w:rPr>
          <w:rFonts w:ascii="Gadugi" w:hAnsi="Gadugi" w:cs="Arial"/>
          <w:bCs/>
          <w:color w:val="000000" w:themeColor="text1"/>
          <w:sz w:val="22"/>
          <w:szCs w:val="22"/>
        </w:rPr>
        <w:t>en papel membretado</w:t>
      </w:r>
      <w:r>
        <w:rPr>
          <w:rFonts w:ascii="Gadugi" w:hAnsi="Gadugi" w:cs="Arial"/>
          <w:bCs/>
          <w:color w:val="000000" w:themeColor="text1"/>
          <w:sz w:val="22"/>
          <w:szCs w:val="22"/>
        </w:rPr>
        <w:t xml:space="preserve"> </w:t>
      </w:r>
      <w:r w:rsidDel="001144CA">
        <w:rPr>
          <w:rFonts w:ascii="Gadugi" w:hAnsi="Gadugi" w:cs="Arial"/>
          <w:bCs/>
          <w:color w:val="000000" w:themeColor="text1"/>
          <w:sz w:val="22"/>
          <w:szCs w:val="22"/>
        </w:rPr>
        <w:t xml:space="preserve">de acuerdo </w:t>
      </w:r>
      <w:r>
        <w:rPr>
          <w:rFonts w:ascii="Gadugi" w:hAnsi="Gadugi" w:cs="Arial"/>
          <w:bCs/>
          <w:color w:val="000000" w:themeColor="text1"/>
          <w:sz w:val="22"/>
          <w:szCs w:val="22"/>
        </w:rPr>
        <w:t>con el cronograma,</w:t>
      </w:r>
      <w:r w:rsidRPr="00AC2895">
        <w:rPr>
          <w:rFonts w:ascii="Gadugi" w:hAnsi="Gadugi" w:cs="Arial"/>
          <w:bCs/>
          <w:color w:val="000000" w:themeColor="text1"/>
          <w:sz w:val="22"/>
          <w:szCs w:val="22"/>
        </w:rPr>
        <w:t xml:space="preserve"> </w:t>
      </w:r>
      <w:r w:rsidRPr="004F592B">
        <w:rPr>
          <w:rFonts w:ascii="Gadugi" w:hAnsi="Gadugi" w:cs="Arial"/>
          <w:bCs/>
          <w:color w:val="000000" w:themeColor="text1"/>
          <w:sz w:val="22"/>
          <w:szCs w:val="22"/>
        </w:rPr>
        <w:t>el cual incluirá:</w:t>
      </w:r>
    </w:p>
    <w:p w14:paraId="65E67920" w14:textId="77777777" w:rsidR="00CF6A21" w:rsidRPr="004F592B" w:rsidRDefault="00CF6A21" w:rsidP="00CF6A21">
      <w:pPr>
        <w:pStyle w:val="Prrafodelista"/>
        <w:numPr>
          <w:ilvl w:val="1"/>
          <w:numId w:val="46"/>
        </w:numPr>
        <w:jc w:val="both"/>
        <w:rPr>
          <w:rFonts w:ascii="Gadugi" w:hAnsi="Gadugi" w:cs="Arial"/>
          <w:bCs/>
          <w:color w:val="000000" w:themeColor="text1"/>
          <w:sz w:val="22"/>
          <w:szCs w:val="22"/>
        </w:rPr>
      </w:pPr>
      <w:r w:rsidRPr="004F592B">
        <w:rPr>
          <w:rFonts w:ascii="Gadugi" w:hAnsi="Gadugi" w:cs="Arial"/>
          <w:bCs/>
          <w:color w:val="000000" w:themeColor="text1"/>
          <w:sz w:val="22"/>
          <w:szCs w:val="22"/>
        </w:rPr>
        <w:t>Número de reporte técnico u orden de servicio</w:t>
      </w:r>
      <w:r>
        <w:rPr>
          <w:rFonts w:ascii="Gadugi" w:hAnsi="Gadugi" w:cs="Arial"/>
          <w:bCs/>
          <w:color w:val="000000" w:themeColor="text1"/>
          <w:sz w:val="22"/>
          <w:szCs w:val="22"/>
        </w:rPr>
        <w:t>.</w:t>
      </w:r>
    </w:p>
    <w:p w14:paraId="55C1A6D4" w14:textId="77777777" w:rsidR="00CF6A21" w:rsidRPr="004F592B" w:rsidRDefault="00CF6A21" w:rsidP="00CF6A21">
      <w:pPr>
        <w:pStyle w:val="Prrafodelista"/>
        <w:numPr>
          <w:ilvl w:val="1"/>
          <w:numId w:val="46"/>
        </w:numPr>
        <w:jc w:val="both"/>
        <w:rPr>
          <w:rFonts w:ascii="Gadugi" w:hAnsi="Gadugi" w:cs="Arial"/>
          <w:bCs/>
          <w:color w:val="000000" w:themeColor="text1"/>
          <w:sz w:val="22"/>
          <w:szCs w:val="22"/>
        </w:rPr>
      </w:pPr>
      <w:r w:rsidRPr="004F592B">
        <w:rPr>
          <w:rFonts w:ascii="Gadugi" w:hAnsi="Gadugi" w:cs="Arial"/>
          <w:bCs/>
          <w:color w:val="000000" w:themeColor="text1"/>
          <w:sz w:val="22"/>
          <w:szCs w:val="22"/>
        </w:rPr>
        <w:t>Fecha y hora de inicio del servicio</w:t>
      </w:r>
      <w:r>
        <w:rPr>
          <w:rFonts w:ascii="Gadugi" w:hAnsi="Gadugi" w:cs="Arial"/>
          <w:bCs/>
          <w:color w:val="000000" w:themeColor="text1"/>
          <w:sz w:val="22"/>
          <w:szCs w:val="22"/>
        </w:rPr>
        <w:t>.</w:t>
      </w:r>
    </w:p>
    <w:p w14:paraId="0129E391" w14:textId="77777777" w:rsidR="00CF6A21" w:rsidRPr="004F592B" w:rsidRDefault="00CF6A21" w:rsidP="00CF6A21">
      <w:pPr>
        <w:pStyle w:val="Prrafodelista"/>
        <w:numPr>
          <w:ilvl w:val="1"/>
          <w:numId w:val="46"/>
        </w:numPr>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 los equipos</w:t>
      </w:r>
      <w:r>
        <w:rPr>
          <w:rFonts w:ascii="Gadugi" w:hAnsi="Gadugi" w:cs="Arial"/>
          <w:bCs/>
          <w:color w:val="000000" w:themeColor="text1"/>
          <w:sz w:val="22"/>
          <w:szCs w:val="22"/>
        </w:rPr>
        <w:t>.</w:t>
      </w:r>
      <w:r w:rsidRPr="004F592B">
        <w:rPr>
          <w:rFonts w:ascii="Gadugi" w:hAnsi="Gadugi" w:cs="Arial"/>
          <w:bCs/>
          <w:color w:val="000000" w:themeColor="text1"/>
          <w:sz w:val="22"/>
          <w:szCs w:val="22"/>
        </w:rPr>
        <w:t xml:space="preserve"> </w:t>
      </w:r>
    </w:p>
    <w:p w14:paraId="3F0BEF44" w14:textId="77777777" w:rsidR="00CF6A21" w:rsidRPr="004F592B" w:rsidRDefault="00CF6A21" w:rsidP="00CF6A21">
      <w:pPr>
        <w:pStyle w:val="Prrafodelista"/>
        <w:numPr>
          <w:ilvl w:val="1"/>
          <w:numId w:val="46"/>
        </w:numPr>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del servicio aplicado</w:t>
      </w:r>
      <w:r>
        <w:rPr>
          <w:rFonts w:ascii="Gadugi" w:hAnsi="Gadugi" w:cs="Arial"/>
          <w:bCs/>
          <w:color w:val="000000" w:themeColor="text1"/>
          <w:sz w:val="22"/>
          <w:szCs w:val="22"/>
        </w:rPr>
        <w:t>.</w:t>
      </w:r>
    </w:p>
    <w:p w14:paraId="47E6E962" w14:textId="77777777" w:rsidR="00CF6A21" w:rsidRPr="004F592B" w:rsidRDefault="00CF6A21" w:rsidP="00CF6A21">
      <w:pPr>
        <w:pStyle w:val="Prrafodelista"/>
        <w:numPr>
          <w:ilvl w:val="1"/>
          <w:numId w:val="46"/>
        </w:numPr>
        <w:jc w:val="both"/>
        <w:rPr>
          <w:rFonts w:ascii="Gadugi" w:hAnsi="Gadugi" w:cs="Arial"/>
          <w:bCs/>
          <w:color w:val="000000" w:themeColor="text1"/>
          <w:sz w:val="22"/>
          <w:szCs w:val="22"/>
        </w:rPr>
      </w:pPr>
      <w:r w:rsidRPr="004F592B">
        <w:rPr>
          <w:rFonts w:ascii="Gadugi" w:hAnsi="Gadugi" w:cs="Arial"/>
          <w:bCs/>
          <w:color w:val="000000" w:themeColor="text1"/>
          <w:sz w:val="22"/>
          <w:szCs w:val="22"/>
        </w:rPr>
        <w:t>Descripción de las partes sustituidas, incluyendo su número de serie, parte y/o lote.</w:t>
      </w:r>
    </w:p>
    <w:p w14:paraId="00942634" w14:textId="77777777" w:rsidR="00CF6A21" w:rsidRPr="004F592B" w:rsidRDefault="00CF6A21" w:rsidP="00CF6A21">
      <w:pPr>
        <w:pStyle w:val="Prrafodelista"/>
        <w:numPr>
          <w:ilvl w:val="1"/>
          <w:numId w:val="46"/>
        </w:numPr>
        <w:jc w:val="both"/>
        <w:rPr>
          <w:rFonts w:ascii="Gadugi" w:hAnsi="Gadugi" w:cs="Arial"/>
          <w:bCs/>
          <w:color w:val="000000" w:themeColor="text1"/>
          <w:sz w:val="22"/>
          <w:szCs w:val="22"/>
        </w:rPr>
      </w:pPr>
      <w:r w:rsidRPr="004F592B">
        <w:rPr>
          <w:rFonts w:ascii="Gadugi" w:hAnsi="Gadugi" w:cs="Arial"/>
          <w:bCs/>
          <w:color w:val="000000" w:themeColor="text1"/>
          <w:sz w:val="22"/>
          <w:szCs w:val="22"/>
        </w:rPr>
        <w:t>Memoria fotográfica</w:t>
      </w:r>
      <w:r>
        <w:rPr>
          <w:rFonts w:ascii="Gadugi" w:hAnsi="Gadugi" w:cs="Arial"/>
          <w:bCs/>
          <w:color w:val="000000" w:themeColor="text1"/>
          <w:sz w:val="22"/>
          <w:szCs w:val="22"/>
        </w:rPr>
        <w:t>.</w:t>
      </w:r>
    </w:p>
    <w:p w14:paraId="4E8A44F3" w14:textId="77777777" w:rsidR="00CF6A21" w:rsidRPr="004F592B" w:rsidRDefault="00CF6A21" w:rsidP="00CF6A21">
      <w:pPr>
        <w:pStyle w:val="Prrafodelista"/>
        <w:numPr>
          <w:ilvl w:val="1"/>
          <w:numId w:val="46"/>
        </w:numPr>
        <w:jc w:val="both"/>
        <w:rPr>
          <w:rFonts w:ascii="Gadugi" w:hAnsi="Gadugi" w:cs="Arial"/>
          <w:bCs/>
          <w:color w:val="000000" w:themeColor="text1"/>
          <w:sz w:val="22"/>
          <w:szCs w:val="22"/>
        </w:rPr>
      </w:pPr>
      <w:r w:rsidRPr="004F592B">
        <w:rPr>
          <w:rFonts w:ascii="Gadugi" w:hAnsi="Gadugi" w:cs="Arial"/>
          <w:bCs/>
          <w:color w:val="000000" w:themeColor="text1"/>
          <w:sz w:val="22"/>
          <w:szCs w:val="22"/>
        </w:rPr>
        <w:t>Fecha y hora de conclusión del servicio</w:t>
      </w:r>
      <w:r>
        <w:rPr>
          <w:rFonts w:ascii="Gadugi" w:hAnsi="Gadugi" w:cs="Arial"/>
          <w:bCs/>
          <w:color w:val="000000" w:themeColor="text1"/>
          <w:sz w:val="22"/>
          <w:szCs w:val="22"/>
        </w:rPr>
        <w:t>.</w:t>
      </w:r>
    </w:p>
    <w:p w14:paraId="2983F0A0" w14:textId="77777777" w:rsidR="00CF6A21" w:rsidRDefault="00CF6A21" w:rsidP="00CF6A21">
      <w:pPr>
        <w:pStyle w:val="Prrafodelista"/>
        <w:numPr>
          <w:ilvl w:val="1"/>
          <w:numId w:val="46"/>
        </w:numPr>
        <w:jc w:val="both"/>
        <w:rPr>
          <w:rFonts w:ascii="Gadugi" w:hAnsi="Gadugi" w:cs="Arial"/>
          <w:bCs/>
          <w:color w:val="000000" w:themeColor="text1"/>
          <w:sz w:val="22"/>
          <w:szCs w:val="22"/>
        </w:rPr>
      </w:pPr>
      <w:r w:rsidRPr="004F592B">
        <w:rPr>
          <w:rFonts w:ascii="Gadugi" w:hAnsi="Gadugi" w:cs="Arial"/>
          <w:bCs/>
          <w:color w:val="000000" w:themeColor="text1"/>
          <w:sz w:val="22"/>
          <w:szCs w:val="22"/>
        </w:rPr>
        <w:t>Nombre y firma del técnico responsable del servicio</w:t>
      </w:r>
      <w:r>
        <w:rPr>
          <w:rFonts w:ascii="Gadugi" w:hAnsi="Gadugi" w:cs="Arial"/>
          <w:bCs/>
          <w:color w:val="000000" w:themeColor="text1"/>
          <w:sz w:val="22"/>
          <w:szCs w:val="22"/>
        </w:rPr>
        <w:t>.</w:t>
      </w:r>
    </w:p>
    <w:p w14:paraId="45B300F8" w14:textId="77777777" w:rsidR="00CF6A21" w:rsidRPr="002B2642" w:rsidRDefault="00CF6A21" w:rsidP="00CF6A21">
      <w:pPr>
        <w:pStyle w:val="Prrafodelista"/>
        <w:numPr>
          <w:ilvl w:val="0"/>
          <w:numId w:val="50"/>
        </w:numPr>
        <w:jc w:val="both"/>
        <w:rPr>
          <w:rFonts w:ascii="Gadugi" w:hAnsi="Gadugi" w:cs="Arial"/>
          <w:color w:val="000000" w:themeColor="text1"/>
          <w:sz w:val="22"/>
          <w:szCs w:val="22"/>
        </w:rPr>
      </w:pPr>
      <w:r w:rsidRPr="002B2642">
        <w:rPr>
          <w:rFonts w:ascii="Gadugi" w:hAnsi="Gadugi" w:cs="Arial"/>
          <w:color w:val="000000" w:themeColor="text1"/>
          <w:sz w:val="22"/>
          <w:szCs w:val="22"/>
        </w:rPr>
        <w:t xml:space="preserve">Lay </w:t>
      </w:r>
      <w:proofErr w:type="spellStart"/>
      <w:r w:rsidRPr="002B2642">
        <w:rPr>
          <w:rFonts w:ascii="Gadugi" w:hAnsi="Gadugi" w:cs="Arial"/>
          <w:color w:val="000000" w:themeColor="text1"/>
          <w:sz w:val="22"/>
          <w:szCs w:val="22"/>
        </w:rPr>
        <w:t>out</w:t>
      </w:r>
      <w:proofErr w:type="spellEnd"/>
      <w:r w:rsidRPr="002B2642">
        <w:rPr>
          <w:rFonts w:ascii="Gadugi" w:hAnsi="Gadugi" w:cs="Arial"/>
          <w:color w:val="000000" w:themeColor="text1"/>
          <w:sz w:val="22"/>
          <w:szCs w:val="22"/>
        </w:rPr>
        <w:t xml:space="preserve"> donde identifique los equipos intervenidos</w:t>
      </w:r>
      <w:r>
        <w:rPr>
          <w:rFonts w:ascii="Gadugi" w:hAnsi="Gadugi" w:cs="Arial"/>
          <w:bCs/>
          <w:color w:val="000000" w:themeColor="text1"/>
          <w:sz w:val="22"/>
          <w:szCs w:val="22"/>
        </w:rPr>
        <w:t>.</w:t>
      </w:r>
    </w:p>
    <w:p w14:paraId="7F38F192" w14:textId="77777777" w:rsidR="00CF6A21" w:rsidRPr="0077365C" w:rsidRDefault="00CF6A21" w:rsidP="00CF6A21">
      <w:pPr>
        <w:pStyle w:val="Prrafodelista"/>
        <w:ind w:left="1161"/>
        <w:jc w:val="both"/>
        <w:rPr>
          <w:rFonts w:ascii="Soberana Sans" w:hAnsi="Soberana Sans"/>
        </w:rPr>
      </w:pPr>
    </w:p>
    <w:p w14:paraId="4698792E" w14:textId="77777777" w:rsidR="00CF6A21" w:rsidRPr="001F7538" w:rsidRDefault="00CF6A21" w:rsidP="00CF6A21">
      <w:pPr>
        <w:jc w:val="both"/>
        <w:rPr>
          <w:rFonts w:ascii="Gadugi" w:hAnsi="Gadugi" w:cs="Arial"/>
          <w:b/>
          <w:color w:val="44546A" w:themeColor="text2"/>
          <w:sz w:val="22"/>
          <w:szCs w:val="22"/>
        </w:rPr>
      </w:pPr>
      <w:r w:rsidRPr="0073046A">
        <w:rPr>
          <w:rFonts w:ascii="Gadugi" w:hAnsi="Gadugi" w:cs="Arial"/>
          <w:b/>
          <w:color w:val="44546A" w:themeColor="text2"/>
          <w:sz w:val="22"/>
          <w:szCs w:val="22"/>
        </w:rPr>
        <w:t xml:space="preserve">(El reporte será entregado a más tardar 5 días </w:t>
      </w:r>
      <w:r>
        <w:rPr>
          <w:rFonts w:ascii="Gadugi" w:hAnsi="Gadugi" w:cs="Arial"/>
          <w:b/>
          <w:color w:val="44546A" w:themeColor="text2"/>
          <w:sz w:val="22"/>
          <w:szCs w:val="22"/>
        </w:rPr>
        <w:t>naturales</w:t>
      </w:r>
      <w:r w:rsidRPr="0073046A">
        <w:rPr>
          <w:rFonts w:ascii="Gadugi" w:hAnsi="Gadugi" w:cs="Arial"/>
          <w:b/>
          <w:color w:val="44546A" w:themeColor="text2"/>
          <w:sz w:val="22"/>
          <w:szCs w:val="22"/>
        </w:rPr>
        <w:t xml:space="preserve"> posteriores a la realización de cada uno de los trabajos de mantenimiento programados en los meses del cronograma de actividades).</w:t>
      </w:r>
    </w:p>
    <w:p w14:paraId="626DBF63" w14:textId="77777777" w:rsidR="00CF6A21" w:rsidRPr="001F7538" w:rsidRDefault="00CF6A21" w:rsidP="00CF6A21">
      <w:pPr>
        <w:jc w:val="both"/>
        <w:rPr>
          <w:rFonts w:ascii="Gadugi" w:hAnsi="Gadugi" w:cs="Arial"/>
          <w:b/>
          <w:color w:val="44546A" w:themeColor="text2"/>
          <w:sz w:val="22"/>
          <w:szCs w:val="22"/>
        </w:rPr>
      </w:pPr>
    </w:p>
    <w:p w14:paraId="27542576" w14:textId="77777777" w:rsidR="00CF6A21" w:rsidRPr="00EF5B86" w:rsidRDefault="00CF6A21" w:rsidP="00CF6A21">
      <w:pPr>
        <w:jc w:val="both"/>
        <w:rPr>
          <w:rFonts w:ascii="Gadugi" w:hAnsi="Gadugi" w:cs="Arial"/>
          <w:bCs/>
          <w:color w:val="000000" w:themeColor="text1"/>
          <w:sz w:val="22"/>
          <w:szCs w:val="22"/>
        </w:rPr>
      </w:pPr>
      <w:r w:rsidRPr="00EF5B86">
        <w:rPr>
          <w:rFonts w:ascii="Gadugi" w:hAnsi="Gadugi" w:cs="Arial"/>
          <w:bCs/>
          <w:color w:val="000000" w:themeColor="text1"/>
          <w:sz w:val="22"/>
          <w:szCs w:val="22"/>
        </w:rPr>
        <w:t xml:space="preserve">El Reporte de </w:t>
      </w:r>
      <w:r w:rsidRPr="00EF5B86">
        <w:rPr>
          <w:rFonts w:ascii="Gadugi" w:hAnsi="Gadugi" w:cs="Arial"/>
          <w:b/>
          <w:color w:val="000000" w:themeColor="text1"/>
          <w:sz w:val="22"/>
          <w:szCs w:val="22"/>
        </w:rPr>
        <w:t>Mantenimiento Correctivo</w:t>
      </w:r>
      <w:r w:rsidRPr="00EF5B86">
        <w:rPr>
          <w:rFonts w:ascii="Gadugi" w:hAnsi="Gadugi" w:cs="Arial"/>
          <w:bCs/>
          <w:color w:val="000000" w:themeColor="text1"/>
          <w:sz w:val="22"/>
          <w:szCs w:val="22"/>
        </w:rPr>
        <w:t xml:space="preserve"> en caso de detectarse:</w:t>
      </w:r>
    </w:p>
    <w:p w14:paraId="622DFA4E" w14:textId="77777777" w:rsidR="00CF6A21" w:rsidRPr="00EF5B86" w:rsidRDefault="00CF6A21" w:rsidP="00CF6A21">
      <w:pPr>
        <w:pStyle w:val="Prrafodelista"/>
        <w:numPr>
          <w:ilvl w:val="0"/>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Se deberá elaborar un “Reporte de Servicio” en papel membretado, el cual incluirá:</w:t>
      </w:r>
    </w:p>
    <w:p w14:paraId="18E86565"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Número de reporte técnico u orden de servicio.</w:t>
      </w:r>
    </w:p>
    <w:p w14:paraId="26868C1D"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Fecha y hora de inicio del servicio.</w:t>
      </w:r>
    </w:p>
    <w:p w14:paraId="12BA05C3"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 xml:space="preserve">Descripción de los equipos. </w:t>
      </w:r>
    </w:p>
    <w:p w14:paraId="057BB96C"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Número de serie de los equipos.</w:t>
      </w:r>
    </w:p>
    <w:p w14:paraId="768524D2"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Descripción del servicio solicitado.</w:t>
      </w:r>
    </w:p>
    <w:p w14:paraId="6CE27C28"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Descripción del servicio aplicado.</w:t>
      </w:r>
    </w:p>
    <w:p w14:paraId="47C1EBB7"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Descripción de las partes sustituidas, incluyendo su número de serie, parte y/o lote</w:t>
      </w:r>
    </w:p>
    <w:p w14:paraId="757C9595"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Memoria fotográfica.</w:t>
      </w:r>
    </w:p>
    <w:p w14:paraId="4783679F"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t>Fecha y hora de conclusión del servicio.</w:t>
      </w:r>
    </w:p>
    <w:p w14:paraId="172B0738" w14:textId="77777777" w:rsidR="00CF6A21" w:rsidRPr="00EF5B86" w:rsidRDefault="00CF6A21" w:rsidP="00CF6A21">
      <w:pPr>
        <w:pStyle w:val="Prrafodelista"/>
        <w:numPr>
          <w:ilvl w:val="1"/>
          <w:numId w:val="48"/>
        </w:numPr>
        <w:jc w:val="both"/>
        <w:rPr>
          <w:rFonts w:ascii="Gadugi" w:hAnsi="Gadugi" w:cs="Arial"/>
          <w:bCs/>
          <w:color w:val="000000" w:themeColor="text1"/>
          <w:sz w:val="22"/>
          <w:szCs w:val="22"/>
        </w:rPr>
      </w:pPr>
      <w:r w:rsidRPr="00EF5B86">
        <w:rPr>
          <w:rFonts w:ascii="Gadugi" w:hAnsi="Gadugi" w:cs="Arial"/>
          <w:bCs/>
          <w:color w:val="000000" w:themeColor="text1"/>
          <w:sz w:val="22"/>
          <w:szCs w:val="22"/>
        </w:rPr>
        <w:lastRenderedPageBreak/>
        <w:t>Nombre y firma del técnico responsable del servicio.</w:t>
      </w:r>
    </w:p>
    <w:p w14:paraId="68C0BB9E" w14:textId="77777777" w:rsidR="00CF6A21" w:rsidRPr="00EF5B86" w:rsidRDefault="00CF6A21" w:rsidP="00CF6A21">
      <w:pPr>
        <w:pStyle w:val="Prrafodelista"/>
        <w:numPr>
          <w:ilvl w:val="0"/>
          <w:numId w:val="50"/>
        </w:numPr>
        <w:ind w:left="709"/>
        <w:jc w:val="both"/>
        <w:rPr>
          <w:rFonts w:ascii="Gadugi" w:hAnsi="Gadugi" w:cs="Arial"/>
          <w:color w:val="000000" w:themeColor="text1"/>
          <w:sz w:val="22"/>
          <w:szCs w:val="22"/>
        </w:rPr>
      </w:pPr>
      <w:r w:rsidRPr="00EF5B86">
        <w:rPr>
          <w:rFonts w:ascii="Gadugi" w:hAnsi="Gadugi" w:cs="Arial"/>
          <w:color w:val="000000" w:themeColor="text1"/>
          <w:sz w:val="22"/>
          <w:szCs w:val="22"/>
        </w:rPr>
        <w:t xml:space="preserve">Lay </w:t>
      </w:r>
      <w:proofErr w:type="spellStart"/>
      <w:r w:rsidRPr="00EF5B86">
        <w:rPr>
          <w:rFonts w:ascii="Gadugi" w:hAnsi="Gadugi" w:cs="Arial"/>
          <w:color w:val="000000" w:themeColor="text1"/>
          <w:sz w:val="22"/>
          <w:szCs w:val="22"/>
        </w:rPr>
        <w:t>out</w:t>
      </w:r>
      <w:proofErr w:type="spellEnd"/>
      <w:r w:rsidRPr="00EF5B86">
        <w:rPr>
          <w:rFonts w:ascii="Gadugi" w:hAnsi="Gadugi" w:cs="Arial"/>
          <w:color w:val="000000" w:themeColor="text1"/>
          <w:sz w:val="22"/>
          <w:szCs w:val="22"/>
        </w:rPr>
        <w:t xml:space="preserve"> donde identifique los equipos intervenidos</w:t>
      </w:r>
      <w:r w:rsidRPr="00EF5B86">
        <w:rPr>
          <w:rFonts w:ascii="Gadugi" w:hAnsi="Gadugi" w:cs="Arial"/>
          <w:bCs/>
          <w:color w:val="000000" w:themeColor="text1"/>
          <w:sz w:val="22"/>
          <w:szCs w:val="22"/>
        </w:rPr>
        <w:t>.</w:t>
      </w:r>
    </w:p>
    <w:p w14:paraId="44EA9927" w14:textId="77777777" w:rsidR="00CF6A21" w:rsidRPr="00EF5B86" w:rsidRDefault="00CF6A21" w:rsidP="00CF6A21">
      <w:pPr>
        <w:pStyle w:val="Prrafodelista"/>
        <w:ind w:left="1161"/>
        <w:jc w:val="both"/>
        <w:rPr>
          <w:rFonts w:ascii="Soberana Sans" w:hAnsi="Soberana Sans"/>
        </w:rPr>
      </w:pPr>
    </w:p>
    <w:p w14:paraId="77025790" w14:textId="77777777" w:rsidR="00CF6A21" w:rsidRPr="001F7538" w:rsidRDefault="00CF6A21" w:rsidP="00CF6A21">
      <w:pPr>
        <w:jc w:val="both"/>
        <w:rPr>
          <w:rFonts w:ascii="Gadugi" w:hAnsi="Gadugi" w:cs="Arial"/>
          <w:b/>
          <w:color w:val="44546A" w:themeColor="text2"/>
          <w:sz w:val="22"/>
          <w:szCs w:val="22"/>
        </w:rPr>
      </w:pPr>
      <w:r w:rsidRPr="00EF5B86">
        <w:rPr>
          <w:rFonts w:ascii="Gadugi" w:hAnsi="Gadugi" w:cs="Arial"/>
          <w:b/>
          <w:color w:val="44546A" w:themeColor="text2"/>
          <w:sz w:val="22"/>
          <w:szCs w:val="22"/>
        </w:rPr>
        <w:t xml:space="preserve">(El reporte será entregado a más tardar 5 días </w:t>
      </w:r>
      <w:r w:rsidRPr="00133E55">
        <w:rPr>
          <w:rFonts w:ascii="Gadugi" w:hAnsi="Gadugi" w:cs="Arial"/>
          <w:b/>
          <w:color w:val="44546A" w:themeColor="text2"/>
          <w:sz w:val="22"/>
          <w:szCs w:val="22"/>
        </w:rPr>
        <w:t>naturales</w:t>
      </w:r>
      <w:r w:rsidRPr="00EF5B86">
        <w:rPr>
          <w:rFonts w:ascii="Gadugi" w:hAnsi="Gadugi" w:cs="Arial"/>
          <w:b/>
          <w:color w:val="44546A" w:themeColor="text2"/>
          <w:sz w:val="22"/>
          <w:szCs w:val="22"/>
        </w:rPr>
        <w:t xml:space="preserve"> posteriores a la realización de los trabajos).</w:t>
      </w:r>
    </w:p>
    <w:p w14:paraId="2FE62CD2" w14:textId="77777777" w:rsidR="00CF6A21" w:rsidRDefault="00CF6A21" w:rsidP="00CF6A21">
      <w:pPr>
        <w:spacing w:after="200" w:line="276" w:lineRule="auto"/>
        <w:rPr>
          <w:rFonts w:ascii="Gadugi" w:hAnsi="Gadugi" w:cs="Arial"/>
          <w:b/>
          <w:color w:val="44546A" w:themeColor="text2"/>
          <w:sz w:val="22"/>
          <w:szCs w:val="22"/>
        </w:rPr>
      </w:pPr>
      <w:r>
        <w:rPr>
          <w:rFonts w:ascii="Gadugi" w:hAnsi="Gadugi" w:cs="Arial"/>
          <w:b/>
          <w:color w:val="44546A" w:themeColor="text2"/>
          <w:sz w:val="22"/>
          <w:szCs w:val="22"/>
        </w:rPr>
        <w:br w:type="page"/>
      </w:r>
    </w:p>
    <w:p w14:paraId="2C52315B" w14:textId="77777777" w:rsidR="00CF6A21" w:rsidRPr="008C7CA7" w:rsidRDefault="00CF6A21" w:rsidP="00CF6A21">
      <w:pPr>
        <w:pStyle w:val="Prrafodelista"/>
        <w:numPr>
          <w:ilvl w:val="0"/>
          <w:numId w:val="42"/>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lastRenderedPageBreak/>
        <w:t>Vigencia</w:t>
      </w:r>
    </w:p>
    <w:p w14:paraId="683C4B52" w14:textId="77777777" w:rsidR="00CF6A21" w:rsidRPr="006D189D" w:rsidRDefault="00CF6A21" w:rsidP="00CF6A21">
      <w:pPr>
        <w:rPr>
          <w:rFonts w:ascii="Gadugi" w:hAnsi="Gadugi"/>
          <w:sz w:val="22"/>
          <w:szCs w:val="22"/>
        </w:rPr>
      </w:pPr>
    </w:p>
    <w:p w14:paraId="6C226BC4" w14:textId="77777777" w:rsidR="00CF6A21" w:rsidRDefault="00CF6A21" w:rsidP="00CF6A21">
      <w:pPr>
        <w:rPr>
          <w:rFonts w:ascii="Gadugi" w:hAnsi="Gadugi"/>
          <w:sz w:val="22"/>
          <w:szCs w:val="22"/>
        </w:rPr>
      </w:pPr>
      <w:r w:rsidRPr="006D189D">
        <w:rPr>
          <w:rFonts w:ascii="Gadugi" w:hAnsi="Gadugi"/>
          <w:sz w:val="22"/>
          <w:szCs w:val="22"/>
        </w:rPr>
        <w:t xml:space="preserve">El plazo para la prestación de los servicios es de </w:t>
      </w:r>
      <w:r>
        <w:rPr>
          <w:rFonts w:ascii="Gadugi" w:hAnsi="Gadugi"/>
          <w:sz w:val="22"/>
          <w:szCs w:val="22"/>
        </w:rPr>
        <w:t>36</w:t>
      </w:r>
      <w:r w:rsidRPr="006D189D">
        <w:rPr>
          <w:rFonts w:ascii="Gadugi" w:hAnsi="Gadugi"/>
          <w:sz w:val="22"/>
          <w:szCs w:val="22"/>
        </w:rPr>
        <w:t xml:space="preserve"> meses, en el periodo comprendido </w:t>
      </w:r>
      <w:r>
        <w:rPr>
          <w:rFonts w:ascii="Gadugi" w:hAnsi="Gadugi"/>
          <w:sz w:val="22"/>
          <w:szCs w:val="22"/>
        </w:rPr>
        <w:t>del</w:t>
      </w:r>
      <w:r w:rsidRPr="006D189D">
        <w:rPr>
          <w:rFonts w:ascii="Gadugi" w:hAnsi="Gadugi"/>
          <w:sz w:val="22"/>
          <w:szCs w:val="22"/>
        </w:rPr>
        <w:t xml:space="preserve"> </w:t>
      </w:r>
      <w:r w:rsidRPr="006D189D">
        <w:rPr>
          <w:rFonts w:ascii="Gadugi" w:hAnsi="Gadugi" w:cs="Arial"/>
          <w:b/>
          <w:bCs/>
          <w:sz w:val="22"/>
          <w:szCs w:val="22"/>
        </w:rPr>
        <w:t>1 de enero de 202</w:t>
      </w:r>
      <w:r>
        <w:rPr>
          <w:rFonts w:ascii="Gadugi" w:hAnsi="Gadugi" w:cs="Arial"/>
          <w:b/>
          <w:bCs/>
          <w:sz w:val="22"/>
          <w:szCs w:val="22"/>
        </w:rPr>
        <w:t>4</w:t>
      </w:r>
      <w:r w:rsidRPr="006D189D">
        <w:rPr>
          <w:rFonts w:ascii="Gadugi" w:hAnsi="Gadugi" w:cs="Arial"/>
          <w:b/>
          <w:bCs/>
          <w:sz w:val="22"/>
          <w:szCs w:val="22"/>
        </w:rPr>
        <w:t xml:space="preserve"> </w:t>
      </w:r>
      <w:r>
        <w:rPr>
          <w:rFonts w:ascii="Gadugi" w:hAnsi="Gadugi" w:cs="Arial"/>
          <w:b/>
          <w:bCs/>
          <w:sz w:val="22"/>
          <w:szCs w:val="22"/>
        </w:rPr>
        <w:t>al</w:t>
      </w:r>
      <w:r w:rsidRPr="006D189D">
        <w:rPr>
          <w:rFonts w:ascii="Gadugi" w:hAnsi="Gadugi" w:cs="Arial"/>
          <w:b/>
          <w:bCs/>
          <w:sz w:val="22"/>
          <w:szCs w:val="22"/>
        </w:rPr>
        <w:t xml:space="preserve"> 31 de diciembre de 202</w:t>
      </w:r>
      <w:r>
        <w:rPr>
          <w:rFonts w:ascii="Gadugi" w:hAnsi="Gadugi" w:cs="Arial"/>
          <w:b/>
          <w:bCs/>
          <w:sz w:val="22"/>
          <w:szCs w:val="22"/>
        </w:rPr>
        <w:t>6</w:t>
      </w:r>
      <w:r w:rsidRPr="006D189D">
        <w:rPr>
          <w:rFonts w:ascii="Gadugi" w:hAnsi="Gadugi"/>
          <w:sz w:val="22"/>
          <w:szCs w:val="22"/>
        </w:rPr>
        <w:t xml:space="preserve">. </w:t>
      </w:r>
    </w:p>
    <w:p w14:paraId="7F8D3C61" w14:textId="77777777" w:rsidR="00CF6A21" w:rsidRDefault="00CF6A21" w:rsidP="00CF6A21">
      <w:pPr>
        <w:rPr>
          <w:rFonts w:ascii="Gadugi" w:hAnsi="Gadugi"/>
          <w:sz w:val="22"/>
          <w:szCs w:val="22"/>
        </w:rPr>
      </w:pPr>
    </w:p>
    <w:p w14:paraId="685250F1" w14:textId="77777777" w:rsidR="00CF6A21" w:rsidRPr="00A45A83" w:rsidRDefault="00CF6A21" w:rsidP="00CF6A21">
      <w:pPr>
        <w:ind w:left="354"/>
        <w:jc w:val="both"/>
        <w:rPr>
          <w:rFonts w:ascii="Gadugi" w:hAnsi="Gadugi" w:cs="Arial"/>
          <w:b/>
          <w:bCs/>
          <w:sz w:val="23"/>
          <w:szCs w:val="23"/>
        </w:rPr>
      </w:pPr>
    </w:p>
    <w:p w14:paraId="38F8298F" w14:textId="77777777" w:rsidR="00CF6A21" w:rsidRPr="00302F4E" w:rsidRDefault="00CF6A21" w:rsidP="00CF6A21">
      <w:pPr>
        <w:numPr>
          <w:ilvl w:val="0"/>
          <w:numId w:val="47"/>
        </w:numPr>
        <w:jc w:val="both"/>
        <w:rPr>
          <w:rFonts w:ascii="Gadugi" w:hAnsi="Gadugi" w:cs="Arial"/>
          <w:b/>
          <w:bCs/>
          <w:sz w:val="23"/>
          <w:szCs w:val="23"/>
        </w:rPr>
      </w:pPr>
      <w:r w:rsidRPr="00302F4E">
        <w:rPr>
          <w:rFonts w:ascii="Gadugi" w:hAnsi="Gadugi" w:cs="Arial"/>
          <w:b/>
          <w:bCs/>
          <w:color w:val="002060"/>
          <w:sz w:val="23"/>
          <w:szCs w:val="23"/>
        </w:rPr>
        <w:t>PLAZOS PARA LA EJECUCIÓN DE LOS SERVICIOS:</w:t>
      </w:r>
    </w:p>
    <w:p w14:paraId="235F1E08" w14:textId="77777777" w:rsidR="00CF6A21" w:rsidRPr="00FF3E70" w:rsidRDefault="00CF6A21" w:rsidP="00CF6A21">
      <w:pPr>
        <w:rPr>
          <w:rFonts w:ascii="Gadugi" w:hAnsi="Gadugi"/>
          <w:sz w:val="22"/>
          <w:szCs w:val="22"/>
        </w:rPr>
      </w:pPr>
      <w:r w:rsidRPr="006D189D">
        <w:rPr>
          <w:rFonts w:ascii="Gadugi" w:hAnsi="Gadugi"/>
          <w:sz w:val="22"/>
          <w:szCs w:val="22"/>
        </w:rPr>
        <w:t xml:space="preserve">El plazo para la prestación de los servicios es de </w:t>
      </w:r>
      <w:r>
        <w:rPr>
          <w:rFonts w:ascii="Gadugi" w:hAnsi="Gadugi"/>
          <w:sz w:val="22"/>
          <w:szCs w:val="22"/>
        </w:rPr>
        <w:t>36</w:t>
      </w:r>
      <w:r w:rsidRPr="006D189D">
        <w:rPr>
          <w:rFonts w:ascii="Gadugi" w:hAnsi="Gadugi"/>
          <w:sz w:val="22"/>
          <w:szCs w:val="22"/>
        </w:rPr>
        <w:t xml:space="preserve"> meses, en el periodo comprendido </w:t>
      </w:r>
      <w:r>
        <w:rPr>
          <w:rFonts w:ascii="Gadugi" w:hAnsi="Gadugi"/>
          <w:sz w:val="22"/>
          <w:szCs w:val="22"/>
        </w:rPr>
        <w:t>d</w:t>
      </w:r>
      <w:r w:rsidRPr="006D189D">
        <w:rPr>
          <w:rFonts w:ascii="Gadugi" w:hAnsi="Gadugi"/>
          <w:sz w:val="22"/>
          <w:szCs w:val="22"/>
        </w:rPr>
        <w:t xml:space="preserve">el </w:t>
      </w:r>
      <w:r w:rsidRPr="006D189D">
        <w:rPr>
          <w:rFonts w:ascii="Gadugi" w:hAnsi="Gadugi" w:cs="Arial"/>
          <w:b/>
          <w:bCs/>
          <w:sz w:val="22"/>
          <w:szCs w:val="22"/>
        </w:rPr>
        <w:t>1 de enero de 202</w:t>
      </w:r>
      <w:r>
        <w:rPr>
          <w:rFonts w:ascii="Gadugi" w:hAnsi="Gadugi" w:cs="Arial"/>
          <w:b/>
          <w:bCs/>
          <w:sz w:val="22"/>
          <w:szCs w:val="22"/>
        </w:rPr>
        <w:t>4</w:t>
      </w:r>
      <w:r w:rsidRPr="006D189D">
        <w:rPr>
          <w:rFonts w:ascii="Gadugi" w:hAnsi="Gadugi" w:cs="Arial"/>
          <w:b/>
          <w:bCs/>
          <w:sz w:val="22"/>
          <w:szCs w:val="22"/>
        </w:rPr>
        <w:t xml:space="preserve"> </w:t>
      </w:r>
      <w:r>
        <w:rPr>
          <w:rFonts w:ascii="Gadugi" w:hAnsi="Gadugi" w:cs="Arial"/>
          <w:b/>
          <w:bCs/>
          <w:sz w:val="22"/>
          <w:szCs w:val="22"/>
        </w:rPr>
        <w:t>al</w:t>
      </w:r>
      <w:r w:rsidRPr="006D189D">
        <w:rPr>
          <w:rFonts w:ascii="Gadugi" w:hAnsi="Gadugi" w:cs="Arial"/>
          <w:b/>
          <w:bCs/>
          <w:sz w:val="22"/>
          <w:szCs w:val="22"/>
        </w:rPr>
        <w:t xml:space="preserve"> 31 de diciembre de 202</w:t>
      </w:r>
      <w:r>
        <w:rPr>
          <w:rFonts w:ascii="Gadugi" w:hAnsi="Gadugi" w:cs="Arial"/>
          <w:b/>
          <w:bCs/>
          <w:sz w:val="22"/>
          <w:szCs w:val="22"/>
        </w:rPr>
        <w:t>6</w:t>
      </w:r>
      <w:r w:rsidRPr="006D189D">
        <w:rPr>
          <w:rFonts w:ascii="Gadugi" w:hAnsi="Gadugi"/>
          <w:sz w:val="22"/>
          <w:szCs w:val="22"/>
        </w:rPr>
        <w:t xml:space="preserve">. </w:t>
      </w:r>
    </w:p>
    <w:p w14:paraId="130FCC89" w14:textId="77777777" w:rsidR="00CF6A21" w:rsidRDefault="00CF6A21" w:rsidP="00CF6A21">
      <w:pPr>
        <w:jc w:val="both"/>
        <w:rPr>
          <w:rFonts w:ascii="Gadugi" w:hAnsi="Gadugi" w:cs="Arial"/>
          <w:b/>
          <w:sz w:val="23"/>
          <w:szCs w:val="23"/>
        </w:rPr>
      </w:pPr>
    </w:p>
    <w:p w14:paraId="60265D03" w14:textId="77777777" w:rsidR="00CF6A21" w:rsidRDefault="00CF6A21" w:rsidP="00CF6A21">
      <w:pPr>
        <w:ind w:left="354"/>
        <w:jc w:val="both"/>
        <w:rPr>
          <w:rFonts w:ascii="Gadugi" w:hAnsi="Gadugi" w:cs="Arial"/>
          <w:b/>
          <w:bCs/>
          <w:color w:val="002060"/>
          <w:sz w:val="23"/>
          <w:szCs w:val="23"/>
        </w:rPr>
      </w:pPr>
    </w:p>
    <w:p w14:paraId="3ACB339A" w14:textId="77777777" w:rsidR="00CF6A21" w:rsidRDefault="00CF6A21" w:rsidP="00CF6A21">
      <w:pPr>
        <w:numPr>
          <w:ilvl w:val="0"/>
          <w:numId w:val="47"/>
        </w:numPr>
        <w:jc w:val="both"/>
        <w:rPr>
          <w:rFonts w:ascii="Gadugi" w:hAnsi="Gadugi" w:cs="Arial"/>
          <w:b/>
          <w:bCs/>
          <w:color w:val="002060"/>
          <w:sz w:val="23"/>
          <w:szCs w:val="23"/>
        </w:rPr>
      </w:pPr>
      <w:r w:rsidRPr="00302F4E">
        <w:rPr>
          <w:rFonts w:ascii="Gadugi" w:hAnsi="Gadugi" w:cs="Arial"/>
          <w:b/>
          <w:bCs/>
          <w:color w:val="002060"/>
          <w:sz w:val="23"/>
          <w:szCs w:val="23"/>
        </w:rPr>
        <w:t>FORMA DE PAGO:</w:t>
      </w:r>
    </w:p>
    <w:p w14:paraId="208769EC" w14:textId="77777777" w:rsidR="00CF6A21" w:rsidRDefault="00CF6A21" w:rsidP="00CF6A21">
      <w:pPr>
        <w:ind w:left="354"/>
        <w:jc w:val="both"/>
        <w:rPr>
          <w:rFonts w:ascii="Gadugi" w:hAnsi="Gadugi" w:cs="Arial"/>
          <w:b/>
          <w:bCs/>
          <w:color w:val="002060"/>
          <w:sz w:val="23"/>
          <w:szCs w:val="23"/>
        </w:rPr>
      </w:pPr>
    </w:p>
    <w:p w14:paraId="05F74773" w14:textId="77777777" w:rsidR="00CF6A21" w:rsidRDefault="00CF6A21" w:rsidP="00CF6A21">
      <w:pPr>
        <w:rPr>
          <w:rFonts w:ascii="Gadugi" w:hAnsi="Gadugi" w:cs="Arial"/>
          <w:sz w:val="23"/>
          <w:szCs w:val="23"/>
        </w:rPr>
      </w:pPr>
      <w:r w:rsidRPr="00F13B52">
        <w:rPr>
          <w:rFonts w:ascii="Gadugi" w:hAnsi="Gadugi" w:cs="Arial"/>
          <w:sz w:val="23"/>
          <w:szCs w:val="23"/>
        </w:rPr>
        <w:t xml:space="preserve">Calendario de </w:t>
      </w:r>
      <w:r>
        <w:rPr>
          <w:rFonts w:ascii="Gadugi" w:hAnsi="Gadugi" w:cs="Arial"/>
          <w:sz w:val="23"/>
          <w:szCs w:val="23"/>
        </w:rPr>
        <w:t>p</w:t>
      </w:r>
      <w:r w:rsidRPr="00F13B52">
        <w:rPr>
          <w:rFonts w:ascii="Gadugi" w:hAnsi="Gadugi" w:cs="Arial"/>
          <w:sz w:val="23"/>
          <w:szCs w:val="23"/>
        </w:rPr>
        <w:t xml:space="preserve">agos de </w:t>
      </w:r>
      <w:r>
        <w:rPr>
          <w:rFonts w:ascii="Gadugi" w:hAnsi="Gadugi" w:cs="Arial"/>
          <w:sz w:val="23"/>
          <w:szCs w:val="23"/>
        </w:rPr>
        <w:t>m</w:t>
      </w:r>
      <w:r w:rsidRPr="00F13B52">
        <w:rPr>
          <w:rFonts w:ascii="Gadugi" w:hAnsi="Gadugi" w:cs="Arial"/>
          <w:sz w:val="23"/>
          <w:szCs w:val="23"/>
        </w:rPr>
        <w:t xml:space="preserve">antenimientos </w:t>
      </w:r>
      <w:r>
        <w:rPr>
          <w:rFonts w:ascii="Gadugi" w:hAnsi="Gadugi" w:cs="Arial"/>
          <w:sz w:val="23"/>
          <w:szCs w:val="23"/>
        </w:rPr>
        <w:t>preventivos por año:</w:t>
      </w:r>
    </w:p>
    <w:p w14:paraId="7A7CA98A" w14:textId="77777777" w:rsidR="00CF6A21" w:rsidRDefault="00CF6A21" w:rsidP="00CF6A21">
      <w:pPr>
        <w:rPr>
          <w:rFonts w:ascii="Gadugi" w:hAnsi="Gadugi" w:cs="Arial"/>
          <w:sz w:val="23"/>
          <w:szCs w:val="23"/>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993"/>
        <w:gridCol w:w="4079"/>
        <w:gridCol w:w="1612"/>
        <w:gridCol w:w="1672"/>
      </w:tblGrid>
      <w:tr w:rsidR="00CF6A21" w:rsidRPr="00677E8C" w14:paraId="58A87D84" w14:textId="77777777" w:rsidTr="00F74B4F">
        <w:trPr>
          <w:trHeight w:hRule="exact" w:val="722"/>
          <w:jc w:val="center"/>
        </w:trPr>
        <w:tc>
          <w:tcPr>
            <w:tcW w:w="1129" w:type="dxa"/>
            <w:shd w:val="clear" w:color="000000" w:fill="E2EFDA"/>
            <w:vAlign w:val="center"/>
          </w:tcPr>
          <w:p w14:paraId="1B811E21" w14:textId="77777777" w:rsidR="00CF6A21" w:rsidRPr="00267BCB" w:rsidRDefault="00CF6A21" w:rsidP="00F74B4F">
            <w:pPr>
              <w:rPr>
                <w:rFonts w:ascii="Gadugi" w:hAnsi="Gadugi"/>
                <w:color w:val="000000"/>
                <w:sz w:val="18"/>
                <w:szCs w:val="18"/>
                <w:lang w:eastAsia="es-MX"/>
              </w:rPr>
            </w:pPr>
          </w:p>
        </w:tc>
        <w:tc>
          <w:tcPr>
            <w:tcW w:w="993" w:type="dxa"/>
            <w:shd w:val="clear" w:color="000000" w:fill="E2EFDA"/>
            <w:vAlign w:val="center"/>
          </w:tcPr>
          <w:p w14:paraId="436D895E" w14:textId="77777777" w:rsidR="00CF6A21" w:rsidRDefault="00CF6A21" w:rsidP="00F74B4F">
            <w:pPr>
              <w:jc w:val="center"/>
              <w:rPr>
                <w:rFonts w:ascii="Gadugi" w:hAnsi="Gadugi"/>
                <w:color w:val="000000"/>
                <w:sz w:val="18"/>
                <w:szCs w:val="18"/>
                <w:lang w:eastAsia="es-MX"/>
              </w:rPr>
            </w:pPr>
            <w:r>
              <w:rPr>
                <w:rFonts w:ascii="Gadugi" w:hAnsi="Gadugi"/>
                <w:color w:val="000000"/>
                <w:sz w:val="18"/>
                <w:szCs w:val="18"/>
                <w:lang w:eastAsia="es-MX"/>
              </w:rPr>
              <w:t>Año</w:t>
            </w:r>
          </w:p>
        </w:tc>
        <w:tc>
          <w:tcPr>
            <w:tcW w:w="4079" w:type="dxa"/>
            <w:shd w:val="clear" w:color="000000" w:fill="E2EFDA"/>
            <w:vAlign w:val="center"/>
            <w:hideMark/>
          </w:tcPr>
          <w:p w14:paraId="5C3BA986" w14:textId="77777777" w:rsidR="00CF6A21" w:rsidRPr="00267BCB" w:rsidRDefault="00CF6A21" w:rsidP="00F74B4F">
            <w:pPr>
              <w:jc w:val="center"/>
              <w:rPr>
                <w:rFonts w:ascii="Gadugi" w:hAnsi="Gadugi"/>
                <w:color w:val="000000"/>
                <w:sz w:val="18"/>
                <w:szCs w:val="18"/>
                <w:lang w:eastAsia="es-MX"/>
              </w:rPr>
            </w:pPr>
            <w:r>
              <w:rPr>
                <w:rFonts w:ascii="Gadugi" w:hAnsi="Gadugi"/>
                <w:color w:val="000000"/>
                <w:sz w:val="18"/>
                <w:szCs w:val="18"/>
                <w:lang w:eastAsia="es-MX"/>
              </w:rPr>
              <w:t>ACTIVIDAD</w:t>
            </w:r>
          </w:p>
        </w:tc>
        <w:tc>
          <w:tcPr>
            <w:tcW w:w="1612" w:type="dxa"/>
            <w:shd w:val="clear" w:color="000000" w:fill="E2EFDA"/>
            <w:vAlign w:val="center"/>
            <w:hideMark/>
          </w:tcPr>
          <w:p w14:paraId="77E3535E" w14:textId="77777777" w:rsidR="00CF6A21" w:rsidRPr="000C382B" w:rsidRDefault="00CF6A21" w:rsidP="00F74B4F">
            <w:pPr>
              <w:jc w:val="center"/>
              <w:rPr>
                <w:rFonts w:ascii="Gadugi" w:hAnsi="Gadugi"/>
                <w:color w:val="000000"/>
                <w:sz w:val="16"/>
                <w:szCs w:val="16"/>
                <w:lang w:eastAsia="es-MX"/>
              </w:rPr>
            </w:pPr>
            <w:r w:rsidRPr="000C382B">
              <w:rPr>
                <w:rFonts w:ascii="Gadugi" w:hAnsi="Gadugi"/>
                <w:color w:val="000000"/>
                <w:sz w:val="16"/>
                <w:szCs w:val="16"/>
                <w:lang w:eastAsia="es-MX"/>
              </w:rPr>
              <w:t>Pago del primer mantenimiento de cada año efectuado.</w:t>
            </w:r>
          </w:p>
        </w:tc>
        <w:tc>
          <w:tcPr>
            <w:tcW w:w="1672" w:type="dxa"/>
            <w:shd w:val="clear" w:color="000000" w:fill="E2EFDA"/>
            <w:vAlign w:val="center"/>
            <w:hideMark/>
          </w:tcPr>
          <w:p w14:paraId="6702273F" w14:textId="77777777" w:rsidR="00CF6A21" w:rsidRPr="000C382B" w:rsidRDefault="00CF6A21" w:rsidP="00F74B4F">
            <w:pPr>
              <w:jc w:val="center"/>
              <w:rPr>
                <w:rFonts w:ascii="Gadugi" w:hAnsi="Gadugi"/>
                <w:color w:val="000000"/>
                <w:sz w:val="16"/>
                <w:szCs w:val="16"/>
                <w:lang w:eastAsia="es-MX"/>
              </w:rPr>
            </w:pPr>
            <w:r w:rsidRPr="000C382B">
              <w:rPr>
                <w:rFonts w:ascii="Gadugi" w:hAnsi="Gadugi"/>
                <w:color w:val="000000"/>
                <w:sz w:val="16"/>
                <w:szCs w:val="16"/>
                <w:lang w:eastAsia="es-MX"/>
              </w:rPr>
              <w:t>Pago del Segundo mantenimiento de cada año efectuado.</w:t>
            </w:r>
          </w:p>
        </w:tc>
      </w:tr>
      <w:tr w:rsidR="00CF6A21" w:rsidRPr="00677E8C" w14:paraId="5AA7F258" w14:textId="77777777" w:rsidTr="00F74B4F">
        <w:trPr>
          <w:trHeight w:hRule="exact" w:val="789"/>
          <w:jc w:val="center"/>
        </w:trPr>
        <w:tc>
          <w:tcPr>
            <w:tcW w:w="1129" w:type="dxa"/>
            <w:shd w:val="clear" w:color="000000" w:fill="E2EFDA"/>
            <w:vAlign w:val="center"/>
          </w:tcPr>
          <w:p w14:paraId="52E424CB" w14:textId="77777777" w:rsidR="00CF6A21" w:rsidRPr="005F5162" w:rsidRDefault="00CF6A21" w:rsidP="00F74B4F">
            <w:pPr>
              <w:widowControl w:val="0"/>
              <w:jc w:val="center"/>
              <w:rPr>
                <w:rFonts w:ascii="Gadugi" w:hAnsi="Gadugi" w:cs="Calibri"/>
                <w:color w:val="000000"/>
                <w:sz w:val="18"/>
                <w:szCs w:val="18"/>
                <w:lang w:val="es-MX" w:eastAsia="es-MX"/>
              </w:rPr>
            </w:pPr>
            <w:r>
              <w:rPr>
                <w:rFonts w:ascii="Gadugi" w:hAnsi="Gadugi" w:cs="Calibri"/>
                <w:color w:val="000000"/>
                <w:sz w:val="18"/>
                <w:szCs w:val="18"/>
                <w:lang w:val="es-MX" w:eastAsia="es-MX"/>
              </w:rPr>
              <w:t>Partida 1</w:t>
            </w:r>
          </w:p>
        </w:tc>
        <w:tc>
          <w:tcPr>
            <w:tcW w:w="993" w:type="dxa"/>
            <w:shd w:val="clear" w:color="000000" w:fill="E2EFDA"/>
            <w:vAlign w:val="center"/>
          </w:tcPr>
          <w:p w14:paraId="1564528B" w14:textId="77777777" w:rsidR="00CF6A21" w:rsidRDefault="00CF6A21" w:rsidP="00F74B4F">
            <w:pPr>
              <w:widowControl w:val="0"/>
              <w:jc w:val="center"/>
              <w:rPr>
                <w:rFonts w:ascii="Gadugi" w:hAnsi="Gadugi" w:cs="Calibri"/>
                <w:color w:val="000000"/>
                <w:sz w:val="18"/>
                <w:szCs w:val="18"/>
                <w:lang w:val="es-MX" w:eastAsia="es-MX"/>
              </w:rPr>
            </w:pPr>
            <w:r>
              <w:rPr>
                <w:rFonts w:ascii="Gadugi" w:hAnsi="Gadugi" w:cs="Calibri"/>
                <w:color w:val="000000"/>
                <w:sz w:val="18"/>
                <w:szCs w:val="18"/>
                <w:lang w:val="es-MX" w:eastAsia="es-MX"/>
              </w:rPr>
              <w:t>2024</w:t>
            </w:r>
          </w:p>
          <w:p w14:paraId="44BF6D52" w14:textId="77777777" w:rsidR="00CF6A21" w:rsidRDefault="00CF6A21" w:rsidP="00F74B4F">
            <w:pPr>
              <w:widowControl w:val="0"/>
              <w:jc w:val="center"/>
              <w:rPr>
                <w:rFonts w:ascii="Gadugi" w:hAnsi="Gadugi" w:cs="Calibri"/>
                <w:color w:val="000000"/>
                <w:sz w:val="18"/>
                <w:szCs w:val="18"/>
                <w:lang w:val="es-MX" w:eastAsia="es-MX"/>
              </w:rPr>
            </w:pPr>
            <w:r>
              <w:rPr>
                <w:rFonts w:ascii="Gadugi" w:hAnsi="Gadugi" w:cs="Calibri"/>
                <w:color w:val="000000"/>
                <w:sz w:val="18"/>
                <w:szCs w:val="18"/>
                <w:lang w:val="es-MX" w:eastAsia="es-MX"/>
              </w:rPr>
              <w:t>2025</w:t>
            </w:r>
          </w:p>
          <w:p w14:paraId="7ED1BFEC" w14:textId="77777777" w:rsidR="00CF6A21" w:rsidRPr="005F5162" w:rsidRDefault="00CF6A21" w:rsidP="00F74B4F">
            <w:pPr>
              <w:widowControl w:val="0"/>
              <w:jc w:val="center"/>
              <w:rPr>
                <w:rFonts w:ascii="Gadugi" w:hAnsi="Gadugi" w:cs="Calibri"/>
                <w:color w:val="000000"/>
                <w:sz w:val="18"/>
                <w:szCs w:val="18"/>
                <w:lang w:val="es-MX" w:eastAsia="es-MX"/>
              </w:rPr>
            </w:pPr>
            <w:r>
              <w:rPr>
                <w:rFonts w:ascii="Gadugi" w:hAnsi="Gadugi" w:cs="Calibri"/>
                <w:color w:val="000000"/>
                <w:sz w:val="18"/>
                <w:szCs w:val="18"/>
                <w:lang w:val="es-MX" w:eastAsia="es-MX"/>
              </w:rPr>
              <w:t>2026</w:t>
            </w:r>
          </w:p>
        </w:tc>
        <w:tc>
          <w:tcPr>
            <w:tcW w:w="4079" w:type="dxa"/>
            <w:shd w:val="clear" w:color="000000" w:fill="E2EFDA"/>
            <w:vAlign w:val="center"/>
            <w:hideMark/>
          </w:tcPr>
          <w:p w14:paraId="4FBCB878" w14:textId="77777777" w:rsidR="00CF6A21" w:rsidRPr="005F5162" w:rsidRDefault="00CF6A21" w:rsidP="00F74B4F">
            <w:pPr>
              <w:widowControl w:val="0"/>
              <w:jc w:val="both"/>
              <w:rPr>
                <w:rFonts w:ascii="Gadugi" w:hAnsi="Gadugi" w:cs="Calibri"/>
                <w:color w:val="000000"/>
                <w:sz w:val="18"/>
                <w:szCs w:val="18"/>
                <w:lang w:val="es-MX" w:eastAsia="es-MX"/>
              </w:rPr>
            </w:pPr>
            <w:r w:rsidRPr="005F5162">
              <w:rPr>
                <w:rFonts w:ascii="Gadugi" w:hAnsi="Gadugi" w:cs="Calibri"/>
                <w:color w:val="000000"/>
                <w:sz w:val="18"/>
                <w:szCs w:val="18"/>
                <w:lang w:val="es-MX" w:eastAsia="es-MX"/>
              </w:rPr>
              <w:t>Mantenimiento preventivo para los sistemas de extinción de incendios</w:t>
            </w:r>
            <w:r>
              <w:rPr>
                <w:rFonts w:ascii="Gadugi" w:hAnsi="Gadugi" w:cs="Calibri"/>
                <w:color w:val="000000"/>
                <w:sz w:val="18"/>
                <w:szCs w:val="18"/>
                <w:lang w:val="es-MX" w:eastAsia="es-MX"/>
              </w:rPr>
              <w:t>,</w:t>
            </w:r>
            <w:r w:rsidRPr="005F5162" w:rsidDel="00B07E84">
              <w:rPr>
                <w:rFonts w:ascii="Gadugi" w:hAnsi="Gadugi" w:cs="Calibri"/>
                <w:color w:val="000000"/>
                <w:sz w:val="18"/>
                <w:szCs w:val="18"/>
                <w:lang w:val="es-MX" w:eastAsia="es-MX"/>
              </w:rPr>
              <w:t xml:space="preserve"> </w:t>
            </w:r>
            <w:r w:rsidRPr="005F5162">
              <w:rPr>
                <w:rFonts w:ascii="Gadugi" w:hAnsi="Gadugi" w:cs="Calibri"/>
                <w:color w:val="000000"/>
                <w:sz w:val="18"/>
                <w:szCs w:val="18"/>
                <w:lang w:val="es-MX" w:eastAsia="es-MX"/>
              </w:rPr>
              <w:t>hidrantes</w:t>
            </w:r>
            <w:r>
              <w:rPr>
                <w:rFonts w:ascii="Gadugi" w:hAnsi="Gadugi" w:cs="Calibri"/>
                <w:color w:val="000000"/>
                <w:sz w:val="18"/>
                <w:szCs w:val="18"/>
                <w:lang w:val="es-MX" w:eastAsia="es-MX"/>
              </w:rPr>
              <w:t xml:space="preserve"> y mangueras.</w:t>
            </w:r>
            <w:r w:rsidRPr="005F5162">
              <w:rPr>
                <w:rFonts w:ascii="Gadugi" w:hAnsi="Gadugi" w:cs="Calibri"/>
                <w:color w:val="000000"/>
                <w:sz w:val="18"/>
                <w:szCs w:val="18"/>
                <w:lang w:val="es-MX" w:eastAsia="es-MX"/>
              </w:rPr>
              <w:t xml:space="preserve"> </w:t>
            </w:r>
          </w:p>
          <w:p w14:paraId="15FDB7A0" w14:textId="77777777" w:rsidR="00CF6A21" w:rsidRPr="00D25CBF" w:rsidRDefault="00CF6A21" w:rsidP="00F74B4F">
            <w:pPr>
              <w:rPr>
                <w:rFonts w:ascii="Gadugi" w:hAnsi="Gadugi"/>
                <w:color w:val="000000"/>
                <w:sz w:val="18"/>
                <w:szCs w:val="18"/>
                <w:lang w:val="es-MX" w:eastAsia="es-MX"/>
              </w:rPr>
            </w:pPr>
          </w:p>
        </w:tc>
        <w:tc>
          <w:tcPr>
            <w:tcW w:w="1612" w:type="dxa"/>
            <w:shd w:val="clear" w:color="auto" w:fill="auto"/>
            <w:vAlign w:val="center"/>
            <w:hideMark/>
          </w:tcPr>
          <w:p w14:paraId="417A3B68" w14:textId="77777777" w:rsidR="00CF6A21" w:rsidRPr="00267BCB" w:rsidRDefault="00CF6A21" w:rsidP="00F74B4F">
            <w:pPr>
              <w:jc w:val="center"/>
              <w:rPr>
                <w:rFonts w:ascii="Gadugi" w:hAnsi="Gadugi"/>
                <w:color w:val="000000"/>
                <w:sz w:val="18"/>
                <w:szCs w:val="18"/>
                <w:lang w:eastAsia="es-MX"/>
              </w:rPr>
            </w:pPr>
            <w:r>
              <w:rPr>
                <w:rFonts w:ascii="Gadugi" w:hAnsi="Gadugi"/>
                <w:color w:val="000000"/>
                <w:sz w:val="18"/>
                <w:szCs w:val="18"/>
                <w:lang w:eastAsia="es-MX"/>
              </w:rPr>
              <w:t>Junio</w:t>
            </w:r>
          </w:p>
        </w:tc>
        <w:tc>
          <w:tcPr>
            <w:tcW w:w="1672" w:type="dxa"/>
            <w:shd w:val="clear" w:color="auto" w:fill="auto"/>
            <w:vAlign w:val="center"/>
            <w:hideMark/>
          </w:tcPr>
          <w:p w14:paraId="0945ED29" w14:textId="77777777" w:rsidR="00CF6A21" w:rsidRPr="00267BCB" w:rsidRDefault="00CF6A21" w:rsidP="00F74B4F">
            <w:pPr>
              <w:jc w:val="center"/>
              <w:rPr>
                <w:rFonts w:ascii="Gadugi" w:hAnsi="Gadugi"/>
                <w:color w:val="000000"/>
                <w:sz w:val="18"/>
                <w:szCs w:val="18"/>
                <w:lang w:eastAsia="es-MX"/>
              </w:rPr>
            </w:pPr>
            <w:r>
              <w:rPr>
                <w:rFonts w:ascii="Gadugi" w:hAnsi="Gadugi"/>
                <w:color w:val="000000"/>
                <w:sz w:val="18"/>
                <w:szCs w:val="18"/>
                <w:lang w:eastAsia="es-MX"/>
              </w:rPr>
              <w:t>Diciembre</w:t>
            </w:r>
          </w:p>
        </w:tc>
      </w:tr>
      <w:tr w:rsidR="00CF6A21" w:rsidRPr="00677E8C" w14:paraId="7F177A8C" w14:textId="77777777" w:rsidTr="00F74B4F">
        <w:trPr>
          <w:trHeight w:hRule="exact" w:val="984"/>
          <w:jc w:val="center"/>
        </w:trPr>
        <w:tc>
          <w:tcPr>
            <w:tcW w:w="1129" w:type="dxa"/>
            <w:shd w:val="clear" w:color="000000" w:fill="E2EFDA"/>
            <w:vAlign w:val="center"/>
          </w:tcPr>
          <w:p w14:paraId="7808F980" w14:textId="77777777" w:rsidR="00CF6A21" w:rsidRDefault="00CF6A21" w:rsidP="00F74B4F">
            <w:pPr>
              <w:widowControl w:val="0"/>
              <w:jc w:val="center"/>
              <w:rPr>
                <w:rFonts w:ascii="Gadugi" w:hAnsi="Gadugi" w:cs="Calibri"/>
                <w:color w:val="000000"/>
                <w:sz w:val="18"/>
                <w:szCs w:val="18"/>
                <w:lang w:val="es-MX" w:eastAsia="es-MX"/>
              </w:rPr>
            </w:pPr>
            <w:r>
              <w:rPr>
                <w:rFonts w:ascii="Gadugi" w:hAnsi="Gadugi" w:cs="Calibri"/>
                <w:color w:val="000000"/>
                <w:sz w:val="18"/>
                <w:szCs w:val="18"/>
                <w:lang w:val="es-MX" w:eastAsia="es-MX"/>
              </w:rPr>
              <w:t xml:space="preserve">Partida2 </w:t>
            </w:r>
          </w:p>
          <w:p w14:paraId="0B58940C" w14:textId="77777777" w:rsidR="00CF6A21" w:rsidRPr="005F5162" w:rsidRDefault="00CF6A21" w:rsidP="00F74B4F">
            <w:pPr>
              <w:widowControl w:val="0"/>
              <w:jc w:val="center"/>
              <w:rPr>
                <w:rFonts w:ascii="Gadugi" w:hAnsi="Gadugi" w:cs="Calibri"/>
                <w:color w:val="000000"/>
                <w:sz w:val="18"/>
                <w:szCs w:val="18"/>
                <w:lang w:val="es-MX" w:eastAsia="es-MX"/>
              </w:rPr>
            </w:pPr>
          </w:p>
        </w:tc>
        <w:tc>
          <w:tcPr>
            <w:tcW w:w="993" w:type="dxa"/>
            <w:shd w:val="clear" w:color="000000" w:fill="E2EFDA"/>
            <w:vAlign w:val="center"/>
          </w:tcPr>
          <w:p w14:paraId="60343D3D" w14:textId="77777777" w:rsidR="00CF6A21" w:rsidRDefault="00CF6A21" w:rsidP="00F74B4F">
            <w:pPr>
              <w:widowControl w:val="0"/>
              <w:jc w:val="center"/>
              <w:rPr>
                <w:rFonts w:ascii="Gadugi" w:hAnsi="Gadugi" w:cs="Calibri"/>
                <w:color w:val="000000"/>
                <w:sz w:val="18"/>
                <w:szCs w:val="18"/>
                <w:lang w:val="es-MX" w:eastAsia="es-MX"/>
              </w:rPr>
            </w:pPr>
            <w:r>
              <w:rPr>
                <w:rFonts w:ascii="Gadugi" w:hAnsi="Gadugi" w:cs="Calibri"/>
                <w:color w:val="000000"/>
                <w:sz w:val="18"/>
                <w:szCs w:val="18"/>
                <w:lang w:val="es-MX" w:eastAsia="es-MX"/>
              </w:rPr>
              <w:t>2024</w:t>
            </w:r>
          </w:p>
          <w:p w14:paraId="4F1E45CB" w14:textId="77777777" w:rsidR="00CF6A21" w:rsidRDefault="00CF6A21" w:rsidP="00F74B4F">
            <w:pPr>
              <w:widowControl w:val="0"/>
              <w:jc w:val="center"/>
              <w:rPr>
                <w:rFonts w:ascii="Gadugi" w:hAnsi="Gadugi" w:cs="Calibri"/>
                <w:color w:val="000000"/>
                <w:sz w:val="18"/>
                <w:szCs w:val="18"/>
                <w:lang w:val="es-MX" w:eastAsia="es-MX"/>
              </w:rPr>
            </w:pPr>
            <w:r>
              <w:rPr>
                <w:rFonts w:ascii="Gadugi" w:hAnsi="Gadugi" w:cs="Calibri"/>
                <w:color w:val="000000"/>
                <w:sz w:val="18"/>
                <w:szCs w:val="18"/>
                <w:lang w:val="es-MX" w:eastAsia="es-MX"/>
              </w:rPr>
              <w:t>2025</w:t>
            </w:r>
          </w:p>
          <w:p w14:paraId="57686785" w14:textId="77777777" w:rsidR="00CF6A21" w:rsidRPr="005F5162" w:rsidRDefault="00CF6A21" w:rsidP="00F74B4F">
            <w:pPr>
              <w:widowControl w:val="0"/>
              <w:jc w:val="center"/>
              <w:rPr>
                <w:rFonts w:ascii="Gadugi" w:hAnsi="Gadugi" w:cs="Calibri"/>
                <w:color w:val="000000"/>
                <w:sz w:val="18"/>
                <w:szCs w:val="18"/>
                <w:lang w:val="es-MX" w:eastAsia="es-MX"/>
              </w:rPr>
            </w:pPr>
            <w:r>
              <w:rPr>
                <w:rFonts w:ascii="Gadugi" w:hAnsi="Gadugi" w:cs="Calibri"/>
                <w:color w:val="000000"/>
                <w:sz w:val="18"/>
                <w:szCs w:val="18"/>
                <w:lang w:val="es-MX" w:eastAsia="es-MX"/>
              </w:rPr>
              <w:t>2026</w:t>
            </w:r>
          </w:p>
        </w:tc>
        <w:tc>
          <w:tcPr>
            <w:tcW w:w="4079" w:type="dxa"/>
            <w:shd w:val="clear" w:color="000000" w:fill="E2EFDA"/>
            <w:vAlign w:val="center"/>
          </w:tcPr>
          <w:p w14:paraId="5B582CEF" w14:textId="77777777" w:rsidR="00CF6A21" w:rsidRPr="005F5162" w:rsidRDefault="00CF6A21" w:rsidP="00F74B4F">
            <w:pPr>
              <w:widowControl w:val="0"/>
              <w:jc w:val="both"/>
              <w:rPr>
                <w:rFonts w:ascii="Gadugi" w:hAnsi="Gadugi" w:cs="Calibri"/>
                <w:color w:val="000000"/>
                <w:sz w:val="18"/>
                <w:szCs w:val="18"/>
                <w:lang w:val="es-MX" w:eastAsia="es-MX"/>
              </w:rPr>
            </w:pPr>
            <w:r w:rsidRPr="005F5162">
              <w:rPr>
                <w:rFonts w:ascii="Gadugi" w:hAnsi="Gadugi" w:cs="Calibri"/>
                <w:color w:val="000000"/>
                <w:sz w:val="18"/>
                <w:szCs w:val="18"/>
                <w:lang w:val="es-MX" w:eastAsia="es-MX"/>
              </w:rPr>
              <w:t xml:space="preserve">Mantenimiento preventivo </w:t>
            </w:r>
            <w:r>
              <w:rPr>
                <w:rFonts w:ascii="Gadugi" w:hAnsi="Gadugi" w:cs="Calibri"/>
                <w:sz w:val="18"/>
                <w:szCs w:val="18"/>
                <w:lang w:val="es-MX" w:eastAsia="es-MX"/>
              </w:rPr>
              <w:t>al s</w:t>
            </w:r>
            <w:r w:rsidRPr="005031F9">
              <w:rPr>
                <w:rFonts w:ascii="Gadugi" w:hAnsi="Gadugi" w:cs="Calibri"/>
                <w:sz w:val="18"/>
                <w:szCs w:val="18"/>
                <w:lang w:val="es-MX" w:eastAsia="es-MX"/>
              </w:rPr>
              <w:t>istema de detección de incendios</w:t>
            </w:r>
            <w:r>
              <w:rPr>
                <w:rFonts w:ascii="Gadugi" w:hAnsi="Gadugi" w:cs="Calibri"/>
                <w:sz w:val="18"/>
                <w:szCs w:val="18"/>
                <w:lang w:val="es-MX" w:eastAsia="es-MX"/>
              </w:rPr>
              <w:t>.</w:t>
            </w:r>
          </w:p>
        </w:tc>
        <w:tc>
          <w:tcPr>
            <w:tcW w:w="1612" w:type="dxa"/>
            <w:shd w:val="clear" w:color="auto" w:fill="auto"/>
            <w:vAlign w:val="center"/>
          </w:tcPr>
          <w:p w14:paraId="60C0C1EF" w14:textId="77777777" w:rsidR="00CF6A21" w:rsidRPr="00267BCB" w:rsidRDefault="00CF6A21" w:rsidP="00F74B4F">
            <w:pPr>
              <w:jc w:val="center"/>
              <w:rPr>
                <w:rFonts w:ascii="Gadugi" w:hAnsi="Gadugi"/>
                <w:color w:val="000000"/>
                <w:sz w:val="18"/>
                <w:szCs w:val="18"/>
                <w:lang w:eastAsia="es-MX"/>
              </w:rPr>
            </w:pPr>
            <w:r>
              <w:rPr>
                <w:rFonts w:ascii="Gadugi" w:hAnsi="Gadugi"/>
                <w:color w:val="000000"/>
                <w:sz w:val="18"/>
                <w:szCs w:val="18"/>
                <w:lang w:eastAsia="es-MX"/>
              </w:rPr>
              <w:t>Mayo</w:t>
            </w:r>
          </w:p>
        </w:tc>
        <w:tc>
          <w:tcPr>
            <w:tcW w:w="1672" w:type="dxa"/>
            <w:shd w:val="clear" w:color="auto" w:fill="auto"/>
            <w:vAlign w:val="center"/>
          </w:tcPr>
          <w:p w14:paraId="5DDCEA5B" w14:textId="77777777" w:rsidR="00CF6A21" w:rsidRPr="00267BCB" w:rsidRDefault="00CF6A21" w:rsidP="00F74B4F">
            <w:pPr>
              <w:jc w:val="center"/>
              <w:rPr>
                <w:rFonts w:ascii="Gadugi" w:hAnsi="Gadugi"/>
                <w:color w:val="000000"/>
                <w:sz w:val="18"/>
                <w:szCs w:val="18"/>
                <w:lang w:eastAsia="es-MX"/>
              </w:rPr>
            </w:pPr>
            <w:r>
              <w:rPr>
                <w:rFonts w:ascii="Gadugi" w:hAnsi="Gadugi"/>
                <w:color w:val="000000"/>
                <w:sz w:val="18"/>
                <w:szCs w:val="18"/>
                <w:lang w:eastAsia="es-MX"/>
              </w:rPr>
              <w:t>Noviembre</w:t>
            </w:r>
          </w:p>
        </w:tc>
      </w:tr>
    </w:tbl>
    <w:p w14:paraId="42C556BA" w14:textId="77777777" w:rsidR="00CF6A21" w:rsidRDefault="00CF6A21" w:rsidP="00CF6A21">
      <w:pPr>
        <w:jc w:val="center"/>
        <w:rPr>
          <w:rFonts w:ascii="Gadugi" w:hAnsi="Gadugi" w:cs="Arial"/>
          <w:sz w:val="23"/>
          <w:szCs w:val="23"/>
        </w:rPr>
      </w:pPr>
    </w:p>
    <w:p w14:paraId="279CFFCE" w14:textId="77777777" w:rsidR="00CF6A21" w:rsidRDefault="00CF6A21" w:rsidP="00CF6A21">
      <w:pPr>
        <w:rPr>
          <w:rFonts w:ascii="Gadugi" w:hAnsi="Gadugi"/>
          <w:sz w:val="22"/>
          <w:szCs w:val="22"/>
        </w:rPr>
      </w:pPr>
      <w:r>
        <w:rPr>
          <w:rFonts w:ascii="Gadugi" w:hAnsi="Gadugi"/>
          <w:sz w:val="22"/>
          <w:szCs w:val="22"/>
        </w:rPr>
        <w:t>Entiéndase que conforme al servicio prestado a entera satisfacción:</w:t>
      </w:r>
    </w:p>
    <w:p w14:paraId="4D0E3A55" w14:textId="77777777" w:rsidR="00CF6A21" w:rsidRPr="0096555C" w:rsidRDefault="00CF6A21" w:rsidP="00CF6A21">
      <w:pPr>
        <w:rPr>
          <w:rFonts w:ascii="Gadugi" w:hAnsi="Gadugi"/>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975"/>
        <w:gridCol w:w="1139"/>
        <w:gridCol w:w="1134"/>
        <w:gridCol w:w="992"/>
        <w:gridCol w:w="1276"/>
        <w:gridCol w:w="1134"/>
        <w:gridCol w:w="1134"/>
      </w:tblGrid>
      <w:tr w:rsidR="00CF6A21" w:rsidRPr="0096555C" w14:paraId="668B4725" w14:textId="77777777" w:rsidTr="00F74B4F">
        <w:trPr>
          <w:trHeight w:val="196"/>
          <w:jc w:val="center"/>
        </w:trPr>
        <w:tc>
          <w:tcPr>
            <w:tcW w:w="709" w:type="dxa"/>
            <w:tcBorders>
              <w:bottom w:val="single" w:sz="4" w:space="0" w:color="auto"/>
            </w:tcBorders>
          </w:tcPr>
          <w:p w14:paraId="35E0A712" w14:textId="77777777" w:rsidR="00CF6A21" w:rsidRPr="0096555C" w:rsidRDefault="00CF6A21" w:rsidP="00F74B4F">
            <w:pPr>
              <w:widowControl w:val="0"/>
              <w:jc w:val="center"/>
              <w:rPr>
                <w:rFonts w:ascii="Gadugi" w:hAnsi="Gadugi" w:cs="Calibri"/>
                <w:b/>
                <w:bCs/>
                <w:color w:val="000000"/>
                <w:sz w:val="18"/>
                <w:szCs w:val="18"/>
                <w:lang w:val="es-MX" w:eastAsia="es-MX"/>
              </w:rPr>
            </w:pPr>
          </w:p>
        </w:tc>
        <w:tc>
          <w:tcPr>
            <w:tcW w:w="1975" w:type="dxa"/>
            <w:tcBorders>
              <w:bottom w:val="single" w:sz="4" w:space="0" w:color="auto"/>
            </w:tcBorders>
            <w:shd w:val="clear" w:color="auto" w:fill="auto"/>
            <w:vAlign w:val="center"/>
          </w:tcPr>
          <w:p w14:paraId="06762F5D" w14:textId="77777777" w:rsidR="00CF6A21" w:rsidRPr="0096555C" w:rsidRDefault="00CF6A21" w:rsidP="00F74B4F">
            <w:pPr>
              <w:widowControl w:val="0"/>
              <w:jc w:val="center"/>
              <w:rPr>
                <w:rFonts w:ascii="Gadugi" w:hAnsi="Gadugi" w:cs="Calibri"/>
                <w:b/>
                <w:bCs/>
                <w:color w:val="000000"/>
                <w:sz w:val="18"/>
                <w:szCs w:val="18"/>
                <w:lang w:val="es-MX" w:eastAsia="es-MX"/>
              </w:rPr>
            </w:pPr>
            <w:r w:rsidRPr="0096555C">
              <w:rPr>
                <w:rFonts w:ascii="Gadugi" w:hAnsi="Gadugi" w:cs="Calibri"/>
                <w:b/>
                <w:bCs/>
                <w:color w:val="000000"/>
                <w:sz w:val="18"/>
                <w:szCs w:val="18"/>
                <w:lang w:val="es-MX" w:eastAsia="es-MX"/>
              </w:rPr>
              <w:t>Actividad</w:t>
            </w:r>
          </w:p>
        </w:tc>
        <w:tc>
          <w:tcPr>
            <w:tcW w:w="2273" w:type="dxa"/>
            <w:gridSpan w:val="2"/>
            <w:tcBorders>
              <w:bottom w:val="single" w:sz="4" w:space="0" w:color="auto"/>
            </w:tcBorders>
            <w:shd w:val="clear" w:color="auto" w:fill="D9E2F3" w:themeFill="accent1" w:themeFillTint="33"/>
            <w:noWrap/>
            <w:vAlign w:val="center"/>
          </w:tcPr>
          <w:p w14:paraId="7F03C3BF" w14:textId="77777777" w:rsidR="00CF6A21" w:rsidRPr="0096555C" w:rsidRDefault="00CF6A21" w:rsidP="00F74B4F">
            <w:pPr>
              <w:jc w:val="center"/>
              <w:rPr>
                <w:rFonts w:ascii="Gadugi" w:hAnsi="Gadugi" w:cs="Calibri"/>
                <w:b/>
                <w:bCs/>
                <w:color w:val="000000"/>
                <w:sz w:val="20"/>
                <w:szCs w:val="20"/>
                <w:lang w:val="es-MX" w:eastAsia="es-MX"/>
              </w:rPr>
            </w:pPr>
            <w:r w:rsidRPr="0096555C">
              <w:rPr>
                <w:rFonts w:ascii="Gadugi" w:hAnsi="Gadugi" w:cs="Calibri"/>
                <w:b/>
                <w:bCs/>
                <w:color w:val="000000"/>
                <w:sz w:val="20"/>
                <w:szCs w:val="20"/>
                <w:lang w:val="es-MX" w:eastAsia="es-MX"/>
              </w:rPr>
              <w:t>2024</w:t>
            </w:r>
          </w:p>
        </w:tc>
        <w:tc>
          <w:tcPr>
            <w:tcW w:w="2268" w:type="dxa"/>
            <w:gridSpan w:val="2"/>
            <w:tcBorders>
              <w:bottom w:val="single" w:sz="4" w:space="0" w:color="auto"/>
            </w:tcBorders>
            <w:shd w:val="clear" w:color="auto" w:fill="E2EFD9" w:themeFill="accent6" w:themeFillTint="33"/>
          </w:tcPr>
          <w:p w14:paraId="4E7962BC" w14:textId="77777777" w:rsidR="00CF6A21" w:rsidRPr="0096555C" w:rsidRDefault="00CF6A21" w:rsidP="00F74B4F">
            <w:pPr>
              <w:jc w:val="center"/>
              <w:rPr>
                <w:rFonts w:ascii="Gadugi" w:hAnsi="Gadugi" w:cs="Calibri"/>
                <w:b/>
                <w:bCs/>
                <w:color w:val="000000"/>
                <w:sz w:val="20"/>
                <w:szCs w:val="20"/>
                <w:lang w:val="es-MX" w:eastAsia="es-MX"/>
              </w:rPr>
            </w:pPr>
            <w:r w:rsidRPr="0096555C">
              <w:rPr>
                <w:rFonts w:ascii="Gadugi" w:hAnsi="Gadugi" w:cs="Calibri"/>
                <w:b/>
                <w:bCs/>
                <w:color w:val="000000"/>
                <w:sz w:val="20"/>
                <w:szCs w:val="20"/>
                <w:lang w:val="es-MX" w:eastAsia="es-MX"/>
              </w:rPr>
              <w:t>2025</w:t>
            </w:r>
          </w:p>
        </w:tc>
        <w:tc>
          <w:tcPr>
            <w:tcW w:w="2268" w:type="dxa"/>
            <w:gridSpan w:val="2"/>
            <w:tcBorders>
              <w:bottom w:val="single" w:sz="4" w:space="0" w:color="auto"/>
            </w:tcBorders>
            <w:shd w:val="clear" w:color="auto" w:fill="EDEDED" w:themeFill="accent3" w:themeFillTint="33"/>
          </w:tcPr>
          <w:p w14:paraId="21CD92F3" w14:textId="77777777" w:rsidR="00CF6A21" w:rsidRPr="0096555C" w:rsidRDefault="00CF6A21" w:rsidP="00F74B4F">
            <w:pPr>
              <w:jc w:val="center"/>
              <w:rPr>
                <w:rFonts w:ascii="Gadugi" w:hAnsi="Gadugi" w:cs="Calibri"/>
                <w:b/>
                <w:bCs/>
                <w:color w:val="000000"/>
                <w:sz w:val="20"/>
                <w:szCs w:val="20"/>
                <w:lang w:val="es-MX" w:eastAsia="es-MX"/>
              </w:rPr>
            </w:pPr>
            <w:r w:rsidRPr="0096555C">
              <w:rPr>
                <w:rFonts w:ascii="Gadugi" w:hAnsi="Gadugi" w:cs="Calibri"/>
                <w:b/>
                <w:bCs/>
                <w:color w:val="000000"/>
                <w:sz w:val="20"/>
                <w:szCs w:val="20"/>
                <w:lang w:val="es-MX" w:eastAsia="es-MX"/>
              </w:rPr>
              <w:t>2026</w:t>
            </w:r>
          </w:p>
        </w:tc>
      </w:tr>
      <w:tr w:rsidR="00CF6A21" w:rsidRPr="000453B8" w14:paraId="40A472B0" w14:textId="77777777" w:rsidTr="00F74B4F">
        <w:trPr>
          <w:trHeight w:val="196"/>
          <w:jc w:val="center"/>
        </w:trPr>
        <w:tc>
          <w:tcPr>
            <w:tcW w:w="709" w:type="dxa"/>
            <w:vMerge w:val="restart"/>
            <w:vAlign w:val="center"/>
          </w:tcPr>
          <w:p w14:paraId="0835529A" w14:textId="77777777" w:rsidR="00CF6A21" w:rsidRPr="00133E55" w:rsidRDefault="00CF6A21" w:rsidP="00F74B4F">
            <w:pPr>
              <w:jc w:val="center"/>
              <w:rPr>
                <w:rFonts w:ascii="Gadugi" w:hAnsi="Gadugi" w:cs="Calibri"/>
                <w:b/>
                <w:bCs/>
                <w:color w:val="000000"/>
                <w:sz w:val="14"/>
                <w:szCs w:val="14"/>
                <w:lang w:val="es-MX" w:eastAsia="es-MX"/>
              </w:rPr>
            </w:pPr>
            <w:r w:rsidRPr="00133E55">
              <w:rPr>
                <w:rFonts w:ascii="Gadugi" w:hAnsi="Gadugi" w:cs="Calibri"/>
                <w:b/>
                <w:bCs/>
                <w:color w:val="000000"/>
                <w:sz w:val="14"/>
                <w:szCs w:val="14"/>
                <w:lang w:val="es-MX" w:eastAsia="es-MX"/>
              </w:rPr>
              <w:t xml:space="preserve">Partida </w:t>
            </w:r>
          </w:p>
          <w:p w14:paraId="00AE909A" w14:textId="77777777" w:rsidR="00CF6A21" w:rsidRPr="00133E55" w:rsidRDefault="00CF6A21" w:rsidP="00F74B4F">
            <w:pPr>
              <w:jc w:val="center"/>
              <w:rPr>
                <w:rFonts w:ascii="Gadugi" w:hAnsi="Gadugi" w:cs="Calibri"/>
                <w:b/>
                <w:bCs/>
                <w:color w:val="000000"/>
                <w:sz w:val="14"/>
                <w:szCs w:val="14"/>
                <w:lang w:val="es-MX" w:eastAsia="es-MX"/>
              </w:rPr>
            </w:pPr>
            <w:r w:rsidRPr="00133E55">
              <w:rPr>
                <w:rFonts w:ascii="Gadugi" w:hAnsi="Gadugi" w:cs="Calibri"/>
                <w:b/>
                <w:bCs/>
                <w:color w:val="000000"/>
                <w:sz w:val="14"/>
                <w:szCs w:val="14"/>
                <w:lang w:val="es-MX" w:eastAsia="es-MX"/>
              </w:rPr>
              <w:t>1</w:t>
            </w:r>
          </w:p>
        </w:tc>
        <w:tc>
          <w:tcPr>
            <w:tcW w:w="1975" w:type="dxa"/>
            <w:vMerge w:val="restart"/>
            <w:shd w:val="clear" w:color="auto" w:fill="auto"/>
            <w:vAlign w:val="center"/>
            <w:hideMark/>
          </w:tcPr>
          <w:p w14:paraId="43EE0F54" w14:textId="77777777" w:rsidR="00CF6A21" w:rsidRPr="0096555C" w:rsidRDefault="00CF6A21" w:rsidP="00F74B4F">
            <w:pPr>
              <w:widowControl w:val="0"/>
              <w:jc w:val="both"/>
              <w:rPr>
                <w:rFonts w:ascii="Gadugi" w:hAnsi="Gadugi" w:cs="Calibri"/>
                <w:color w:val="000000"/>
                <w:sz w:val="20"/>
                <w:szCs w:val="20"/>
                <w:lang w:val="es-MX" w:eastAsia="es-MX"/>
              </w:rPr>
            </w:pPr>
            <w:r w:rsidRPr="0096555C">
              <w:rPr>
                <w:rFonts w:ascii="Gadugi" w:hAnsi="Gadugi" w:cs="Calibri"/>
                <w:color w:val="000000"/>
                <w:sz w:val="18"/>
                <w:szCs w:val="18"/>
                <w:lang w:val="es-MX" w:eastAsia="es-MX"/>
              </w:rPr>
              <w:t>Mantenimiento preventivo para los sistemas de extinción de incendios hidrantes</w:t>
            </w:r>
            <w:r>
              <w:rPr>
                <w:rFonts w:ascii="Gadugi" w:hAnsi="Gadugi" w:cs="Calibri"/>
                <w:color w:val="000000"/>
                <w:sz w:val="18"/>
                <w:szCs w:val="18"/>
                <w:lang w:val="es-MX" w:eastAsia="es-MX"/>
              </w:rPr>
              <w:t xml:space="preserve"> y mangueras</w:t>
            </w:r>
            <w:r w:rsidRPr="0096555C">
              <w:rPr>
                <w:rFonts w:ascii="Gadugi" w:hAnsi="Gadugi" w:cs="Calibri"/>
                <w:color w:val="000000"/>
                <w:sz w:val="18"/>
                <w:szCs w:val="18"/>
                <w:lang w:val="es-MX" w:eastAsia="es-MX"/>
              </w:rPr>
              <w:t>.</w:t>
            </w:r>
          </w:p>
        </w:tc>
        <w:tc>
          <w:tcPr>
            <w:tcW w:w="1139" w:type="dxa"/>
            <w:shd w:val="clear" w:color="auto" w:fill="D9E2F3" w:themeFill="accent1" w:themeFillTint="33"/>
            <w:noWrap/>
            <w:vAlign w:val="center"/>
            <w:hideMark/>
          </w:tcPr>
          <w:p w14:paraId="1ECEE9E0"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Junio</w:t>
            </w:r>
          </w:p>
        </w:tc>
        <w:tc>
          <w:tcPr>
            <w:tcW w:w="1134" w:type="dxa"/>
            <w:shd w:val="clear" w:color="auto" w:fill="D9E2F3" w:themeFill="accent1" w:themeFillTint="33"/>
            <w:noWrap/>
            <w:vAlign w:val="center"/>
            <w:hideMark/>
          </w:tcPr>
          <w:p w14:paraId="02EF0BF2"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Diciembre</w:t>
            </w:r>
          </w:p>
        </w:tc>
        <w:tc>
          <w:tcPr>
            <w:tcW w:w="992" w:type="dxa"/>
            <w:shd w:val="clear" w:color="auto" w:fill="E2EFD9" w:themeFill="accent6" w:themeFillTint="33"/>
            <w:vAlign w:val="center"/>
          </w:tcPr>
          <w:p w14:paraId="27AA0707"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Junio</w:t>
            </w:r>
          </w:p>
        </w:tc>
        <w:tc>
          <w:tcPr>
            <w:tcW w:w="1276" w:type="dxa"/>
            <w:shd w:val="clear" w:color="auto" w:fill="E2EFD9" w:themeFill="accent6" w:themeFillTint="33"/>
            <w:vAlign w:val="center"/>
          </w:tcPr>
          <w:p w14:paraId="40DC4F4B"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Diciembre</w:t>
            </w:r>
          </w:p>
        </w:tc>
        <w:tc>
          <w:tcPr>
            <w:tcW w:w="1134" w:type="dxa"/>
            <w:shd w:val="clear" w:color="auto" w:fill="EDEDED" w:themeFill="accent3" w:themeFillTint="33"/>
            <w:vAlign w:val="center"/>
          </w:tcPr>
          <w:p w14:paraId="5EDAC01E"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Junio</w:t>
            </w:r>
          </w:p>
        </w:tc>
        <w:tc>
          <w:tcPr>
            <w:tcW w:w="1134" w:type="dxa"/>
            <w:shd w:val="clear" w:color="auto" w:fill="EDEDED" w:themeFill="accent3" w:themeFillTint="33"/>
            <w:vAlign w:val="center"/>
          </w:tcPr>
          <w:p w14:paraId="090930DE"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Diciembre</w:t>
            </w:r>
          </w:p>
        </w:tc>
      </w:tr>
      <w:tr w:rsidR="00CF6A21" w:rsidRPr="000453B8" w14:paraId="43D42B97" w14:textId="77777777" w:rsidTr="00F74B4F">
        <w:trPr>
          <w:trHeight w:val="384"/>
          <w:jc w:val="center"/>
        </w:trPr>
        <w:tc>
          <w:tcPr>
            <w:tcW w:w="709" w:type="dxa"/>
            <w:vMerge/>
            <w:vAlign w:val="center"/>
          </w:tcPr>
          <w:p w14:paraId="7FD0B30F" w14:textId="77777777" w:rsidR="00CF6A21" w:rsidRPr="00133E55" w:rsidRDefault="00CF6A21" w:rsidP="00F74B4F">
            <w:pPr>
              <w:jc w:val="center"/>
              <w:rPr>
                <w:rFonts w:ascii="Gadugi" w:hAnsi="Gadugi" w:cs="Calibri"/>
                <w:b/>
                <w:bCs/>
                <w:color w:val="000000"/>
                <w:sz w:val="14"/>
                <w:szCs w:val="14"/>
                <w:lang w:val="es-MX" w:eastAsia="es-MX"/>
              </w:rPr>
            </w:pPr>
          </w:p>
        </w:tc>
        <w:tc>
          <w:tcPr>
            <w:tcW w:w="1975" w:type="dxa"/>
            <w:vMerge/>
            <w:tcBorders>
              <w:bottom w:val="single" w:sz="4" w:space="0" w:color="auto"/>
            </w:tcBorders>
            <w:shd w:val="clear" w:color="auto" w:fill="auto"/>
            <w:vAlign w:val="center"/>
            <w:hideMark/>
          </w:tcPr>
          <w:p w14:paraId="04724096" w14:textId="77777777" w:rsidR="00CF6A21" w:rsidRPr="000453B8" w:rsidRDefault="00CF6A21" w:rsidP="00F74B4F">
            <w:pPr>
              <w:rPr>
                <w:rFonts w:ascii="Gadugi" w:hAnsi="Gadugi" w:cs="Calibri"/>
                <w:color w:val="000000"/>
                <w:sz w:val="20"/>
                <w:szCs w:val="20"/>
                <w:lang w:val="es-MX" w:eastAsia="es-MX"/>
              </w:rPr>
            </w:pPr>
          </w:p>
        </w:tc>
        <w:tc>
          <w:tcPr>
            <w:tcW w:w="1139" w:type="dxa"/>
            <w:tcBorders>
              <w:bottom w:val="single" w:sz="4" w:space="0" w:color="auto"/>
            </w:tcBorders>
            <w:shd w:val="clear" w:color="auto" w:fill="D9E2F3" w:themeFill="accent1" w:themeFillTint="33"/>
            <w:vAlign w:val="center"/>
            <w:hideMark/>
          </w:tcPr>
          <w:p w14:paraId="2E2470F7"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primer mantenimiento.</w:t>
            </w:r>
          </w:p>
        </w:tc>
        <w:tc>
          <w:tcPr>
            <w:tcW w:w="1134" w:type="dxa"/>
            <w:tcBorders>
              <w:bottom w:val="single" w:sz="4" w:space="0" w:color="auto"/>
            </w:tcBorders>
            <w:shd w:val="clear" w:color="auto" w:fill="D9E2F3" w:themeFill="accent1" w:themeFillTint="33"/>
            <w:vAlign w:val="center"/>
            <w:hideMark/>
          </w:tcPr>
          <w:p w14:paraId="470E8F98"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Segundo mantenimiento.</w:t>
            </w:r>
          </w:p>
        </w:tc>
        <w:tc>
          <w:tcPr>
            <w:tcW w:w="992" w:type="dxa"/>
            <w:tcBorders>
              <w:bottom w:val="single" w:sz="4" w:space="0" w:color="auto"/>
            </w:tcBorders>
            <w:shd w:val="clear" w:color="auto" w:fill="E2EFD9" w:themeFill="accent6" w:themeFillTint="33"/>
            <w:vAlign w:val="center"/>
          </w:tcPr>
          <w:p w14:paraId="14A78839"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primer mantenimiento.</w:t>
            </w:r>
          </w:p>
        </w:tc>
        <w:tc>
          <w:tcPr>
            <w:tcW w:w="1276" w:type="dxa"/>
            <w:tcBorders>
              <w:bottom w:val="single" w:sz="4" w:space="0" w:color="auto"/>
            </w:tcBorders>
            <w:shd w:val="clear" w:color="auto" w:fill="E2EFD9" w:themeFill="accent6" w:themeFillTint="33"/>
            <w:vAlign w:val="center"/>
          </w:tcPr>
          <w:p w14:paraId="7A21A98D"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Segundo mantenimiento.</w:t>
            </w:r>
          </w:p>
        </w:tc>
        <w:tc>
          <w:tcPr>
            <w:tcW w:w="1134" w:type="dxa"/>
            <w:tcBorders>
              <w:bottom w:val="single" w:sz="4" w:space="0" w:color="auto"/>
            </w:tcBorders>
            <w:shd w:val="clear" w:color="auto" w:fill="EDEDED" w:themeFill="accent3" w:themeFillTint="33"/>
            <w:vAlign w:val="center"/>
          </w:tcPr>
          <w:p w14:paraId="787284EC"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primer mantenimiento.</w:t>
            </w:r>
          </w:p>
        </w:tc>
        <w:tc>
          <w:tcPr>
            <w:tcW w:w="1134" w:type="dxa"/>
            <w:tcBorders>
              <w:bottom w:val="single" w:sz="4" w:space="0" w:color="auto"/>
            </w:tcBorders>
            <w:shd w:val="clear" w:color="auto" w:fill="EDEDED" w:themeFill="accent3" w:themeFillTint="33"/>
            <w:vAlign w:val="center"/>
          </w:tcPr>
          <w:p w14:paraId="5C6257EE"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Segundo mantenimiento.</w:t>
            </w:r>
          </w:p>
        </w:tc>
      </w:tr>
      <w:tr w:rsidR="00CF6A21" w:rsidRPr="0096555C" w14:paraId="1D44C019" w14:textId="77777777" w:rsidTr="00F74B4F">
        <w:trPr>
          <w:trHeight w:val="196"/>
          <w:jc w:val="center"/>
        </w:trPr>
        <w:tc>
          <w:tcPr>
            <w:tcW w:w="709" w:type="dxa"/>
            <w:tcBorders>
              <w:top w:val="single" w:sz="4" w:space="0" w:color="auto"/>
              <w:left w:val="nil"/>
              <w:bottom w:val="single" w:sz="4" w:space="0" w:color="auto"/>
              <w:right w:val="nil"/>
            </w:tcBorders>
            <w:shd w:val="clear" w:color="auto" w:fill="auto"/>
            <w:vAlign w:val="center"/>
          </w:tcPr>
          <w:p w14:paraId="3D99096F" w14:textId="77777777" w:rsidR="00CF6A21" w:rsidRPr="00133E55" w:rsidRDefault="00CF6A21" w:rsidP="00F74B4F">
            <w:pPr>
              <w:widowControl w:val="0"/>
              <w:jc w:val="center"/>
              <w:rPr>
                <w:rFonts w:ascii="Gadugi" w:hAnsi="Gadugi" w:cs="Calibri"/>
                <w:b/>
                <w:bCs/>
                <w:color w:val="000000"/>
                <w:sz w:val="14"/>
                <w:szCs w:val="14"/>
                <w:lang w:val="es-MX" w:eastAsia="es-MX"/>
              </w:rPr>
            </w:pPr>
          </w:p>
        </w:tc>
        <w:tc>
          <w:tcPr>
            <w:tcW w:w="1975" w:type="dxa"/>
            <w:tcBorders>
              <w:top w:val="single" w:sz="4" w:space="0" w:color="auto"/>
              <w:left w:val="nil"/>
              <w:bottom w:val="single" w:sz="4" w:space="0" w:color="auto"/>
              <w:right w:val="nil"/>
            </w:tcBorders>
            <w:shd w:val="clear" w:color="auto" w:fill="auto"/>
            <w:vAlign w:val="center"/>
          </w:tcPr>
          <w:p w14:paraId="330BCF67" w14:textId="77777777" w:rsidR="00CF6A21" w:rsidRPr="0096555C" w:rsidRDefault="00CF6A21" w:rsidP="00F74B4F">
            <w:pPr>
              <w:widowControl w:val="0"/>
              <w:jc w:val="center"/>
              <w:rPr>
                <w:rFonts w:ascii="Gadugi" w:hAnsi="Gadugi" w:cs="Calibri"/>
                <w:b/>
                <w:bCs/>
                <w:color w:val="000000"/>
                <w:sz w:val="18"/>
                <w:szCs w:val="18"/>
                <w:lang w:val="es-MX" w:eastAsia="es-MX"/>
              </w:rPr>
            </w:pPr>
          </w:p>
        </w:tc>
        <w:tc>
          <w:tcPr>
            <w:tcW w:w="2273" w:type="dxa"/>
            <w:gridSpan w:val="2"/>
            <w:tcBorders>
              <w:top w:val="single" w:sz="4" w:space="0" w:color="auto"/>
              <w:left w:val="nil"/>
              <w:bottom w:val="single" w:sz="4" w:space="0" w:color="auto"/>
              <w:right w:val="nil"/>
            </w:tcBorders>
            <w:shd w:val="clear" w:color="auto" w:fill="auto"/>
            <w:noWrap/>
            <w:vAlign w:val="center"/>
          </w:tcPr>
          <w:p w14:paraId="6720615B" w14:textId="77777777" w:rsidR="00CF6A21" w:rsidRPr="0096555C" w:rsidRDefault="00CF6A21" w:rsidP="00F74B4F">
            <w:pPr>
              <w:jc w:val="center"/>
              <w:rPr>
                <w:rFonts w:ascii="Gadugi" w:hAnsi="Gadugi" w:cs="Calibri"/>
                <w:b/>
                <w:bCs/>
                <w:color w:val="000000"/>
                <w:sz w:val="20"/>
                <w:szCs w:val="20"/>
                <w:lang w:val="es-MX" w:eastAsia="es-MX"/>
              </w:rPr>
            </w:pPr>
          </w:p>
        </w:tc>
        <w:tc>
          <w:tcPr>
            <w:tcW w:w="2268" w:type="dxa"/>
            <w:gridSpan w:val="2"/>
            <w:tcBorders>
              <w:top w:val="single" w:sz="4" w:space="0" w:color="auto"/>
              <w:left w:val="nil"/>
              <w:bottom w:val="single" w:sz="4" w:space="0" w:color="auto"/>
              <w:right w:val="nil"/>
            </w:tcBorders>
            <w:shd w:val="clear" w:color="auto" w:fill="auto"/>
          </w:tcPr>
          <w:p w14:paraId="6043D013" w14:textId="77777777" w:rsidR="00CF6A21" w:rsidRPr="0096555C" w:rsidRDefault="00CF6A21" w:rsidP="00F74B4F">
            <w:pPr>
              <w:jc w:val="center"/>
              <w:rPr>
                <w:rFonts w:ascii="Gadugi" w:hAnsi="Gadugi" w:cs="Calibri"/>
                <w:b/>
                <w:bCs/>
                <w:color w:val="000000"/>
                <w:sz w:val="20"/>
                <w:szCs w:val="20"/>
                <w:lang w:val="es-MX" w:eastAsia="es-MX"/>
              </w:rPr>
            </w:pPr>
          </w:p>
        </w:tc>
        <w:tc>
          <w:tcPr>
            <w:tcW w:w="2268" w:type="dxa"/>
            <w:gridSpan w:val="2"/>
            <w:tcBorders>
              <w:top w:val="single" w:sz="4" w:space="0" w:color="auto"/>
              <w:left w:val="nil"/>
              <w:bottom w:val="single" w:sz="4" w:space="0" w:color="auto"/>
              <w:right w:val="nil"/>
            </w:tcBorders>
            <w:shd w:val="clear" w:color="auto" w:fill="auto"/>
          </w:tcPr>
          <w:p w14:paraId="249257F3" w14:textId="77777777" w:rsidR="00CF6A21" w:rsidRPr="0096555C" w:rsidRDefault="00CF6A21" w:rsidP="00F74B4F">
            <w:pPr>
              <w:jc w:val="center"/>
              <w:rPr>
                <w:rFonts w:ascii="Gadugi" w:hAnsi="Gadugi" w:cs="Calibri"/>
                <w:b/>
                <w:bCs/>
                <w:color w:val="000000"/>
                <w:sz w:val="20"/>
                <w:szCs w:val="20"/>
                <w:lang w:val="es-MX" w:eastAsia="es-MX"/>
              </w:rPr>
            </w:pPr>
          </w:p>
        </w:tc>
      </w:tr>
      <w:tr w:rsidR="00CF6A21" w:rsidRPr="0096555C" w14:paraId="4728C26F" w14:textId="77777777" w:rsidTr="00F74B4F">
        <w:trPr>
          <w:trHeight w:val="196"/>
          <w:jc w:val="center"/>
        </w:trPr>
        <w:tc>
          <w:tcPr>
            <w:tcW w:w="709" w:type="dxa"/>
            <w:tcBorders>
              <w:top w:val="single" w:sz="4" w:space="0" w:color="auto"/>
            </w:tcBorders>
            <w:vAlign w:val="center"/>
          </w:tcPr>
          <w:p w14:paraId="718A491C" w14:textId="77777777" w:rsidR="00CF6A21" w:rsidRPr="00133E55" w:rsidRDefault="00CF6A21" w:rsidP="00F74B4F">
            <w:pPr>
              <w:widowControl w:val="0"/>
              <w:jc w:val="center"/>
              <w:rPr>
                <w:rFonts w:ascii="Gadugi" w:hAnsi="Gadugi" w:cs="Calibri"/>
                <w:b/>
                <w:bCs/>
                <w:color w:val="000000"/>
                <w:sz w:val="14"/>
                <w:szCs w:val="14"/>
                <w:lang w:val="es-MX" w:eastAsia="es-MX"/>
              </w:rPr>
            </w:pPr>
          </w:p>
        </w:tc>
        <w:tc>
          <w:tcPr>
            <w:tcW w:w="1975" w:type="dxa"/>
            <w:tcBorders>
              <w:top w:val="single" w:sz="4" w:space="0" w:color="auto"/>
            </w:tcBorders>
            <w:shd w:val="clear" w:color="auto" w:fill="auto"/>
            <w:vAlign w:val="center"/>
          </w:tcPr>
          <w:p w14:paraId="6123A2B1" w14:textId="77777777" w:rsidR="00CF6A21" w:rsidRPr="0096555C" w:rsidRDefault="00CF6A21" w:rsidP="00F74B4F">
            <w:pPr>
              <w:widowControl w:val="0"/>
              <w:jc w:val="center"/>
              <w:rPr>
                <w:rFonts w:ascii="Gadugi" w:hAnsi="Gadugi" w:cs="Calibri"/>
                <w:b/>
                <w:bCs/>
                <w:color w:val="000000"/>
                <w:sz w:val="18"/>
                <w:szCs w:val="18"/>
                <w:lang w:val="es-MX" w:eastAsia="es-MX"/>
              </w:rPr>
            </w:pPr>
            <w:r w:rsidRPr="0096555C">
              <w:rPr>
                <w:rFonts w:ascii="Gadugi" w:hAnsi="Gadugi" w:cs="Calibri"/>
                <w:b/>
                <w:bCs/>
                <w:color w:val="000000"/>
                <w:sz w:val="18"/>
                <w:szCs w:val="18"/>
                <w:lang w:val="es-MX" w:eastAsia="es-MX"/>
              </w:rPr>
              <w:t>Actividad</w:t>
            </w:r>
          </w:p>
        </w:tc>
        <w:tc>
          <w:tcPr>
            <w:tcW w:w="2273" w:type="dxa"/>
            <w:gridSpan w:val="2"/>
            <w:tcBorders>
              <w:top w:val="single" w:sz="4" w:space="0" w:color="auto"/>
            </w:tcBorders>
            <w:shd w:val="clear" w:color="auto" w:fill="D9E2F3" w:themeFill="accent1" w:themeFillTint="33"/>
            <w:noWrap/>
            <w:vAlign w:val="center"/>
          </w:tcPr>
          <w:p w14:paraId="2F255351" w14:textId="77777777" w:rsidR="00CF6A21" w:rsidRPr="0096555C" w:rsidRDefault="00CF6A21" w:rsidP="00F74B4F">
            <w:pPr>
              <w:jc w:val="center"/>
              <w:rPr>
                <w:rFonts w:ascii="Gadugi" w:hAnsi="Gadugi" w:cs="Calibri"/>
                <w:b/>
                <w:bCs/>
                <w:color w:val="000000"/>
                <w:sz w:val="20"/>
                <w:szCs w:val="20"/>
                <w:lang w:val="es-MX" w:eastAsia="es-MX"/>
              </w:rPr>
            </w:pPr>
            <w:r w:rsidRPr="0096555C">
              <w:rPr>
                <w:rFonts w:ascii="Gadugi" w:hAnsi="Gadugi" w:cs="Calibri"/>
                <w:b/>
                <w:bCs/>
                <w:color w:val="000000"/>
                <w:sz w:val="20"/>
                <w:szCs w:val="20"/>
                <w:lang w:val="es-MX" w:eastAsia="es-MX"/>
              </w:rPr>
              <w:t>2024</w:t>
            </w:r>
          </w:p>
        </w:tc>
        <w:tc>
          <w:tcPr>
            <w:tcW w:w="2268" w:type="dxa"/>
            <w:gridSpan w:val="2"/>
            <w:tcBorders>
              <w:top w:val="single" w:sz="4" w:space="0" w:color="auto"/>
            </w:tcBorders>
            <w:shd w:val="clear" w:color="auto" w:fill="E2EFD9" w:themeFill="accent6" w:themeFillTint="33"/>
          </w:tcPr>
          <w:p w14:paraId="45FA1D4C" w14:textId="77777777" w:rsidR="00CF6A21" w:rsidRPr="0096555C" w:rsidRDefault="00CF6A21" w:rsidP="00F74B4F">
            <w:pPr>
              <w:jc w:val="center"/>
              <w:rPr>
                <w:rFonts w:ascii="Gadugi" w:hAnsi="Gadugi" w:cs="Calibri"/>
                <w:b/>
                <w:bCs/>
                <w:color w:val="000000"/>
                <w:sz w:val="20"/>
                <w:szCs w:val="20"/>
                <w:lang w:val="es-MX" w:eastAsia="es-MX"/>
              </w:rPr>
            </w:pPr>
            <w:r w:rsidRPr="0096555C">
              <w:rPr>
                <w:rFonts w:ascii="Gadugi" w:hAnsi="Gadugi" w:cs="Calibri"/>
                <w:b/>
                <w:bCs/>
                <w:color w:val="000000"/>
                <w:sz w:val="20"/>
                <w:szCs w:val="20"/>
                <w:lang w:val="es-MX" w:eastAsia="es-MX"/>
              </w:rPr>
              <w:t>2025</w:t>
            </w:r>
          </w:p>
        </w:tc>
        <w:tc>
          <w:tcPr>
            <w:tcW w:w="2268" w:type="dxa"/>
            <w:gridSpan w:val="2"/>
            <w:tcBorders>
              <w:top w:val="single" w:sz="4" w:space="0" w:color="auto"/>
            </w:tcBorders>
            <w:shd w:val="clear" w:color="auto" w:fill="EDEDED" w:themeFill="accent3" w:themeFillTint="33"/>
          </w:tcPr>
          <w:p w14:paraId="2742C267" w14:textId="77777777" w:rsidR="00CF6A21" w:rsidRPr="0096555C" w:rsidRDefault="00CF6A21" w:rsidP="00F74B4F">
            <w:pPr>
              <w:jc w:val="center"/>
              <w:rPr>
                <w:rFonts w:ascii="Gadugi" w:hAnsi="Gadugi" w:cs="Calibri"/>
                <w:b/>
                <w:bCs/>
                <w:color w:val="000000"/>
                <w:sz w:val="20"/>
                <w:szCs w:val="20"/>
                <w:lang w:val="es-MX" w:eastAsia="es-MX"/>
              </w:rPr>
            </w:pPr>
            <w:r w:rsidRPr="0096555C">
              <w:rPr>
                <w:rFonts w:ascii="Gadugi" w:hAnsi="Gadugi" w:cs="Calibri"/>
                <w:b/>
                <w:bCs/>
                <w:color w:val="000000"/>
                <w:sz w:val="20"/>
                <w:szCs w:val="20"/>
                <w:lang w:val="es-MX" w:eastAsia="es-MX"/>
              </w:rPr>
              <w:t>2026</w:t>
            </w:r>
          </w:p>
        </w:tc>
      </w:tr>
      <w:tr w:rsidR="00CF6A21" w:rsidRPr="000453B8" w14:paraId="436DF50E" w14:textId="77777777" w:rsidTr="00F74B4F">
        <w:trPr>
          <w:trHeight w:val="384"/>
          <w:jc w:val="center"/>
        </w:trPr>
        <w:tc>
          <w:tcPr>
            <w:tcW w:w="709" w:type="dxa"/>
            <w:vMerge w:val="restart"/>
            <w:vAlign w:val="center"/>
          </w:tcPr>
          <w:p w14:paraId="01B7EE13" w14:textId="77777777" w:rsidR="00CF6A21" w:rsidRPr="00133E55" w:rsidRDefault="00CF6A21" w:rsidP="00F74B4F">
            <w:pPr>
              <w:jc w:val="center"/>
              <w:rPr>
                <w:rFonts w:ascii="Gadugi" w:hAnsi="Gadugi" w:cs="Calibri"/>
                <w:b/>
                <w:bCs/>
                <w:color w:val="000000"/>
                <w:sz w:val="14"/>
                <w:szCs w:val="14"/>
                <w:lang w:val="es-MX" w:eastAsia="es-MX"/>
              </w:rPr>
            </w:pPr>
            <w:r w:rsidRPr="00133E55">
              <w:rPr>
                <w:rFonts w:ascii="Gadugi" w:hAnsi="Gadugi" w:cs="Calibri"/>
                <w:b/>
                <w:bCs/>
                <w:color w:val="000000"/>
                <w:sz w:val="14"/>
                <w:szCs w:val="14"/>
                <w:lang w:val="es-MX" w:eastAsia="es-MX"/>
              </w:rPr>
              <w:t>Partida</w:t>
            </w:r>
          </w:p>
          <w:p w14:paraId="083508E7" w14:textId="77777777" w:rsidR="00CF6A21" w:rsidRPr="00133E55" w:rsidRDefault="00CF6A21" w:rsidP="00F74B4F">
            <w:pPr>
              <w:jc w:val="center"/>
              <w:rPr>
                <w:rFonts w:ascii="Gadugi" w:hAnsi="Gadugi" w:cs="Calibri"/>
                <w:b/>
                <w:bCs/>
                <w:color w:val="000000"/>
                <w:sz w:val="14"/>
                <w:szCs w:val="14"/>
                <w:lang w:val="es-MX" w:eastAsia="es-MX"/>
              </w:rPr>
            </w:pPr>
            <w:r w:rsidRPr="00133E55">
              <w:rPr>
                <w:rFonts w:ascii="Gadugi" w:hAnsi="Gadugi" w:cs="Calibri"/>
                <w:b/>
                <w:bCs/>
                <w:color w:val="000000"/>
                <w:sz w:val="14"/>
                <w:szCs w:val="14"/>
                <w:lang w:val="es-MX" w:eastAsia="es-MX"/>
              </w:rPr>
              <w:t>2</w:t>
            </w:r>
          </w:p>
        </w:tc>
        <w:tc>
          <w:tcPr>
            <w:tcW w:w="1975" w:type="dxa"/>
            <w:vMerge w:val="restart"/>
            <w:shd w:val="clear" w:color="auto" w:fill="auto"/>
            <w:vAlign w:val="center"/>
          </w:tcPr>
          <w:p w14:paraId="75A329A8" w14:textId="77777777" w:rsidR="00CF6A21" w:rsidRPr="000453B8" w:rsidRDefault="00CF6A21" w:rsidP="00F74B4F">
            <w:pPr>
              <w:rPr>
                <w:rFonts w:ascii="Gadugi" w:hAnsi="Gadugi" w:cs="Calibri"/>
                <w:color w:val="000000"/>
                <w:sz w:val="20"/>
                <w:szCs w:val="20"/>
                <w:lang w:val="es-MX" w:eastAsia="es-MX"/>
              </w:rPr>
            </w:pPr>
            <w:r w:rsidRPr="005F5162">
              <w:rPr>
                <w:rFonts w:ascii="Gadugi" w:hAnsi="Gadugi" w:cs="Calibri"/>
                <w:color w:val="000000"/>
                <w:sz w:val="18"/>
                <w:szCs w:val="18"/>
                <w:lang w:val="es-MX" w:eastAsia="es-MX"/>
              </w:rPr>
              <w:t>Mantenimiento preventivo para</w:t>
            </w:r>
            <w:r w:rsidRPr="007C2F65">
              <w:rPr>
                <w:rFonts w:ascii="Gadugi" w:hAnsi="Gadugi" w:cs="Calibri"/>
                <w:color w:val="000000"/>
                <w:sz w:val="18"/>
                <w:szCs w:val="18"/>
                <w:lang w:val="es-MX" w:eastAsia="es-MX"/>
              </w:rPr>
              <w:t xml:space="preserve"> </w:t>
            </w:r>
            <w:r>
              <w:rPr>
                <w:rFonts w:ascii="Gadugi" w:hAnsi="Gadugi" w:cs="Calibri"/>
                <w:color w:val="000000"/>
                <w:sz w:val="18"/>
                <w:szCs w:val="18"/>
                <w:lang w:val="es-MX" w:eastAsia="es-MX"/>
              </w:rPr>
              <w:t>el s</w:t>
            </w:r>
            <w:r w:rsidRPr="007C2F65">
              <w:rPr>
                <w:rFonts w:ascii="Gadugi" w:hAnsi="Gadugi" w:cs="Calibri"/>
                <w:color w:val="000000"/>
                <w:sz w:val="18"/>
                <w:szCs w:val="18"/>
                <w:lang w:val="es-MX" w:eastAsia="es-MX"/>
              </w:rPr>
              <w:t>istema de detección de incendios.</w:t>
            </w:r>
          </w:p>
        </w:tc>
        <w:tc>
          <w:tcPr>
            <w:tcW w:w="1139" w:type="dxa"/>
            <w:shd w:val="clear" w:color="auto" w:fill="D9E2F3" w:themeFill="accent1" w:themeFillTint="33"/>
            <w:vAlign w:val="center"/>
          </w:tcPr>
          <w:p w14:paraId="0F821B85"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Mayo</w:t>
            </w:r>
          </w:p>
        </w:tc>
        <w:tc>
          <w:tcPr>
            <w:tcW w:w="1134" w:type="dxa"/>
            <w:shd w:val="clear" w:color="auto" w:fill="D9E2F3" w:themeFill="accent1" w:themeFillTint="33"/>
            <w:vAlign w:val="center"/>
          </w:tcPr>
          <w:p w14:paraId="0D666D80"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Noviembre</w:t>
            </w:r>
          </w:p>
        </w:tc>
        <w:tc>
          <w:tcPr>
            <w:tcW w:w="992" w:type="dxa"/>
            <w:shd w:val="clear" w:color="auto" w:fill="E2EFD9" w:themeFill="accent6" w:themeFillTint="33"/>
            <w:vAlign w:val="center"/>
          </w:tcPr>
          <w:p w14:paraId="2D83731C"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Mayo</w:t>
            </w:r>
          </w:p>
        </w:tc>
        <w:tc>
          <w:tcPr>
            <w:tcW w:w="1276" w:type="dxa"/>
            <w:shd w:val="clear" w:color="auto" w:fill="E2EFD9" w:themeFill="accent6" w:themeFillTint="33"/>
            <w:vAlign w:val="center"/>
          </w:tcPr>
          <w:p w14:paraId="26E3C813"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Noviembre</w:t>
            </w:r>
          </w:p>
        </w:tc>
        <w:tc>
          <w:tcPr>
            <w:tcW w:w="1134" w:type="dxa"/>
            <w:shd w:val="clear" w:color="auto" w:fill="EDEDED" w:themeFill="accent3" w:themeFillTint="33"/>
            <w:vAlign w:val="center"/>
          </w:tcPr>
          <w:p w14:paraId="0B7F3EA6"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Mayo</w:t>
            </w:r>
          </w:p>
        </w:tc>
        <w:tc>
          <w:tcPr>
            <w:tcW w:w="1134" w:type="dxa"/>
            <w:shd w:val="clear" w:color="auto" w:fill="EDEDED" w:themeFill="accent3" w:themeFillTint="33"/>
            <w:vAlign w:val="center"/>
          </w:tcPr>
          <w:p w14:paraId="2B930D32" w14:textId="77777777" w:rsidR="00CF6A21" w:rsidRPr="00133E55" w:rsidRDefault="00CF6A21" w:rsidP="00F74B4F">
            <w:pPr>
              <w:jc w:val="center"/>
              <w:rPr>
                <w:rFonts w:ascii="Gadugi" w:hAnsi="Gadugi" w:cs="Calibri"/>
                <w:i/>
                <w:iCs/>
                <w:color w:val="000000"/>
                <w:sz w:val="18"/>
                <w:szCs w:val="18"/>
                <w:lang w:val="es-MX" w:eastAsia="es-MX"/>
              </w:rPr>
            </w:pPr>
            <w:r w:rsidRPr="00133E55">
              <w:rPr>
                <w:rFonts w:ascii="Gadugi" w:hAnsi="Gadugi" w:cs="Calibri"/>
                <w:i/>
                <w:iCs/>
                <w:color w:val="000000"/>
                <w:sz w:val="18"/>
                <w:szCs w:val="18"/>
                <w:lang w:val="es-MX" w:eastAsia="es-MX"/>
              </w:rPr>
              <w:t>Noviembre</w:t>
            </w:r>
          </w:p>
        </w:tc>
      </w:tr>
      <w:tr w:rsidR="00CF6A21" w:rsidRPr="000453B8" w14:paraId="6A822CB4" w14:textId="77777777" w:rsidTr="00F74B4F">
        <w:trPr>
          <w:trHeight w:val="1098"/>
          <w:jc w:val="center"/>
        </w:trPr>
        <w:tc>
          <w:tcPr>
            <w:tcW w:w="709" w:type="dxa"/>
            <w:vMerge/>
          </w:tcPr>
          <w:p w14:paraId="6C5EF545" w14:textId="77777777" w:rsidR="00CF6A21" w:rsidRPr="000453B8" w:rsidRDefault="00CF6A21" w:rsidP="00F74B4F">
            <w:pPr>
              <w:rPr>
                <w:rFonts w:ascii="Gadugi" w:hAnsi="Gadugi" w:cs="Calibri"/>
                <w:color w:val="000000"/>
                <w:sz w:val="20"/>
                <w:szCs w:val="20"/>
                <w:lang w:val="es-MX" w:eastAsia="es-MX"/>
              </w:rPr>
            </w:pPr>
          </w:p>
        </w:tc>
        <w:tc>
          <w:tcPr>
            <w:tcW w:w="1975" w:type="dxa"/>
            <w:vMerge/>
            <w:shd w:val="clear" w:color="auto" w:fill="auto"/>
            <w:vAlign w:val="center"/>
          </w:tcPr>
          <w:p w14:paraId="11F45A72" w14:textId="77777777" w:rsidR="00CF6A21" w:rsidRPr="000453B8" w:rsidRDefault="00CF6A21" w:rsidP="00F74B4F">
            <w:pPr>
              <w:rPr>
                <w:rFonts w:ascii="Gadugi" w:hAnsi="Gadugi" w:cs="Calibri"/>
                <w:color w:val="000000"/>
                <w:sz w:val="20"/>
                <w:szCs w:val="20"/>
                <w:lang w:val="es-MX" w:eastAsia="es-MX"/>
              </w:rPr>
            </w:pPr>
          </w:p>
        </w:tc>
        <w:tc>
          <w:tcPr>
            <w:tcW w:w="1139" w:type="dxa"/>
            <w:shd w:val="clear" w:color="auto" w:fill="D9E2F3" w:themeFill="accent1" w:themeFillTint="33"/>
            <w:vAlign w:val="center"/>
          </w:tcPr>
          <w:p w14:paraId="663E7CFC"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primer mantenimiento.</w:t>
            </w:r>
          </w:p>
        </w:tc>
        <w:tc>
          <w:tcPr>
            <w:tcW w:w="1134" w:type="dxa"/>
            <w:shd w:val="clear" w:color="auto" w:fill="D9E2F3" w:themeFill="accent1" w:themeFillTint="33"/>
            <w:vAlign w:val="center"/>
          </w:tcPr>
          <w:p w14:paraId="064DCAE2"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Segundo mantenimiento.</w:t>
            </w:r>
          </w:p>
        </w:tc>
        <w:tc>
          <w:tcPr>
            <w:tcW w:w="992" w:type="dxa"/>
            <w:shd w:val="clear" w:color="auto" w:fill="E2EFD9" w:themeFill="accent6" w:themeFillTint="33"/>
            <w:vAlign w:val="center"/>
          </w:tcPr>
          <w:p w14:paraId="716CF2D3"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primer mantenimiento.</w:t>
            </w:r>
          </w:p>
        </w:tc>
        <w:tc>
          <w:tcPr>
            <w:tcW w:w="1276" w:type="dxa"/>
            <w:shd w:val="clear" w:color="auto" w:fill="E2EFD9" w:themeFill="accent6" w:themeFillTint="33"/>
            <w:vAlign w:val="center"/>
          </w:tcPr>
          <w:p w14:paraId="7BAC87BA"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Segundo mantenimiento.</w:t>
            </w:r>
          </w:p>
        </w:tc>
        <w:tc>
          <w:tcPr>
            <w:tcW w:w="1134" w:type="dxa"/>
            <w:shd w:val="clear" w:color="auto" w:fill="EDEDED" w:themeFill="accent3" w:themeFillTint="33"/>
            <w:vAlign w:val="center"/>
          </w:tcPr>
          <w:p w14:paraId="24DFED2C"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primer mantenimiento.</w:t>
            </w:r>
          </w:p>
        </w:tc>
        <w:tc>
          <w:tcPr>
            <w:tcW w:w="1134" w:type="dxa"/>
            <w:shd w:val="clear" w:color="auto" w:fill="EDEDED" w:themeFill="accent3" w:themeFillTint="33"/>
            <w:vAlign w:val="center"/>
          </w:tcPr>
          <w:p w14:paraId="3D9A7B8A" w14:textId="77777777" w:rsidR="00CF6A21" w:rsidRPr="003C0BD4" w:rsidRDefault="00CF6A21" w:rsidP="00F74B4F">
            <w:pPr>
              <w:jc w:val="both"/>
              <w:rPr>
                <w:rFonts w:ascii="Gadugi" w:hAnsi="Gadugi" w:cs="Calibri"/>
                <w:color w:val="000000"/>
                <w:sz w:val="14"/>
                <w:szCs w:val="14"/>
                <w:lang w:val="es-MX" w:eastAsia="es-MX"/>
              </w:rPr>
            </w:pPr>
            <w:r w:rsidRPr="003C0BD4">
              <w:rPr>
                <w:rFonts w:ascii="Gadugi" w:hAnsi="Gadugi" w:cs="Calibri"/>
                <w:color w:val="000000"/>
                <w:sz w:val="14"/>
                <w:szCs w:val="14"/>
                <w:lang w:val="es-MX" w:eastAsia="es-MX"/>
              </w:rPr>
              <w:t>Pago del Segundo mantenimiento.</w:t>
            </w:r>
          </w:p>
        </w:tc>
      </w:tr>
    </w:tbl>
    <w:p w14:paraId="1EF9F1D9" w14:textId="77777777" w:rsidR="00CF6A21" w:rsidRDefault="00CF6A21" w:rsidP="00CF6A21">
      <w:pPr>
        <w:jc w:val="both"/>
        <w:rPr>
          <w:rFonts w:ascii="Gadugi" w:hAnsi="Gadugi" w:cs="Arial"/>
          <w:sz w:val="23"/>
          <w:szCs w:val="23"/>
        </w:rPr>
      </w:pPr>
    </w:p>
    <w:p w14:paraId="75BFE05B" w14:textId="77777777" w:rsidR="00CF6A21" w:rsidRDefault="00CF6A21" w:rsidP="00CF6A21">
      <w:pPr>
        <w:ind w:left="426"/>
        <w:jc w:val="both"/>
        <w:rPr>
          <w:rFonts w:ascii="Gadugi" w:hAnsi="Gadugi" w:cs="Arial"/>
          <w:color w:val="FF0000"/>
          <w:sz w:val="23"/>
          <w:szCs w:val="23"/>
        </w:rPr>
      </w:pPr>
      <w:r w:rsidRPr="00F13B52">
        <w:rPr>
          <w:rFonts w:ascii="Gadugi" w:hAnsi="Gadugi" w:cs="Arial"/>
          <w:sz w:val="23"/>
          <w:szCs w:val="23"/>
        </w:rPr>
        <w:lastRenderedPageBreak/>
        <w:t xml:space="preserve">El pago de los servicios </w:t>
      </w:r>
      <w:r>
        <w:rPr>
          <w:rFonts w:ascii="Gadugi" w:hAnsi="Gadugi" w:cs="Arial"/>
          <w:sz w:val="23"/>
          <w:szCs w:val="23"/>
        </w:rPr>
        <w:t xml:space="preserve">de mantenimiento preventivo </w:t>
      </w:r>
      <w:r w:rsidRPr="00F13B52">
        <w:rPr>
          <w:rFonts w:ascii="Gadugi" w:hAnsi="Gadugi" w:cs="Arial"/>
          <w:sz w:val="23"/>
          <w:szCs w:val="23"/>
        </w:rPr>
        <w:t xml:space="preserve">se realizará en los meses de </w:t>
      </w:r>
      <w:r>
        <w:rPr>
          <w:rFonts w:ascii="Gadugi" w:hAnsi="Gadugi" w:cs="Arial"/>
          <w:sz w:val="23"/>
          <w:szCs w:val="23"/>
        </w:rPr>
        <w:t>mayo, junio,</w:t>
      </w:r>
      <w:r w:rsidRPr="00F13B52">
        <w:rPr>
          <w:rFonts w:ascii="Gadugi" w:hAnsi="Gadugi" w:cs="Arial"/>
          <w:sz w:val="23"/>
          <w:szCs w:val="23"/>
        </w:rPr>
        <w:t xml:space="preserve"> </w:t>
      </w:r>
      <w:r>
        <w:rPr>
          <w:rFonts w:ascii="Gadugi" w:hAnsi="Gadugi" w:cs="Arial"/>
          <w:sz w:val="23"/>
          <w:szCs w:val="23"/>
        </w:rPr>
        <w:t>noviembre</w:t>
      </w:r>
      <w:r w:rsidRPr="00F13B52">
        <w:rPr>
          <w:rFonts w:ascii="Gadugi" w:hAnsi="Gadugi" w:cs="Arial"/>
          <w:sz w:val="23"/>
          <w:szCs w:val="23"/>
        </w:rPr>
        <w:t xml:space="preserve"> </w:t>
      </w:r>
      <w:r>
        <w:rPr>
          <w:rFonts w:ascii="Gadugi" w:hAnsi="Gadugi" w:cs="Arial"/>
          <w:sz w:val="23"/>
          <w:szCs w:val="23"/>
        </w:rPr>
        <w:t xml:space="preserve">y diciembre </w:t>
      </w:r>
      <w:r w:rsidRPr="00F13B52">
        <w:rPr>
          <w:rFonts w:ascii="Gadugi" w:hAnsi="Gadugi" w:cs="Arial"/>
          <w:sz w:val="23"/>
          <w:szCs w:val="23"/>
        </w:rPr>
        <w:t xml:space="preserve">de </w:t>
      </w:r>
      <w:r>
        <w:rPr>
          <w:rFonts w:ascii="Gadugi" w:hAnsi="Gadugi" w:cs="Arial"/>
          <w:sz w:val="23"/>
          <w:szCs w:val="23"/>
        </w:rPr>
        <w:t>cada año</w:t>
      </w:r>
      <w:r w:rsidRPr="00F13B52">
        <w:rPr>
          <w:rFonts w:ascii="Gadugi" w:hAnsi="Gadugi" w:cs="Arial"/>
          <w:sz w:val="23"/>
          <w:szCs w:val="23"/>
        </w:rPr>
        <w:t xml:space="preserve"> (conforme al calendario </w:t>
      </w:r>
      <w:r>
        <w:rPr>
          <w:rFonts w:ascii="Gadugi" w:hAnsi="Gadugi" w:cs="Arial"/>
          <w:sz w:val="23"/>
          <w:szCs w:val="23"/>
        </w:rPr>
        <w:t>de pagos</w:t>
      </w:r>
      <w:r w:rsidRPr="000348BD">
        <w:rPr>
          <w:rFonts w:ascii="Gadugi" w:hAnsi="Gadugi" w:cs="Arial"/>
          <w:color w:val="FF0000"/>
          <w:sz w:val="23"/>
          <w:szCs w:val="23"/>
        </w:rPr>
        <w:t>.</w:t>
      </w:r>
    </w:p>
    <w:p w14:paraId="5D0EEAAF" w14:textId="77777777" w:rsidR="00CF6A21" w:rsidRDefault="00CF6A21" w:rsidP="00CF6A21">
      <w:pPr>
        <w:ind w:left="426"/>
        <w:jc w:val="both"/>
        <w:rPr>
          <w:rFonts w:ascii="Gadugi" w:hAnsi="Gadugi" w:cs="Arial"/>
          <w:color w:val="FF0000"/>
          <w:sz w:val="23"/>
          <w:szCs w:val="23"/>
        </w:rPr>
      </w:pPr>
    </w:p>
    <w:p w14:paraId="204E1D82" w14:textId="77777777" w:rsidR="00CF6A21" w:rsidRPr="00C21A1A" w:rsidRDefault="00CF6A21" w:rsidP="00CF6A21">
      <w:pPr>
        <w:ind w:left="426"/>
        <w:jc w:val="both"/>
        <w:rPr>
          <w:rFonts w:ascii="Gadugi" w:hAnsi="Gadugi" w:cs="Arial"/>
          <w:sz w:val="23"/>
          <w:szCs w:val="23"/>
        </w:rPr>
      </w:pPr>
      <w:r w:rsidRPr="00C21A1A">
        <w:rPr>
          <w:rFonts w:ascii="Gadugi" w:hAnsi="Gadugi" w:cs="Arial"/>
          <w:sz w:val="23"/>
          <w:szCs w:val="23"/>
        </w:rPr>
        <w:t>Los pagos se efectuarán en los términos del artículo 87 de las Políticas Generales en Materia de Adquisiciones, Arrendamientos y Servicios de la COFECE, la COFECE deberá cubrir las exhibiciones estipuladas en un plazo máximo de 20 días naturales contados a partir de la entrega del Comprobante Fiscal, previa presentación y validación de los servicios por parte del Área Requirente.</w:t>
      </w:r>
    </w:p>
    <w:p w14:paraId="6FCEC736" w14:textId="77777777" w:rsidR="00CF6A21" w:rsidRPr="00874E7F" w:rsidRDefault="00CF6A21" w:rsidP="00CF6A21">
      <w:pPr>
        <w:ind w:left="426"/>
        <w:jc w:val="both"/>
        <w:rPr>
          <w:rFonts w:ascii="Gadugi" w:hAnsi="Gadugi" w:cs="Arial"/>
          <w:sz w:val="23"/>
          <w:szCs w:val="23"/>
        </w:rPr>
      </w:pPr>
    </w:p>
    <w:p w14:paraId="6ABD4B4A" w14:textId="77777777" w:rsidR="00CF6A21" w:rsidRPr="00F13B52" w:rsidRDefault="00CF6A21" w:rsidP="00CF6A21">
      <w:pPr>
        <w:ind w:left="426"/>
        <w:jc w:val="both"/>
        <w:rPr>
          <w:rFonts w:ascii="Gadugi" w:hAnsi="Gadugi" w:cs="Arial"/>
          <w:sz w:val="23"/>
          <w:szCs w:val="23"/>
        </w:rPr>
      </w:pPr>
      <w:r w:rsidRPr="00F13B52">
        <w:rPr>
          <w:rFonts w:ascii="Gadugi" w:hAnsi="Gadugi" w:cs="Arial"/>
          <w:sz w:val="23"/>
          <w:szCs w:val="23"/>
        </w:rPr>
        <w:t>En el costo deberá estar incluido el suministro de herramientas, materiales y mano de obra que se requieren para el servicio (si aplica)</w:t>
      </w:r>
      <w:r>
        <w:rPr>
          <w:rFonts w:ascii="Gadugi" w:hAnsi="Gadugi" w:cs="Arial"/>
          <w:sz w:val="23"/>
          <w:szCs w:val="23"/>
        </w:rPr>
        <w:t>.</w:t>
      </w:r>
    </w:p>
    <w:p w14:paraId="7AFE4CA4" w14:textId="77777777" w:rsidR="00CF6A21" w:rsidRDefault="00CF6A21" w:rsidP="00CF6A21">
      <w:pPr>
        <w:ind w:left="426"/>
        <w:jc w:val="both"/>
        <w:rPr>
          <w:rFonts w:ascii="Gadugi" w:hAnsi="Gadugi" w:cs="Arial"/>
          <w:sz w:val="23"/>
          <w:szCs w:val="23"/>
        </w:rPr>
      </w:pPr>
    </w:p>
    <w:p w14:paraId="08CF2BF6" w14:textId="77777777" w:rsidR="00CF6A21" w:rsidRPr="00874E7F" w:rsidRDefault="00CF6A21" w:rsidP="00CF6A21">
      <w:pPr>
        <w:ind w:left="426"/>
        <w:jc w:val="both"/>
        <w:rPr>
          <w:rFonts w:ascii="Gadugi" w:hAnsi="Gadugi" w:cs="Arial"/>
          <w:sz w:val="23"/>
          <w:szCs w:val="23"/>
        </w:rPr>
      </w:pPr>
      <w:r w:rsidRPr="00874E7F">
        <w:rPr>
          <w:rFonts w:ascii="Gadugi" w:hAnsi="Gadugi" w:cs="Arial"/>
          <w:sz w:val="23"/>
          <w:szCs w:val="23"/>
        </w:rPr>
        <w:t xml:space="preserve">El pago del mantenimiento se llevará a cabo a servicio devengado. Es decir, una vez concluido el mantenimiento y las pruebas necesarias </w:t>
      </w:r>
      <w:r>
        <w:rPr>
          <w:rFonts w:ascii="Gadugi" w:hAnsi="Gadugi" w:cs="Arial"/>
          <w:sz w:val="23"/>
          <w:szCs w:val="23"/>
        </w:rPr>
        <w:t>en</w:t>
      </w:r>
      <w:r w:rsidRPr="00874E7F">
        <w:rPr>
          <w:rFonts w:ascii="Gadugi" w:hAnsi="Gadugi" w:cs="Arial"/>
          <w:sz w:val="23"/>
          <w:szCs w:val="23"/>
        </w:rPr>
        <w:t xml:space="preserve"> el equipo esté en condiciones de uso a entera satisfacción de la COFECE, el </w:t>
      </w:r>
      <w:r>
        <w:rPr>
          <w:rFonts w:ascii="Gadugi" w:hAnsi="Gadugi" w:cs="Arial"/>
          <w:sz w:val="23"/>
          <w:szCs w:val="23"/>
        </w:rPr>
        <w:t>licitante</w:t>
      </w:r>
      <w:r w:rsidRPr="00874E7F">
        <w:rPr>
          <w:rFonts w:ascii="Gadugi" w:hAnsi="Gadugi" w:cs="Arial"/>
          <w:sz w:val="23"/>
          <w:szCs w:val="23"/>
        </w:rPr>
        <w:t xml:space="preserve"> enviará la factura correspondiente. </w:t>
      </w:r>
    </w:p>
    <w:p w14:paraId="0ED643ED" w14:textId="77777777" w:rsidR="00CF6A21" w:rsidRPr="00863F38" w:rsidRDefault="00CF6A21" w:rsidP="00CF6A21">
      <w:pPr>
        <w:ind w:left="360"/>
        <w:jc w:val="both"/>
        <w:rPr>
          <w:rFonts w:ascii="Gadugi" w:hAnsi="Gadugi" w:cs="Arial"/>
          <w:sz w:val="23"/>
          <w:szCs w:val="23"/>
        </w:rPr>
      </w:pPr>
    </w:p>
    <w:p w14:paraId="4CF8A07B" w14:textId="77777777" w:rsidR="00CF6A21" w:rsidRPr="00863F38" w:rsidRDefault="00CF6A21" w:rsidP="00CF6A21">
      <w:pPr>
        <w:ind w:left="360"/>
        <w:jc w:val="both"/>
        <w:rPr>
          <w:rFonts w:ascii="Gadugi" w:hAnsi="Gadugi" w:cs="Arial"/>
          <w:sz w:val="23"/>
          <w:szCs w:val="23"/>
        </w:rPr>
      </w:pPr>
      <w:r w:rsidRPr="00863F38">
        <w:rPr>
          <w:rFonts w:ascii="Gadugi" w:hAnsi="Gadugi" w:cs="Arial"/>
          <w:sz w:val="23"/>
          <w:szCs w:val="23"/>
        </w:rPr>
        <w:t>Para efecto de contabilizar el plazo a que se hace referencia, se tendrá como recibida la factura o el documento que reúna los requisitos fiscales correspondientes, a partir de que el licitante adjudicado los entregue al Área Requirente junto con el bien o al momento de concluir la prestación total o parcial del servicio conforme a los términos del contrato celebrado.</w:t>
      </w:r>
    </w:p>
    <w:p w14:paraId="7931702A" w14:textId="77777777" w:rsidR="00CF6A21" w:rsidRPr="00863F38" w:rsidRDefault="00CF6A21" w:rsidP="00CF6A21">
      <w:pPr>
        <w:ind w:left="360"/>
        <w:jc w:val="both"/>
        <w:rPr>
          <w:rFonts w:ascii="Gadugi" w:hAnsi="Gadugi" w:cs="Arial"/>
          <w:sz w:val="23"/>
          <w:szCs w:val="23"/>
        </w:rPr>
      </w:pPr>
    </w:p>
    <w:p w14:paraId="78A8E128" w14:textId="77777777" w:rsidR="00CF6A21" w:rsidRPr="00863F38" w:rsidRDefault="00CF6A21" w:rsidP="00CF6A21">
      <w:pPr>
        <w:ind w:left="360"/>
        <w:jc w:val="both"/>
        <w:rPr>
          <w:rFonts w:ascii="Gadugi" w:hAnsi="Gadugi" w:cs="Arial"/>
          <w:sz w:val="23"/>
          <w:szCs w:val="23"/>
        </w:rPr>
      </w:pPr>
      <w:r w:rsidRPr="00863F38">
        <w:rPr>
          <w:rFonts w:ascii="Gadugi" w:hAnsi="Gadugi" w:cs="Arial"/>
          <w:sz w:val="23"/>
          <w:szCs w:val="23"/>
        </w:rPr>
        <w:t>Los pagos correspondientes al mes de diciembre se realizarán de acuerdo con las disposiciones que emita la Dirección General de Administración para el cierre presupuestal de cada año.</w:t>
      </w:r>
    </w:p>
    <w:p w14:paraId="01D2BCF0" w14:textId="77777777" w:rsidR="00CF6A21" w:rsidRPr="00863F38" w:rsidRDefault="00CF6A21" w:rsidP="00CF6A21">
      <w:pPr>
        <w:ind w:left="360"/>
        <w:jc w:val="both"/>
        <w:rPr>
          <w:rFonts w:ascii="Gadugi" w:hAnsi="Gadugi" w:cs="Arial"/>
          <w:sz w:val="23"/>
          <w:szCs w:val="23"/>
        </w:rPr>
      </w:pPr>
    </w:p>
    <w:p w14:paraId="0CA6EAFA" w14:textId="77777777" w:rsidR="00CF6A21" w:rsidRPr="00863F38" w:rsidRDefault="00CF6A21" w:rsidP="00CF6A21">
      <w:pPr>
        <w:ind w:left="360"/>
        <w:jc w:val="both"/>
        <w:rPr>
          <w:rFonts w:ascii="Gadugi" w:hAnsi="Gadugi"/>
          <w:sz w:val="22"/>
          <w:szCs w:val="22"/>
        </w:rPr>
      </w:pPr>
      <w:r w:rsidRPr="00863F38">
        <w:rPr>
          <w:rFonts w:ascii="Gadugi" w:hAnsi="Gadugi"/>
          <w:sz w:val="22"/>
          <w:szCs w:val="22"/>
        </w:rPr>
        <w:t>El pago de los servicios de mantenimiento preventivos para la partida 1; se realizará de manera semestral en los meses de junio y diciembre de cada año.</w:t>
      </w:r>
    </w:p>
    <w:p w14:paraId="7A913D9B" w14:textId="77777777" w:rsidR="00CF6A21" w:rsidRPr="00863F38" w:rsidRDefault="00CF6A21" w:rsidP="00CF6A21">
      <w:pPr>
        <w:ind w:left="360"/>
        <w:rPr>
          <w:rFonts w:ascii="Gadugi" w:hAnsi="Gadugi"/>
          <w:sz w:val="22"/>
          <w:szCs w:val="22"/>
        </w:rPr>
      </w:pPr>
    </w:p>
    <w:p w14:paraId="30F54A67" w14:textId="77777777" w:rsidR="00CF6A21" w:rsidRPr="00863F38" w:rsidRDefault="00CF6A21" w:rsidP="00CF6A21">
      <w:pPr>
        <w:ind w:left="360"/>
        <w:jc w:val="both"/>
        <w:rPr>
          <w:rFonts w:ascii="Gadugi" w:hAnsi="Gadugi"/>
          <w:sz w:val="22"/>
          <w:szCs w:val="22"/>
        </w:rPr>
      </w:pPr>
      <w:r w:rsidRPr="00863F38">
        <w:rPr>
          <w:rFonts w:ascii="Gadugi" w:hAnsi="Gadugi"/>
          <w:sz w:val="22"/>
          <w:szCs w:val="22"/>
        </w:rPr>
        <w:t>El pago de los servicios de mantenimiento preventivos para la partida 2; se realizará de manera semestral en los meses de mayo y noviembre de cada año.</w:t>
      </w:r>
    </w:p>
    <w:p w14:paraId="4D3419B9" w14:textId="77777777" w:rsidR="00CF6A21" w:rsidRPr="00863F38" w:rsidRDefault="00CF6A21" w:rsidP="00CF6A21">
      <w:pPr>
        <w:ind w:left="360"/>
        <w:jc w:val="both"/>
        <w:rPr>
          <w:rFonts w:ascii="Gadugi" w:hAnsi="Gadugi"/>
          <w:sz w:val="22"/>
          <w:szCs w:val="22"/>
        </w:rPr>
      </w:pPr>
    </w:p>
    <w:p w14:paraId="62CBB2E9" w14:textId="77777777" w:rsidR="00CF6A21" w:rsidRPr="00863F38" w:rsidRDefault="00CF6A21" w:rsidP="00CF6A21">
      <w:pPr>
        <w:ind w:left="360"/>
        <w:jc w:val="both"/>
        <w:rPr>
          <w:rFonts w:ascii="Gadugi" w:hAnsi="Gadugi"/>
          <w:sz w:val="22"/>
          <w:szCs w:val="22"/>
        </w:rPr>
      </w:pPr>
      <w:r w:rsidRPr="00863F38">
        <w:rPr>
          <w:rFonts w:ascii="Gadugi" w:hAnsi="Gadugi"/>
          <w:sz w:val="22"/>
          <w:szCs w:val="22"/>
        </w:rPr>
        <w:t>Para el caso de mantenimientos correctivos de ambas partidas que se realicen durante la vigencia del contrato serán conciliados trimestralmente y se pagaran a mes vencido.</w:t>
      </w:r>
    </w:p>
    <w:p w14:paraId="3B9B7348" w14:textId="77777777" w:rsidR="00CF6A21" w:rsidRPr="00863F38" w:rsidRDefault="00CF6A21" w:rsidP="00CF6A21">
      <w:pPr>
        <w:ind w:left="360"/>
        <w:jc w:val="both"/>
        <w:rPr>
          <w:rFonts w:ascii="Gadugi" w:hAnsi="Gadugi"/>
          <w:sz w:val="22"/>
          <w:szCs w:val="22"/>
        </w:rPr>
      </w:pPr>
    </w:p>
    <w:p w14:paraId="55A25471" w14:textId="77777777" w:rsidR="00CF6A21" w:rsidRPr="00863F38" w:rsidRDefault="00CF6A21" w:rsidP="00CF6A21">
      <w:pPr>
        <w:ind w:left="360"/>
        <w:jc w:val="both"/>
        <w:rPr>
          <w:rFonts w:ascii="Gadugi" w:hAnsi="Gadugi"/>
          <w:sz w:val="22"/>
          <w:szCs w:val="22"/>
        </w:rPr>
      </w:pPr>
      <w:r w:rsidRPr="00863F38">
        <w:rPr>
          <w:rFonts w:ascii="Gadugi" w:hAnsi="Gadugi"/>
          <w:sz w:val="22"/>
          <w:szCs w:val="22"/>
        </w:rPr>
        <w:t>Los pagos se efectuarán en los términos del artículo 87 de las Políticas Generales en Materia de Adquisiciones, Arrendamientos y Servicios de la Comisión Federal de Competencia Económica.</w:t>
      </w:r>
    </w:p>
    <w:p w14:paraId="4F8E513C" w14:textId="77777777" w:rsidR="00CF6A21" w:rsidRPr="00863F38" w:rsidRDefault="00CF6A21" w:rsidP="00CF6A21">
      <w:pPr>
        <w:ind w:left="360"/>
        <w:jc w:val="both"/>
        <w:rPr>
          <w:rFonts w:ascii="Gadugi" w:hAnsi="Gadugi"/>
          <w:sz w:val="22"/>
          <w:szCs w:val="22"/>
        </w:rPr>
      </w:pPr>
    </w:p>
    <w:p w14:paraId="21CF5100" w14:textId="77777777" w:rsidR="00CF6A21" w:rsidRPr="00863F38" w:rsidRDefault="00CF6A21" w:rsidP="00CF6A21">
      <w:pPr>
        <w:ind w:left="360"/>
        <w:jc w:val="both"/>
        <w:rPr>
          <w:rFonts w:ascii="Gadugi" w:hAnsi="Gadugi"/>
          <w:sz w:val="22"/>
          <w:szCs w:val="22"/>
        </w:rPr>
      </w:pPr>
      <w:r w:rsidRPr="00863F38">
        <w:rPr>
          <w:rFonts w:ascii="Gadugi" w:hAnsi="Gadugi"/>
          <w:sz w:val="22"/>
          <w:szCs w:val="22"/>
        </w:rPr>
        <w:t>En el costo deberá estar incluido el suministro de herramientas, materiales y mano de obra que se requieren para el servicio (si aplica).</w:t>
      </w:r>
    </w:p>
    <w:p w14:paraId="29633D8D" w14:textId="77777777" w:rsidR="00CF6A21" w:rsidRPr="00863F38" w:rsidRDefault="00CF6A21" w:rsidP="00CF6A21">
      <w:pPr>
        <w:ind w:left="360"/>
        <w:jc w:val="both"/>
        <w:rPr>
          <w:rFonts w:ascii="Gadugi" w:hAnsi="Gadugi"/>
          <w:sz w:val="22"/>
          <w:szCs w:val="22"/>
        </w:rPr>
      </w:pPr>
    </w:p>
    <w:p w14:paraId="5F3D07D0" w14:textId="77777777" w:rsidR="00CF6A21" w:rsidRPr="00863F38" w:rsidRDefault="00CF6A21" w:rsidP="00CF6A21">
      <w:pPr>
        <w:ind w:left="360"/>
        <w:jc w:val="both"/>
        <w:rPr>
          <w:rFonts w:ascii="Gadugi" w:hAnsi="Gadugi"/>
          <w:sz w:val="22"/>
          <w:szCs w:val="22"/>
        </w:rPr>
      </w:pPr>
      <w:r w:rsidRPr="00863F38">
        <w:rPr>
          <w:rFonts w:ascii="Gadugi" w:hAnsi="Gadugi"/>
          <w:sz w:val="22"/>
          <w:szCs w:val="22"/>
        </w:rPr>
        <w:t>Los pagos correspondientes al mes de diciembre se realizarán de acuerdo con las disposiciones que emita la Dirección General de Administración para el cierre presupuestal de cada año.</w:t>
      </w:r>
    </w:p>
    <w:p w14:paraId="43619C3E" w14:textId="77777777" w:rsidR="00CF6A21" w:rsidRPr="00863F38" w:rsidRDefault="00CF6A21" w:rsidP="00CF6A21">
      <w:pPr>
        <w:pStyle w:val="Prrafodelista"/>
        <w:ind w:left="720"/>
        <w:jc w:val="both"/>
        <w:rPr>
          <w:rFonts w:ascii="Gadugi" w:hAnsi="Gadugi" w:cs="Arial"/>
          <w:sz w:val="23"/>
          <w:szCs w:val="23"/>
        </w:rPr>
      </w:pPr>
    </w:p>
    <w:p w14:paraId="12B3BCA9" w14:textId="77777777" w:rsidR="00CF6A21" w:rsidRDefault="00CF6A21" w:rsidP="00CF6A21">
      <w:pPr>
        <w:pStyle w:val="Prrafodelista"/>
        <w:numPr>
          <w:ilvl w:val="0"/>
          <w:numId w:val="51"/>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Penas Convencionales</w:t>
      </w:r>
    </w:p>
    <w:p w14:paraId="14595379" w14:textId="77777777" w:rsidR="00CF6A21" w:rsidRPr="00141849" w:rsidRDefault="00CF6A21" w:rsidP="00CF6A21">
      <w:pPr>
        <w:contextualSpacing/>
        <w:jc w:val="both"/>
        <w:rPr>
          <w:rFonts w:ascii="Gadugi" w:hAnsi="Gadugi" w:cs="Arial"/>
          <w:b/>
          <w:color w:val="44546A" w:themeColor="text2"/>
          <w:sz w:val="22"/>
          <w:szCs w:val="22"/>
          <w:u w:val="single"/>
        </w:rPr>
      </w:pPr>
    </w:p>
    <w:p w14:paraId="41E405A6" w14:textId="77777777" w:rsidR="00CF6A21" w:rsidRPr="00AA5E89" w:rsidRDefault="00CF6A21" w:rsidP="00CF6A21">
      <w:pPr>
        <w:pStyle w:val="Prrafodelista"/>
        <w:ind w:left="354"/>
        <w:jc w:val="both"/>
        <w:rPr>
          <w:rFonts w:ascii="Gadugi" w:hAnsi="Gadugi"/>
          <w:sz w:val="22"/>
          <w:szCs w:val="22"/>
        </w:rPr>
      </w:pPr>
      <w:r w:rsidRPr="00AA5E89">
        <w:rPr>
          <w:rFonts w:ascii="Gadugi" w:hAnsi="Gadugi"/>
          <w:sz w:val="22"/>
          <w:szCs w:val="22"/>
        </w:rPr>
        <w:t xml:space="preserve">En caso de que el licitante adjudicado no cumpla en el tiempo establecido en el presente anexo para la entrega total del servicio objeto de esta licitación, la COFECE sancionará con penas convencionales, las cuales serán calculadas al 1% </w:t>
      </w:r>
      <w:r>
        <w:rPr>
          <w:rFonts w:ascii="Gadugi" w:hAnsi="Gadugi"/>
          <w:sz w:val="22"/>
          <w:szCs w:val="22"/>
        </w:rPr>
        <w:t xml:space="preserve">por cada día natural de atraso </w:t>
      </w:r>
      <w:r w:rsidRPr="00AA5E89">
        <w:rPr>
          <w:rFonts w:ascii="Gadugi" w:hAnsi="Gadugi"/>
          <w:sz w:val="22"/>
          <w:szCs w:val="22"/>
        </w:rPr>
        <w:t>del importe</w:t>
      </w:r>
      <w:r>
        <w:rPr>
          <w:rFonts w:ascii="Gadugi" w:hAnsi="Gadugi"/>
          <w:sz w:val="22"/>
          <w:szCs w:val="22"/>
        </w:rPr>
        <w:t xml:space="preserve"> total del servicio</w:t>
      </w:r>
      <w:r w:rsidRPr="00AA5E89">
        <w:rPr>
          <w:rFonts w:ascii="Gadugi" w:hAnsi="Gadugi"/>
          <w:sz w:val="22"/>
          <w:szCs w:val="22"/>
        </w:rPr>
        <w:t>, es decir, dichas penas se calcularán contra el costo total del servicio, sin incluir el IVA.</w:t>
      </w:r>
    </w:p>
    <w:p w14:paraId="63B99016" w14:textId="77777777" w:rsidR="00CF6A21" w:rsidRPr="00AA5E89" w:rsidRDefault="00CF6A21" w:rsidP="00CF6A21">
      <w:pPr>
        <w:pStyle w:val="Prrafodelista"/>
        <w:tabs>
          <w:tab w:val="left" w:pos="1710"/>
        </w:tabs>
        <w:ind w:left="354" w:right="-81"/>
        <w:jc w:val="both"/>
        <w:rPr>
          <w:rFonts w:ascii="Gadugi" w:hAnsi="Gadugi" w:cs="Arial"/>
          <w:bCs/>
          <w:sz w:val="22"/>
          <w:szCs w:val="22"/>
        </w:rPr>
      </w:pPr>
    </w:p>
    <w:p w14:paraId="60D99393" w14:textId="77777777" w:rsidR="00CF6A21" w:rsidRPr="00AA5E89" w:rsidRDefault="00CF6A21" w:rsidP="00CF6A21">
      <w:pPr>
        <w:pStyle w:val="Prrafodelista"/>
        <w:tabs>
          <w:tab w:val="left" w:pos="1710"/>
        </w:tabs>
        <w:ind w:left="354" w:right="-81"/>
        <w:jc w:val="both"/>
        <w:rPr>
          <w:rFonts w:ascii="Gadugi" w:hAnsi="Gadugi" w:cs="Arial"/>
          <w:bCs/>
          <w:sz w:val="22"/>
          <w:szCs w:val="22"/>
        </w:rPr>
      </w:pPr>
      <w:r w:rsidRPr="00AA5E89">
        <w:rPr>
          <w:rFonts w:ascii="Gadugi" w:hAnsi="Gadugi" w:cs="Arial"/>
          <w:bCs/>
          <w:sz w:val="22"/>
          <w:szCs w:val="22"/>
        </w:rPr>
        <w:t xml:space="preserve">Nivel de servicio </w:t>
      </w:r>
    </w:p>
    <w:p w14:paraId="15FF6AB6" w14:textId="77777777" w:rsidR="00CF6A21" w:rsidRPr="00AA5E89" w:rsidRDefault="00CF6A21" w:rsidP="00CF6A21">
      <w:pPr>
        <w:pStyle w:val="Prrafodelista"/>
        <w:tabs>
          <w:tab w:val="left" w:pos="1710"/>
        </w:tabs>
        <w:ind w:left="354" w:right="-81"/>
        <w:jc w:val="both"/>
        <w:rPr>
          <w:rFonts w:ascii="Gadugi" w:hAnsi="Gadugi" w:cs="Arial"/>
          <w:bCs/>
          <w:sz w:val="22"/>
          <w:szCs w:val="22"/>
        </w:rPr>
      </w:pPr>
      <w:r>
        <w:rPr>
          <w:rFonts w:ascii="Gadugi" w:hAnsi="Gadugi" w:cs="Arial"/>
          <w:bCs/>
          <w:sz w:val="22"/>
          <w:szCs w:val="22"/>
        </w:rPr>
        <w:t>Descripción de p</w:t>
      </w:r>
      <w:r w:rsidRPr="00AA5E89">
        <w:rPr>
          <w:rFonts w:ascii="Gadugi" w:hAnsi="Gadugi" w:cs="Arial"/>
          <w:bCs/>
          <w:sz w:val="22"/>
          <w:szCs w:val="22"/>
        </w:rPr>
        <w:t>enalización por la prestación del servicio en forma parcial o deficiente, conforme a lo programado</w:t>
      </w:r>
      <w:r>
        <w:rPr>
          <w:rFonts w:ascii="Gadugi" w:hAnsi="Gadugi" w:cs="Arial"/>
          <w:bCs/>
          <w:sz w:val="22"/>
          <w:szCs w:val="22"/>
        </w:rPr>
        <w:t>:</w:t>
      </w:r>
    </w:p>
    <w:p w14:paraId="02AD88B6" w14:textId="77777777" w:rsidR="00CF6A21" w:rsidRPr="00AA5E89" w:rsidRDefault="00CF6A21" w:rsidP="00CF6A21">
      <w:pPr>
        <w:pStyle w:val="Prrafodelista"/>
        <w:tabs>
          <w:tab w:val="left" w:pos="1710"/>
        </w:tabs>
        <w:ind w:left="354" w:right="-81"/>
        <w:jc w:val="both"/>
        <w:rPr>
          <w:rFonts w:ascii="Gadugi" w:hAnsi="Gadugi" w:cs="Arial"/>
          <w:bCs/>
          <w:sz w:val="22"/>
          <w:szCs w:val="22"/>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2976"/>
        <w:gridCol w:w="3402"/>
      </w:tblGrid>
      <w:tr w:rsidR="00CF6A21" w:rsidRPr="00267BCB" w14:paraId="14D43217" w14:textId="77777777" w:rsidTr="00F74B4F">
        <w:trPr>
          <w:trHeight w:hRule="exact" w:val="521"/>
          <w:jc w:val="center"/>
        </w:trPr>
        <w:tc>
          <w:tcPr>
            <w:tcW w:w="9213" w:type="dxa"/>
            <w:gridSpan w:val="3"/>
            <w:shd w:val="clear" w:color="000000" w:fill="EAF1DD"/>
            <w:vAlign w:val="center"/>
          </w:tcPr>
          <w:p w14:paraId="56625142" w14:textId="77777777" w:rsidR="00CF6A21" w:rsidRPr="00F847DC" w:rsidRDefault="00CF6A21" w:rsidP="00F74B4F">
            <w:pPr>
              <w:tabs>
                <w:tab w:val="left" w:pos="1710"/>
              </w:tabs>
              <w:ind w:right="-81"/>
              <w:jc w:val="center"/>
              <w:rPr>
                <w:rFonts w:ascii="Gadugi" w:hAnsi="Gadugi" w:cs="Calibri"/>
                <w:b/>
                <w:color w:val="000000"/>
                <w:lang w:eastAsia="es-MX"/>
              </w:rPr>
            </w:pPr>
            <w:bookmarkStart w:id="12" w:name="_Hlk146811247"/>
            <w:r>
              <w:rPr>
                <w:rFonts w:ascii="Gadugi" w:hAnsi="Gadugi" w:cs="Arial"/>
                <w:b/>
                <w:sz w:val="22"/>
                <w:szCs w:val="22"/>
              </w:rPr>
              <w:t>Detección y e</w:t>
            </w:r>
            <w:r w:rsidRPr="00F847DC">
              <w:rPr>
                <w:rFonts w:ascii="Gadugi" w:hAnsi="Gadugi" w:cs="Arial"/>
                <w:b/>
                <w:sz w:val="22"/>
                <w:szCs w:val="22"/>
              </w:rPr>
              <w:t xml:space="preserve">xtinción de </w:t>
            </w:r>
            <w:r>
              <w:rPr>
                <w:rFonts w:ascii="Gadugi" w:hAnsi="Gadugi" w:cs="Arial"/>
                <w:b/>
                <w:sz w:val="22"/>
                <w:szCs w:val="22"/>
              </w:rPr>
              <w:t>i</w:t>
            </w:r>
            <w:r w:rsidRPr="00F847DC">
              <w:rPr>
                <w:rFonts w:ascii="Gadugi" w:hAnsi="Gadugi" w:cs="Arial"/>
                <w:b/>
                <w:sz w:val="22"/>
                <w:szCs w:val="22"/>
              </w:rPr>
              <w:t>ncendios</w:t>
            </w:r>
          </w:p>
        </w:tc>
      </w:tr>
      <w:tr w:rsidR="00CF6A21" w:rsidRPr="00267BCB" w14:paraId="50DB235E" w14:textId="77777777" w:rsidTr="00F74B4F">
        <w:trPr>
          <w:trHeight w:hRule="exact" w:val="429"/>
          <w:jc w:val="center"/>
        </w:trPr>
        <w:tc>
          <w:tcPr>
            <w:tcW w:w="2835" w:type="dxa"/>
            <w:shd w:val="clear" w:color="000000" w:fill="EAF1DD"/>
            <w:vAlign w:val="center"/>
            <w:hideMark/>
          </w:tcPr>
          <w:p w14:paraId="2B92500F" w14:textId="77777777" w:rsidR="00CF6A21" w:rsidRPr="00267BCB" w:rsidRDefault="00CF6A21" w:rsidP="00F74B4F">
            <w:pPr>
              <w:jc w:val="center"/>
              <w:rPr>
                <w:rFonts w:ascii="Gadugi" w:hAnsi="Gadugi" w:cs="Calibri"/>
                <w:color w:val="000000"/>
                <w:lang w:eastAsia="es-MX"/>
              </w:rPr>
            </w:pPr>
            <w:r w:rsidRPr="00267BCB">
              <w:rPr>
                <w:rFonts w:ascii="Gadugi" w:hAnsi="Gadugi" w:cs="Calibri"/>
                <w:color w:val="000000"/>
                <w:lang w:eastAsia="es-MX"/>
              </w:rPr>
              <w:t>I. Descripción</w:t>
            </w:r>
          </w:p>
        </w:tc>
        <w:tc>
          <w:tcPr>
            <w:tcW w:w="2976" w:type="dxa"/>
            <w:shd w:val="clear" w:color="000000" w:fill="EAF1DD"/>
            <w:vAlign w:val="center"/>
            <w:hideMark/>
          </w:tcPr>
          <w:p w14:paraId="27160FAA" w14:textId="77777777" w:rsidR="00CF6A21" w:rsidRPr="00267BCB" w:rsidRDefault="00CF6A21" w:rsidP="00F74B4F">
            <w:pPr>
              <w:jc w:val="center"/>
              <w:rPr>
                <w:rFonts w:ascii="Gadugi" w:hAnsi="Gadugi" w:cs="Calibri"/>
                <w:color w:val="000000"/>
                <w:lang w:eastAsia="es-MX"/>
              </w:rPr>
            </w:pPr>
            <w:r w:rsidRPr="00267BCB">
              <w:rPr>
                <w:rFonts w:ascii="Gadugi" w:hAnsi="Gadugi" w:cs="Calibri"/>
                <w:color w:val="000000"/>
                <w:lang w:eastAsia="es-MX"/>
              </w:rPr>
              <w:t>II. Base de cálculo</w:t>
            </w:r>
          </w:p>
        </w:tc>
        <w:tc>
          <w:tcPr>
            <w:tcW w:w="3402" w:type="dxa"/>
            <w:shd w:val="clear" w:color="000000" w:fill="EAF1DD"/>
            <w:vAlign w:val="center"/>
            <w:hideMark/>
          </w:tcPr>
          <w:p w14:paraId="1463B9C9" w14:textId="77777777" w:rsidR="00CF6A21" w:rsidRPr="00267BCB" w:rsidRDefault="00CF6A21" w:rsidP="00F74B4F">
            <w:pPr>
              <w:jc w:val="center"/>
              <w:rPr>
                <w:rFonts w:ascii="Gadugi" w:hAnsi="Gadugi" w:cs="Calibri"/>
                <w:color w:val="000000"/>
                <w:lang w:eastAsia="es-MX"/>
              </w:rPr>
            </w:pPr>
            <w:r w:rsidRPr="00267BCB">
              <w:rPr>
                <w:rFonts w:ascii="Gadugi" w:hAnsi="Gadugi" w:cs="Calibri"/>
                <w:color w:val="000000"/>
                <w:lang w:eastAsia="es-MX"/>
              </w:rPr>
              <w:t>III. Porcentaje</w:t>
            </w:r>
          </w:p>
        </w:tc>
      </w:tr>
      <w:bookmarkEnd w:id="12"/>
      <w:tr w:rsidR="00CF6A21" w:rsidRPr="00267BCB" w14:paraId="7C4292A6" w14:textId="77777777" w:rsidTr="00F74B4F">
        <w:trPr>
          <w:trHeight w:hRule="exact" w:val="381"/>
          <w:jc w:val="center"/>
        </w:trPr>
        <w:tc>
          <w:tcPr>
            <w:tcW w:w="9213" w:type="dxa"/>
            <w:gridSpan w:val="3"/>
            <w:shd w:val="clear" w:color="000000" w:fill="DDEBF7"/>
            <w:vAlign w:val="center"/>
            <w:hideMark/>
          </w:tcPr>
          <w:p w14:paraId="01E8B4B4" w14:textId="77777777" w:rsidR="00CF6A21" w:rsidRDefault="00CF6A21" w:rsidP="00F74B4F">
            <w:pPr>
              <w:jc w:val="center"/>
              <w:rPr>
                <w:rFonts w:ascii="Gadugi" w:hAnsi="Gadugi" w:cs="Calibri"/>
                <w:color w:val="000000"/>
                <w:lang w:eastAsia="es-MX"/>
              </w:rPr>
            </w:pPr>
            <w:r w:rsidRPr="00F847DC">
              <w:rPr>
                <w:rFonts w:ascii="Gadugi" w:hAnsi="Gadugi" w:cs="Calibri"/>
                <w:color w:val="000000"/>
                <w:lang w:eastAsia="es-MX"/>
              </w:rPr>
              <w:t xml:space="preserve">Mantenimiento </w:t>
            </w:r>
            <w:r>
              <w:rPr>
                <w:rFonts w:ascii="Gadugi" w:hAnsi="Gadugi" w:cs="Calibri"/>
                <w:color w:val="000000"/>
                <w:lang w:eastAsia="es-MX"/>
              </w:rPr>
              <w:t>p</w:t>
            </w:r>
            <w:r w:rsidRPr="00F847DC">
              <w:rPr>
                <w:rFonts w:ascii="Gadugi" w:hAnsi="Gadugi" w:cs="Calibri"/>
                <w:color w:val="000000"/>
                <w:lang w:eastAsia="es-MX"/>
              </w:rPr>
              <w:t>reventivo</w:t>
            </w:r>
            <w:r>
              <w:rPr>
                <w:rFonts w:ascii="Gadugi" w:hAnsi="Gadugi" w:cs="Calibri"/>
                <w:color w:val="000000"/>
                <w:lang w:eastAsia="es-MX"/>
              </w:rPr>
              <w:t xml:space="preserve"> </w:t>
            </w:r>
          </w:p>
          <w:p w14:paraId="576911EA" w14:textId="77777777" w:rsidR="00CF6A21" w:rsidRDefault="00CF6A21" w:rsidP="00F74B4F">
            <w:pPr>
              <w:jc w:val="center"/>
              <w:rPr>
                <w:rFonts w:ascii="Gadugi" w:hAnsi="Gadugi" w:cs="Calibri"/>
                <w:color w:val="000000"/>
                <w:lang w:eastAsia="es-MX"/>
              </w:rPr>
            </w:pPr>
          </w:p>
          <w:p w14:paraId="74E12482" w14:textId="77777777" w:rsidR="00CF6A21" w:rsidRPr="00F847DC" w:rsidRDefault="00CF6A21" w:rsidP="00F74B4F">
            <w:pPr>
              <w:jc w:val="center"/>
              <w:rPr>
                <w:rFonts w:ascii="Gadugi" w:hAnsi="Gadugi" w:cs="Calibri"/>
                <w:color w:val="000000"/>
                <w:lang w:eastAsia="es-MX"/>
              </w:rPr>
            </w:pPr>
          </w:p>
        </w:tc>
      </w:tr>
      <w:tr w:rsidR="00CF6A21" w:rsidRPr="00267BCB" w14:paraId="14FB5BC9" w14:textId="77777777" w:rsidTr="00F74B4F">
        <w:trPr>
          <w:trHeight w:hRule="exact" w:val="1559"/>
          <w:jc w:val="center"/>
        </w:trPr>
        <w:tc>
          <w:tcPr>
            <w:tcW w:w="2835" w:type="dxa"/>
            <w:shd w:val="clear" w:color="auto" w:fill="auto"/>
            <w:hideMark/>
          </w:tcPr>
          <w:p w14:paraId="2100DB39" w14:textId="77777777" w:rsidR="00CF6A21"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 xml:space="preserve">Cuando no se proporcione el número de la orden de servicio dentro de las </w:t>
            </w:r>
            <w:r>
              <w:rPr>
                <w:rFonts w:ascii="Gadugi" w:hAnsi="Gadugi" w:cs="Calibri"/>
                <w:color w:val="000000"/>
                <w:sz w:val="18"/>
                <w:szCs w:val="18"/>
                <w:lang w:eastAsia="es-MX"/>
              </w:rPr>
              <w:t>3</w:t>
            </w:r>
            <w:r w:rsidRPr="00267BCB">
              <w:rPr>
                <w:rFonts w:ascii="Gadugi" w:hAnsi="Gadugi" w:cs="Calibri"/>
                <w:color w:val="000000"/>
                <w:sz w:val="18"/>
                <w:szCs w:val="18"/>
                <w:lang w:eastAsia="es-MX"/>
              </w:rPr>
              <w:t xml:space="preserve"> horas </w:t>
            </w:r>
            <w:r>
              <w:rPr>
                <w:rFonts w:ascii="Gadugi" w:hAnsi="Gadugi" w:cs="Calibri"/>
                <w:color w:val="000000"/>
                <w:sz w:val="18"/>
                <w:szCs w:val="18"/>
                <w:lang w:eastAsia="es-MX"/>
              </w:rPr>
              <w:t>siguientes</w:t>
            </w:r>
            <w:r w:rsidRPr="00267BCB">
              <w:rPr>
                <w:rFonts w:ascii="Gadugi" w:hAnsi="Gadugi" w:cs="Calibri"/>
                <w:color w:val="000000"/>
                <w:sz w:val="18"/>
                <w:szCs w:val="18"/>
                <w:lang w:eastAsia="es-MX"/>
              </w:rPr>
              <w:t xml:space="preserve"> a partir de haber reportado la falla mediante correo electrónico o vía telefónica.</w:t>
            </w:r>
          </w:p>
          <w:p w14:paraId="38E6E95B" w14:textId="77777777" w:rsidR="00CF6A21" w:rsidRDefault="00CF6A21" w:rsidP="00F74B4F">
            <w:pPr>
              <w:jc w:val="both"/>
              <w:rPr>
                <w:rFonts w:ascii="Gadugi" w:hAnsi="Gadugi" w:cs="Calibri"/>
                <w:color w:val="000000"/>
                <w:sz w:val="18"/>
                <w:szCs w:val="18"/>
                <w:lang w:eastAsia="es-MX"/>
              </w:rPr>
            </w:pPr>
          </w:p>
          <w:p w14:paraId="0D93251F" w14:textId="77777777" w:rsidR="00CF6A21" w:rsidRPr="00267BCB" w:rsidRDefault="00CF6A21" w:rsidP="00F74B4F">
            <w:pPr>
              <w:jc w:val="both"/>
              <w:rPr>
                <w:rFonts w:ascii="Gadugi" w:hAnsi="Gadugi" w:cs="Calibri"/>
                <w:color w:val="000000"/>
                <w:sz w:val="18"/>
                <w:szCs w:val="18"/>
                <w:lang w:eastAsia="es-MX"/>
              </w:rPr>
            </w:pPr>
          </w:p>
        </w:tc>
        <w:tc>
          <w:tcPr>
            <w:tcW w:w="2976" w:type="dxa"/>
            <w:shd w:val="clear" w:color="auto" w:fill="auto"/>
            <w:hideMark/>
          </w:tcPr>
          <w:p w14:paraId="6103E0AA"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 efectuado en la partida correspondiente.</w:t>
            </w:r>
          </w:p>
        </w:tc>
        <w:tc>
          <w:tcPr>
            <w:tcW w:w="3402" w:type="dxa"/>
            <w:shd w:val="clear" w:color="auto" w:fill="auto"/>
            <w:hideMark/>
          </w:tcPr>
          <w:p w14:paraId="6CCEC1C2" w14:textId="77777777" w:rsidR="00CF6A21" w:rsidRDefault="00CF6A21" w:rsidP="00F74B4F">
            <w:pPr>
              <w:jc w:val="both"/>
              <w:rPr>
                <w:rFonts w:ascii="Gadugi" w:hAnsi="Gadugi" w:cs="Calibri"/>
                <w:color w:val="000000"/>
                <w:sz w:val="18"/>
                <w:szCs w:val="18"/>
                <w:lang w:eastAsia="es-MX"/>
              </w:rPr>
            </w:pPr>
            <w:r>
              <w:rPr>
                <w:rFonts w:ascii="Gadugi" w:hAnsi="Gadugi" w:cs="Calibri"/>
                <w:color w:val="000000"/>
                <w:sz w:val="18"/>
                <w:szCs w:val="18"/>
                <w:lang w:eastAsia="es-MX"/>
              </w:rPr>
              <w:t xml:space="preserve">1 </w:t>
            </w:r>
            <w:r w:rsidRPr="00267BCB">
              <w:rPr>
                <w:rFonts w:ascii="Gadugi" w:hAnsi="Gadugi" w:cs="Calibri"/>
                <w:color w:val="000000"/>
                <w:sz w:val="18"/>
                <w:szCs w:val="18"/>
                <w:lang w:eastAsia="es-MX"/>
              </w:rPr>
              <w:t xml:space="preserve">% por cada hora de atraso en la entrega del número de orden de servicio. </w:t>
            </w:r>
          </w:p>
          <w:p w14:paraId="52EC0DCF" w14:textId="77777777" w:rsidR="00CF6A21" w:rsidRDefault="00CF6A21" w:rsidP="00F74B4F">
            <w:pPr>
              <w:jc w:val="both"/>
              <w:rPr>
                <w:rFonts w:ascii="Gadugi" w:hAnsi="Gadugi" w:cs="Calibri"/>
                <w:color w:val="000000"/>
                <w:sz w:val="18"/>
                <w:szCs w:val="18"/>
                <w:lang w:eastAsia="es-MX"/>
              </w:rPr>
            </w:pPr>
          </w:p>
          <w:p w14:paraId="44DAB26A" w14:textId="77777777" w:rsidR="00CF6A21" w:rsidRPr="00133E55" w:rsidRDefault="00CF6A21" w:rsidP="00F74B4F">
            <w:pPr>
              <w:jc w:val="both"/>
              <w:rPr>
                <w:rFonts w:ascii="Gadugi" w:hAnsi="Gadugi" w:cs="Calibri"/>
                <w:i/>
                <w:iCs/>
                <w:color w:val="000000"/>
                <w:sz w:val="18"/>
                <w:szCs w:val="18"/>
                <w:lang w:eastAsia="es-MX"/>
              </w:rPr>
            </w:pPr>
          </w:p>
        </w:tc>
      </w:tr>
      <w:tr w:rsidR="00CF6A21" w:rsidRPr="00267BCB" w14:paraId="326E3798" w14:textId="77777777" w:rsidTr="00F74B4F">
        <w:trPr>
          <w:trHeight w:val="966"/>
          <w:jc w:val="center"/>
        </w:trPr>
        <w:tc>
          <w:tcPr>
            <w:tcW w:w="2835" w:type="dxa"/>
            <w:shd w:val="clear" w:color="auto" w:fill="auto"/>
            <w:hideMark/>
          </w:tcPr>
          <w:p w14:paraId="09FCE83E"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Cuando el servicio solicitado excedió de 5 días</w:t>
            </w:r>
            <w:r>
              <w:rPr>
                <w:rFonts w:ascii="Gadugi" w:hAnsi="Gadugi" w:cs="Calibri"/>
                <w:color w:val="000000"/>
                <w:sz w:val="18"/>
                <w:szCs w:val="18"/>
                <w:lang w:eastAsia="es-MX"/>
              </w:rPr>
              <w:t xml:space="preserve"> naturales</w:t>
            </w:r>
            <w:r w:rsidRPr="00267BCB">
              <w:rPr>
                <w:rFonts w:ascii="Gadugi" w:hAnsi="Gadugi" w:cs="Calibri"/>
                <w:color w:val="000000"/>
                <w:sz w:val="18"/>
                <w:szCs w:val="18"/>
                <w:lang w:eastAsia="es-MX"/>
              </w:rPr>
              <w:t xml:space="preserve">, a partir de la solicitud hecha por la </w:t>
            </w:r>
            <w:r>
              <w:rPr>
                <w:rFonts w:ascii="Gadugi" w:hAnsi="Gadugi" w:cs="Calibri"/>
                <w:color w:val="000000"/>
                <w:sz w:val="18"/>
                <w:szCs w:val="18"/>
                <w:lang w:eastAsia="es-MX"/>
              </w:rPr>
              <w:t>CGSF</w:t>
            </w:r>
            <w:r w:rsidRPr="00267BCB">
              <w:rPr>
                <w:rFonts w:ascii="Gadugi" w:hAnsi="Gadugi" w:cs="Calibri"/>
                <w:color w:val="000000"/>
                <w:sz w:val="18"/>
                <w:szCs w:val="18"/>
                <w:lang w:eastAsia="es-MX"/>
              </w:rPr>
              <w:t>.</w:t>
            </w:r>
          </w:p>
        </w:tc>
        <w:tc>
          <w:tcPr>
            <w:tcW w:w="2976" w:type="dxa"/>
            <w:shd w:val="clear" w:color="auto" w:fill="auto"/>
            <w:hideMark/>
          </w:tcPr>
          <w:p w14:paraId="46664B2B" w14:textId="77777777" w:rsidR="00CF6A21"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 efectuado en la partida correspondiente.</w:t>
            </w:r>
          </w:p>
          <w:p w14:paraId="5D5E96BF" w14:textId="77777777" w:rsidR="00CF6A21" w:rsidRPr="00267BCB" w:rsidRDefault="00CF6A21" w:rsidP="00F74B4F">
            <w:pPr>
              <w:jc w:val="both"/>
              <w:rPr>
                <w:rFonts w:ascii="Gadugi" w:hAnsi="Gadugi" w:cs="Calibri"/>
                <w:color w:val="000000"/>
                <w:sz w:val="18"/>
                <w:szCs w:val="18"/>
                <w:lang w:eastAsia="es-MX"/>
              </w:rPr>
            </w:pPr>
          </w:p>
        </w:tc>
        <w:tc>
          <w:tcPr>
            <w:tcW w:w="3402" w:type="dxa"/>
            <w:shd w:val="clear" w:color="auto" w:fill="auto"/>
            <w:hideMark/>
          </w:tcPr>
          <w:p w14:paraId="10CA0D55" w14:textId="77777777" w:rsidR="00CF6A21" w:rsidRPr="00267BCB" w:rsidRDefault="00CF6A21" w:rsidP="00F74B4F">
            <w:pPr>
              <w:jc w:val="both"/>
              <w:rPr>
                <w:rFonts w:ascii="Gadugi" w:hAnsi="Gadugi" w:cs="Calibri"/>
                <w:color w:val="000000"/>
                <w:sz w:val="18"/>
                <w:szCs w:val="18"/>
                <w:lang w:eastAsia="es-MX"/>
              </w:rPr>
            </w:pPr>
            <w:r>
              <w:rPr>
                <w:rFonts w:ascii="Gadugi" w:hAnsi="Gadugi" w:cs="Calibri"/>
                <w:color w:val="000000"/>
                <w:sz w:val="18"/>
                <w:szCs w:val="18"/>
                <w:lang w:eastAsia="es-MX"/>
              </w:rPr>
              <w:t xml:space="preserve">1 </w:t>
            </w:r>
            <w:r w:rsidRPr="00267BCB">
              <w:rPr>
                <w:rFonts w:ascii="Gadugi" w:hAnsi="Gadugi" w:cs="Calibri"/>
                <w:color w:val="000000"/>
                <w:sz w:val="18"/>
                <w:szCs w:val="18"/>
                <w:lang w:eastAsia="es-MX"/>
              </w:rPr>
              <w:t xml:space="preserve">% por cada </w:t>
            </w:r>
            <w:r>
              <w:rPr>
                <w:rFonts w:ascii="Gadugi" w:hAnsi="Gadugi" w:cs="Calibri"/>
                <w:color w:val="000000"/>
                <w:sz w:val="18"/>
                <w:szCs w:val="18"/>
                <w:lang w:eastAsia="es-MX"/>
              </w:rPr>
              <w:t>día natural</w:t>
            </w:r>
            <w:r w:rsidRPr="00267BCB">
              <w:rPr>
                <w:rFonts w:ascii="Gadugi" w:hAnsi="Gadugi" w:cs="Calibri"/>
                <w:color w:val="000000"/>
                <w:sz w:val="18"/>
                <w:szCs w:val="18"/>
                <w:lang w:eastAsia="es-MX"/>
              </w:rPr>
              <w:t xml:space="preserve"> de atraso en la entrega del servicio.</w:t>
            </w:r>
          </w:p>
        </w:tc>
      </w:tr>
      <w:tr w:rsidR="00CF6A21" w:rsidRPr="00267BCB" w14:paraId="3D02CB8D" w14:textId="77777777" w:rsidTr="00F74B4F">
        <w:trPr>
          <w:trHeight w:hRule="exact" w:val="315"/>
          <w:jc w:val="center"/>
        </w:trPr>
        <w:tc>
          <w:tcPr>
            <w:tcW w:w="9213" w:type="dxa"/>
            <w:gridSpan w:val="3"/>
            <w:shd w:val="clear" w:color="000000" w:fill="DDEBF7"/>
            <w:vAlign w:val="center"/>
            <w:hideMark/>
          </w:tcPr>
          <w:p w14:paraId="49578129" w14:textId="77777777" w:rsidR="00CF6A21" w:rsidRPr="00F847DC" w:rsidRDefault="00CF6A21" w:rsidP="00F74B4F">
            <w:pPr>
              <w:jc w:val="center"/>
              <w:rPr>
                <w:rFonts w:ascii="Gadugi" w:hAnsi="Gadugi" w:cs="Calibri"/>
                <w:color w:val="000000"/>
                <w:lang w:eastAsia="es-MX"/>
              </w:rPr>
            </w:pPr>
            <w:r w:rsidRPr="00F847DC">
              <w:rPr>
                <w:rFonts w:ascii="Gadugi" w:hAnsi="Gadugi" w:cs="Calibri"/>
                <w:color w:val="000000"/>
                <w:lang w:eastAsia="es-MX"/>
              </w:rPr>
              <w:t xml:space="preserve">Mantenimiento </w:t>
            </w:r>
            <w:r>
              <w:rPr>
                <w:rFonts w:ascii="Gadugi" w:hAnsi="Gadugi" w:cs="Calibri"/>
                <w:color w:val="000000"/>
                <w:lang w:eastAsia="es-MX"/>
              </w:rPr>
              <w:t>c</w:t>
            </w:r>
            <w:r w:rsidRPr="00F847DC">
              <w:rPr>
                <w:rFonts w:ascii="Gadugi" w:hAnsi="Gadugi" w:cs="Calibri"/>
                <w:color w:val="000000"/>
                <w:lang w:eastAsia="es-MX"/>
              </w:rPr>
              <w:t>orrectivo</w:t>
            </w:r>
          </w:p>
        </w:tc>
      </w:tr>
      <w:tr w:rsidR="00CF6A21" w:rsidRPr="00267BCB" w14:paraId="73DC9F7A" w14:textId="77777777" w:rsidTr="00F74B4F">
        <w:trPr>
          <w:trHeight w:hRule="exact" w:val="1265"/>
          <w:jc w:val="center"/>
        </w:trPr>
        <w:tc>
          <w:tcPr>
            <w:tcW w:w="2835" w:type="dxa"/>
            <w:shd w:val="clear" w:color="auto" w:fill="auto"/>
            <w:vAlign w:val="center"/>
            <w:hideMark/>
          </w:tcPr>
          <w:p w14:paraId="2F47A8E8"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 xml:space="preserve">Cuando el diagnóstico y cotización no se hayan entregado en </w:t>
            </w:r>
            <w:r>
              <w:rPr>
                <w:rFonts w:ascii="Gadugi" w:hAnsi="Gadugi" w:cs="Calibri"/>
                <w:color w:val="000000"/>
                <w:sz w:val="18"/>
                <w:szCs w:val="18"/>
                <w:lang w:eastAsia="es-MX"/>
              </w:rPr>
              <w:t>5</w:t>
            </w:r>
            <w:r w:rsidRPr="00267BCB">
              <w:rPr>
                <w:rFonts w:ascii="Gadugi" w:hAnsi="Gadugi" w:cs="Calibri"/>
                <w:color w:val="000000"/>
                <w:sz w:val="18"/>
                <w:szCs w:val="18"/>
                <w:lang w:eastAsia="es-MX"/>
              </w:rPr>
              <w:t xml:space="preserve"> días </w:t>
            </w:r>
            <w:r>
              <w:rPr>
                <w:rFonts w:ascii="Gadugi" w:hAnsi="Gadugi" w:cs="Calibri"/>
                <w:color w:val="000000"/>
                <w:sz w:val="18"/>
                <w:szCs w:val="18"/>
                <w:lang w:eastAsia="es-MX"/>
              </w:rPr>
              <w:t>naturales</w:t>
            </w:r>
            <w:r w:rsidRPr="00267BCB">
              <w:rPr>
                <w:rFonts w:ascii="Gadugi" w:hAnsi="Gadugi" w:cs="Calibri"/>
                <w:color w:val="000000"/>
                <w:sz w:val="18"/>
                <w:szCs w:val="18"/>
                <w:lang w:eastAsia="es-MX"/>
              </w:rPr>
              <w:t xml:space="preserve"> a partir de la creación de la orden de servicio.</w:t>
            </w:r>
          </w:p>
        </w:tc>
        <w:tc>
          <w:tcPr>
            <w:tcW w:w="2976" w:type="dxa"/>
            <w:shd w:val="clear" w:color="auto" w:fill="auto"/>
            <w:vAlign w:val="center"/>
            <w:hideMark/>
          </w:tcPr>
          <w:p w14:paraId="6B278719"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3402" w:type="dxa"/>
            <w:shd w:val="clear" w:color="auto" w:fill="auto"/>
            <w:vAlign w:val="center"/>
            <w:hideMark/>
          </w:tcPr>
          <w:p w14:paraId="6676BA79" w14:textId="77777777" w:rsidR="00CF6A21" w:rsidRPr="00267BCB" w:rsidRDefault="00CF6A21" w:rsidP="00F74B4F">
            <w:pPr>
              <w:jc w:val="both"/>
              <w:rPr>
                <w:rFonts w:ascii="Gadugi" w:hAnsi="Gadugi" w:cs="Calibri"/>
                <w:color w:val="000000"/>
                <w:sz w:val="18"/>
                <w:szCs w:val="18"/>
                <w:lang w:eastAsia="es-MX"/>
              </w:rPr>
            </w:pPr>
            <w:r>
              <w:rPr>
                <w:rFonts w:ascii="Gadugi" w:hAnsi="Gadugi" w:cs="Calibri"/>
                <w:color w:val="000000"/>
                <w:sz w:val="18"/>
                <w:szCs w:val="18"/>
                <w:lang w:eastAsia="es-MX"/>
              </w:rPr>
              <w:t xml:space="preserve">1 </w:t>
            </w:r>
            <w:r w:rsidRPr="00267BCB">
              <w:rPr>
                <w:rFonts w:ascii="Gadugi" w:hAnsi="Gadugi" w:cs="Calibri"/>
                <w:color w:val="000000"/>
                <w:sz w:val="18"/>
                <w:szCs w:val="18"/>
                <w:lang w:eastAsia="es-MX"/>
              </w:rPr>
              <w:t xml:space="preserve">% por cada </w:t>
            </w:r>
            <w:r>
              <w:rPr>
                <w:rFonts w:ascii="Gadugi" w:hAnsi="Gadugi" w:cs="Calibri"/>
                <w:color w:val="000000"/>
                <w:sz w:val="18"/>
                <w:szCs w:val="18"/>
                <w:lang w:eastAsia="es-MX"/>
              </w:rPr>
              <w:t>día natural</w:t>
            </w:r>
            <w:r w:rsidRPr="00267BCB">
              <w:rPr>
                <w:rFonts w:ascii="Gadugi" w:hAnsi="Gadugi" w:cs="Calibri"/>
                <w:color w:val="000000"/>
                <w:sz w:val="18"/>
                <w:szCs w:val="18"/>
                <w:lang w:eastAsia="es-MX"/>
              </w:rPr>
              <w:t xml:space="preserve"> de atraso en la entrega de la orden de servicio.</w:t>
            </w:r>
          </w:p>
        </w:tc>
      </w:tr>
      <w:tr w:rsidR="00CF6A21" w:rsidRPr="00267BCB" w14:paraId="7879C314" w14:textId="77777777" w:rsidTr="00F74B4F">
        <w:trPr>
          <w:trHeight w:hRule="exact" w:val="1865"/>
          <w:jc w:val="center"/>
        </w:trPr>
        <w:tc>
          <w:tcPr>
            <w:tcW w:w="2835" w:type="dxa"/>
            <w:shd w:val="clear" w:color="auto" w:fill="auto"/>
            <w:vAlign w:val="center"/>
            <w:hideMark/>
          </w:tcPr>
          <w:p w14:paraId="71DEFE42" w14:textId="77777777" w:rsidR="00CF6A21"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lastRenderedPageBreak/>
              <w:t xml:space="preserve">Cuando la solución del problema reportado </w:t>
            </w:r>
            <w:r>
              <w:rPr>
                <w:rFonts w:ascii="Gadugi" w:hAnsi="Gadugi" w:cs="Calibri"/>
                <w:color w:val="000000"/>
                <w:sz w:val="18"/>
                <w:szCs w:val="18"/>
                <w:lang w:eastAsia="es-MX"/>
              </w:rPr>
              <w:t xml:space="preserve">vía correo electrónico, </w:t>
            </w:r>
            <w:r w:rsidRPr="00267BCB">
              <w:rPr>
                <w:rFonts w:ascii="Gadugi" w:hAnsi="Gadugi" w:cs="Calibri"/>
                <w:color w:val="000000"/>
                <w:sz w:val="18"/>
                <w:szCs w:val="18"/>
                <w:lang w:eastAsia="es-MX"/>
              </w:rPr>
              <w:t xml:space="preserve">no se haya entregado en 5 días </w:t>
            </w:r>
            <w:r>
              <w:rPr>
                <w:rFonts w:ascii="Gadugi" w:hAnsi="Gadugi" w:cs="Calibri"/>
                <w:color w:val="000000"/>
                <w:sz w:val="18"/>
                <w:szCs w:val="18"/>
                <w:lang w:eastAsia="es-MX"/>
              </w:rPr>
              <w:t>naturales</w:t>
            </w:r>
            <w:r w:rsidRPr="00267BCB">
              <w:rPr>
                <w:rFonts w:ascii="Gadugi" w:hAnsi="Gadugi" w:cs="Calibri"/>
                <w:color w:val="000000"/>
                <w:sz w:val="18"/>
                <w:szCs w:val="18"/>
                <w:lang w:eastAsia="es-MX"/>
              </w:rPr>
              <w:t xml:space="preserve"> a partir de la notificación de autorización de la cotización</w:t>
            </w:r>
            <w:r>
              <w:rPr>
                <w:rFonts w:ascii="Gadugi" w:hAnsi="Gadugi" w:cs="Calibri"/>
                <w:color w:val="000000"/>
                <w:sz w:val="18"/>
                <w:szCs w:val="18"/>
                <w:lang w:eastAsia="es-MX"/>
              </w:rPr>
              <w:t xml:space="preserve"> por parte de la CGSF vía correo electrónico.</w:t>
            </w:r>
          </w:p>
          <w:p w14:paraId="12CD1C65"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w:t>
            </w:r>
          </w:p>
        </w:tc>
        <w:tc>
          <w:tcPr>
            <w:tcW w:w="2976" w:type="dxa"/>
            <w:shd w:val="clear" w:color="auto" w:fill="auto"/>
            <w:vAlign w:val="center"/>
            <w:hideMark/>
          </w:tcPr>
          <w:p w14:paraId="61C71040"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3402" w:type="dxa"/>
            <w:shd w:val="clear" w:color="auto" w:fill="auto"/>
            <w:vAlign w:val="center"/>
            <w:hideMark/>
          </w:tcPr>
          <w:p w14:paraId="2CC764FB"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1</w:t>
            </w:r>
            <w:r>
              <w:rPr>
                <w:rFonts w:ascii="Gadugi" w:hAnsi="Gadugi" w:cs="Calibri"/>
                <w:color w:val="000000"/>
                <w:sz w:val="18"/>
                <w:szCs w:val="18"/>
                <w:lang w:eastAsia="es-MX"/>
              </w:rPr>
              <w:t xml:space="preserve"> </w:t>
            </w:r>
            <w:r w:rsidRPr="00267BCB">
              <w:rPr>
                <w:rFonts w:ascii="Gadugi" w:hAnsi="Gadugi" w:cs="Calibri"/>
                <w:color w:val="000000"/>
                <w:sz w:val="18"/>
                <w:szCs w:val="18"/>
                <w:lang w:eastAsia="es-MX"/>
              </w:rPr>
              <w:t xml:space="preserve">% por cada día </w:t>
            </w:r>
            <w:r>
              <w:rPr>
                <w:rFonts w:ascii="Gadugi" w:hAnsi="Gadugi" w:cs="Calibri"/>
                <w:color w:val="000000"/>
                <w:sz w:val="18"/>
                <w:szCs w:val="18"/>
                <w:lang w:eastAsia="es-MX"/>
              </w:rPr>
              <w:t xml:space="preserve">natural </w:t>
            </w:r>
            <w:r w:rsidRPr="00267BCB">
              <w:rPr>
                <w:rFonts w:ascii="Gadugi" w:hAnsi="Gadugi" w:cs="Calibri"/>
                <w:color w:val="000000"/>
                <w:sz w:val="18"/>
                <w:szCs w:val="18"/>
                <w:lang w:eastAsia="es-MX"/>
              </w:rPr>
              <w:t>de atraso en la entrega de la solución del problema reportado.</w:t>
            </w:r>
          </w:p>
        </w:tc>
      </w:tr>
      <w:tr w:rsidR="00CF6A21" w:rsidRPr="00267BCB" w14:paraId="319C2B5B" w14:textId="77777777" w:rsidTr="00F74B4F">
        <w:trPr>
          <w:trHeight w:hRule="exact" w:val="1557"/>
          <w:jc w:val="center"/>
        </w:trPr>
        <w:tc>
          <w:tcPr>
            <w:tcW w:w="2835" w:type="dxa"/>
            <w:shd w:val="clear" w:color="auto" w:fill="auto"/>
            <w:vAlign w:val="center"/>
            <w:hideMark/>
          </w:tcPr>
          <w:p w14:paraId="723DC48F"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Cuando el servicio solicitado excedió de 5 días</w:t>
            </w:r>
            <w:r>
              <w:rPr>
                <w:rFonts w:ascii="Gadugi" w:hAnsi="Gadugi" w:cs="Calibri"/>
                <w:color w:val="000000"/>
                <w:sz w:val="18"/>
                <w:szCs w:val="18"/>
                <w:lang w:eastAsia="es-MX"/>
              </w:rPr>
              <w:t xml:space="preserve"> naturales</w:t>
            </w:r>
            <w:r w:rsidRPr="00267BCB">
              <w:rPr>
                <w:rFonts w:ascii="Gadugi" w:hAnsi="Gadugi" w:cs="Calibri"/>
                <w:color w:val="000000"/>
                <w:sz w:val="18"/>
                <w:szCs w:val="18"/>
                <w:lang w:eastAsia="es-MX"/>
              </w:rPr>
              <w:t xml:space="preserve">, a partir de la solicitud hecha por la </w:t>
            </w:r>
            <w:r>
              <w:rPr>
                <w:rFonts w:ascii="Gadugi" w:hAnsi="Gadugi" w:cs="Calibri"/>
                <w:color w:val="000000"/>
                <w:sz w:val="18"/>
                <w:szCs w:val="18"/>
                <w:lang w:eastAsia="es-MX"/>
              </w:rPr>
              <w:t>CGSF, solicitud vía correo electrónico.</w:t>
            </w:r>
          </w:p>
        </w:tc>
        <w:tc>
          <w:tcPr>
            <w:tcW w:w="2976" w:type="dxa"/>
            <w:shd w:val="clear" w:color="auto" w:fill="auto"/>
            <w:vAlign w:val="center"/>
            <w:hideMark/>
          </w:tcPr>
          <w:p w14:paraId="46AA8A2D"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3402" w:type="dxa"/>
            <w:shd w:val="clear" w:color="auto" w:fill="auto"/>
            <w:vAlign w:val="center"/>
            <w:hideMark/>
          </w:tcPr>
          <w:p w14:paraId="1783AD4D" w14:textId="77777777" w:rsidR="00CF6A21" w:rsidRPr="00267BCB"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 xml:space="preserve">1% por cada día </w:t>
            </w:r>
            <w:r>
              <w:rPr>
                <w:rFonts w:ascii="Gadugi" w:hAnsi="Gadugi" w:cs="Calibri"/>
                <w:color w:val="000000"/>
                <w:sz w:val="18"/>
                <w:szCs w:val="18"/>
                <w:lang w:eastAsia="es-MX"/>
              </w:rPr>
              <w:t>natural</w:t>
            </w:r>
            <w:r w:rsidRPr="00267BCB">
              <w:rPr>
                <w:rFonts w:ascii="Gadugi" w:hAnsi="Gadugi" w:cs="Calibri"/>
                <w:color w:val="000000"/>
                <w:sz w:val="18"/>
                <w:szCs w:val="18"/>
                <w:lang w:eastAsia="es-MX"/>
              </w:rPr>
              <w:t xml:space="preserve"> de atraso en la entrega de la solución del problema reportado.</w:t>
            </w:r>
          </w:p>
        </w:tc>
      </w:tr>
    </w:tbl>
    <w:p w14:paraId="4F38075E" w14:textId="77777777" w:rsidR="00CF6A21" w:rsidRDefault="00CF6A21" w:rsidP="00CF6A21">
      <w:pPr>
        <w:pStyle w:val="Prrafodelista"/>
        <w:tabs>
          <w:tab w:val="left" w:pos="1710"/>
        </w:tabs>
        <w:ind w:left="354" w:right="-81"/>
        <w:jc w:val="both"/>
        <w:rPr>
          <w:rFonts w:ascii="Gadugi" w:hAnsi="Gadugi" w:cs="Calibri"/>
          <w:i/>
          <w:iCs/>
          <w:color w:val="000000"/>
          <w:sz w:val="18"/>
          <w:szCs w:val="18"/>
          <w:lang w:eastAsia="es-MX"/>
        </w:rPr>
      </w:pPr>
      <w:r>
        <w:rPr>
          <w:rFonts w:ascii="Gadugi" w:hAnsi="Gadugi" w:cs="Calibri"/>
          <w:i/>
          <w:iCs/>
          <w:color w:val="000000"/>
          <w:sz w:val="18"/>
          <w:szCs w:val="18"/>
          <w:lang w:eastAsia="es-MX"/>
        </w:rPr>
        <w:t>*</w:t>
      </w:r>
      <w:r w:rsidRPr="00C5769A">
        <w:rPr>
          <w:rFonts w:ascii="Gadugi" w:hAnsi="Gadugi" w:cs="Calibri"/>
          <w:i/>
          <w:iCs/>
          <w:color w:val="000000"/>
          <w:sz w:val="18"/>
          <w:szCs w:val="18"/>
          <w:lang w:eastAsia="es-MX"/>
        </w:rPr>
        <w:t>Considere que el horario laboral lunes a viernes de 08:00 a 17:30</w:t>
      </w:r>
      <w:r>
        <w:rPr>
          <w:rFonts w:ascii="Gadugi" w:hAnsi="Gadugi" w:cs="Calibri"/>
          <w:i/>
          <w:iCs/>
          <w:color w:val="000000"/>
          <w:sz w:val="18"/>
          <w:szCs w:val="18"/>
          <w:lang w:eastAsia="es-MX"/>
        </w:rPr>
        <w:t>.</w:t>
      </w:r>
    </w:p>
    <w:p w14:paraId="337F7BAA" w14:textId="77777777" w:rsidR="00CF6A21" w:rsidRPr="00AA5E89" w:rsidRDefault="00CF6A21" w:rsidP="00CF6A21">
      <w:pPr>
        <w:pStyle w:val="Prrafodelista"/>
        <w:tabs>
          <w:tab w:val="left" w:pos="1710"/>
        </w:tabs>
        <w:ind w:left="354" w:right="-81"/>
        <w:jc w:val="both"/>
        <w:rPr>
          <w:rFonts w:ascii="Gadugi" w:hAnsi="Gadugi" w:cs="Arial"/>
          <w:bCs/>
          <w:sz w:val="23"/>
          <w:szCs w:val="23"/>
        </w:rPr>
      </w:pPr>
    </w:p>
    <w:p w14:paraId="3CB7EC6B" w14:textId="77777777" w:rsidR="00CF6A21" w:rsidRPr="004F46B0" w:rsidRDefault="00CF6A21" w:rsidP="00CF6A21">
      <w:pPr>
        <w:pStyle w:val="Prrafodelista"/>
        <w:spacing w:line="276" w:lineRule="auto"/>
        <w:ind w:left="354"/>
        <w:rPr>
          <w:rFonts w:ascii="Gadugi" w:hAnsi="Gadugi" w:cs="Arial"/>
          <w:b/>
          <w:sz w:val="22"/>
          <w:szCs w:val="22"/>
        </w:rPr>
      </w:pPr>
      <w:r w:rsidRPr="004F46B0">
        <w:rPr>
          <w:rFonts w:ascii="Gadugi" w:hAnsi="Gadugi" w:cs="Arial"/>
          <w:b/>
          <w:sz w:val="22"/>
          <w:szCs w:val="22"/>
        </w:rPr>
        <w:t xml:space="preserve">Nivel de servicio </w:t>
      </w:r>
    </w:p>
    <w:p w14:paraId="76F59F88" w14:textId="77777777" w:rsidR="00CF6A21" w:rsidRPr="00AA5E89" w:rsidRDefault="00CF6A21" w:rsidP="00CF6A21">
      <w:pPr>
        <w:pStyle w:val="Prrafodelista"/>
        <w:tabs>
          <w:tab w:val="left" w:pos="1710"/>
        </w:tabs>
        <w:ind w:left="354" w:right="-81"/>
        <w:jc w:val="both"/>
        <w:rPr>
          <w:rFonts w:ascii="Gadugi" w:hAnsi="Gadugi" w:cs="Arial"/>
          <w:bCs/>
          <w:sz w:val="22"/>
          <w:szCs w:val="22"/>
        </w:rPr>
      </w:pPr>
      <w:r w:rsidRPr="00AA5E89">
        <w:rPr>
          <w:rFonts w:ascii="Gadugi" w:hAnsi="Gadugi" w:cs="Arial"/>
          <w:bCs/>
          <w:sz w:val="22"/>
          <w:szCs w:val="22"/>
        </w:rPr>
        <w:t>Penalización por la prestación del servicio en forma parcial o deficiente, conforme a lo programado.</w:t>
      </w:r>
    </w:p>
    <w:p w14:paraId="47F61C5E" w14:textId="77777777" w:rsidR="00CF6A21" w:rsidRPr="00AA5E89" w:rsidRDefault="00CF6A21" w:rsidP="00CF6A21">
      <w:pPr>
        <w:pStyle w:val="Prrafodelista"/>
        <w:ind w:left="354"/>
        <w:jc w:val="both"/>
        <w:rPr>
          <w:rFonts w:ascii="Soberana Sans" w:hAnsi="Soberana Sans"/>
        </w:rPr>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2410"/>
        <w:gridCol w:w="4006"/>
      </w:tblGrid>
      <w:tr w:rsidR="00CF6A21" w:rsidRPr="00961AA2" w14:paraId="0943D742" w14:textId="77777777" w:rsidTr="00F74B4F">
        <w:trPr>
          <w:trHeight w:val="597"/>
          <w:jc w:val="center"/>
        </w:trPr>
        <w:tc>
          <w:tcPr>
            <w:tcW w:w="9955" w:type="dxa"/>
            <w:gridSpan w:val="3"/>
            <w:shd w:val="clear" w:color="000000" w:fill="E2EFDA"/>
            <w:vAlign w:val="center"/>
          </w:tcPr>
          <w:p w14:paraId="47AB14A5" w14:textId="77777777" w:rsidR="00CF6A21" w:rsidRPr="002A286E" w:rsidRDefault="00CF6A21" w:rsidP="00F74B4F">
            <w:pPr>
              <w:jc w:val="center"/>
              <w:rPr>
                <w:rFonts w:ascii="Gadugi" w:hAnsi="Gadugi" w:cs="Arial"/>
                <w:sz w:val="22"/>
                <w:szCs w:val="22"/>
              </w:rPr>
            </w:pPr>
            <w:r w:rsidRPr="00481AB0">
              <w:rPr>
                <w:rFonts w:ascii="Gadugi" w:hAnsi="Gadugi" w:cs="Arial"/>
                <w:b/>
                <w:bCs/>
                <w:sz w:val="23"/>
                <w:szCs w:val="23"/>
              </w:rPr>
              <w:t xml:space="preserve">Hidrantes </w:t>
            </w:r>
            <w:r>
              <w:rPr>
                <w:rFonts w:ascii="Gadugi" w:hAnsi="Gadugi" w:cs="Arial"/>
                <w:b/>
                <w:bCs/>
                <w:sz w:val="23"/>
                <w:szCs w:val="23"/>
              </w:rPr>
              <w:t>y mangueras</w:t>
            </w:r>
          </w:p>
        </w:tc>
      </w:tr>
      <w:tr w:rsidR="00CF6A21" w:rsidRPr="00961AA2" w14:paraId="6B230D65" w14:textId="77777777" w:rsidTr="00F74B4F">
        <w:trPr>
          <w:trHeight w:val="427"/>
          <w:jc w:val="center"/>
        </w:trPr>
        <w:tc>
          <w:tcPr>
            <w:tcW w:w="3539" w:type="dxa"/>
            <w:shd w:val="clear" w:color="auto" w:fill="EDEDED" w:themeFill="accent3" w:themeFillTint="33"/>
            <w:vAlign w:val="center"/>
            <w:hideMark/>
          </w:tcPr>
          <w:p w14:paraId="0AA5C63D" w14:textId="77777777" w:rsidR="00CF6A21" w:rsidRPr="002A286E" w:rsidRDefault="00CF6A21" w:rsidP="00F74B4F">
            <w:pPr>
              <w:jc w:val="center"/>
              <w:rPr>
                <w:rFonts w:ascii="Gadugi" w:hAnsi="Gadugi" w:cs="Arial"/>
                <w:sz w:val="22"/>
                <w:szCs w:val="22"/>
              </w:rPr>
            </w:pPr>
            <w:r w:rsidRPr="002A286E">
              <w:rPr>
                <w:rFonts w:ascii="Gadugi" w:hAnsi="Gadugi" w:cs="Arial"/>
                <w:sz w:val="22"/>
                <w:szCs w:val="22"/>
              </w:rPr>
              <w:t>I. Descripción</w:t>
            </w:r>
          </w:p>
        </w:tc>
        <w:tc>
          <w:tcPr>
            <w:tcW w:w="2410" w:type="dxa"/>
            <w:shd w:val="clear" w:color="auto" w:fill="EDEDED" w:themeFill="accent3" w:themeFillTint="33"/>
            <w:vAlign w:val="center"/>
            <w:hideMark/>
          </w:tcPr>
          <w:p w14:paraId="14B2BBAC" w14:textId="77777777" w:rsidR="00CF6A21" w:rsidRPr="002A286E" w:rsidRDefault="00CF6A21" w:rsidP="00F74B4F">
            <w:pPr>
              <w:jc w:val="center"/>
              <w:rPr>
                <w:rFonts w:ascii="Gadugi" w:hAnsi="Gadugi" w:cs="Arial"/>
                <w:sz w:val="22"/>
                <w:szCs w:val="22"/>
              </w:rPr>
            </w:pPr>
            <w:r w:rsidRPr="002A286E">
              <w:rPr>
                <w:rFonts w:ascii="Gadugi" w:hAnsi="Gadugi" w:cs="Arial"/>
                <w:sz w:val="22"/>
                <w:szCs w:val="22"/>
              </w:rPr>
              <w:t>II. Base de cálculo</w:t>
            </w:r>
          </w:p>
        </w:tc>
        <w:tc>
          <w:tcPr>
            <w:tcW w:w="4006" w:type="dxa"/>
            <w:shd w:val="clear" w:color="auto" w:fill="EDEDED" w:themeFill="accent3" w:themeFillTint="33"/>
            <w:vAlign w:val="center"/>
            <w:hideMark/>
          </w:tcPr>
          <w:p w14:paraId="27D68117" w14:textId="77777777" w:rsidR="00CF6A21" w:rsidRPr="002A286E" w:rsidRDefault="00CF6A21" w:rsidP="00F74B4F">
            <w:pPr>
              <w:jc w:val="center"/>
              <w:rPr>
                <w:rFonts w:ascii="Gadugi" w:hAnsi="Gadugi" w:cs="Arial"/>
                <w:sz w:val="22"/>
                <w:szCs w:val="22"/>
              </w:rPr>
            </w:pPr>
            <w:r w:rsidRPr="002A286E">
              <w:rPr>
                <w:rFonts w:ascii="Gadugi" w:hAnsi="Gadugi" w:cs="Arial"/>
                <w:sz w:val="22"/>
                <w:szCs w:val="22"/>
              </w:rPr>
              <w:t>III. Porcentaje</w:t>
            </w:r>
          </w:p>
        </w:tc>
      </w:tr>
      <w:tr w:rsidR="00CF6A21" w:rsidRPr="00961AA2" w14:paraId="501C59C5" w14:textId="77777777" w:rsidTr="00F74B4F">
        <w:trPr>
          <w:trHeight w:val="301"/>
          <w:jc w:val="center"/>
        </w:trPr>
        <w:tc>
          <w:tcPr>
            <w:tcW w:w="9955" w:type="dxa"/>
            <w:gridSpan w:val="3"/>
            <w:shd w:val="clear" w:color="000000" w:fill="FCE4D6"/>
            <w:vAlign w:val="center"/>
            <w:hideMark/>
          </w:tcPr>
          <w:p w14:paraId="3AC5C4D1" w14:textId="77777777" w:rsidR="00CF6A21" w:rsidRPr="00F847DC" w:rsidRDefault="00CF6A21" w:rsidP="00F74B4F">
            <w:pPr>
              <w:jc w:val="center"/>
              <w:rPr>
                <w:rFonts w:ascii="Gadugi" w:hAnsi="Gadugi" w:cs="Arial"/>
                <w:sz w:val="22"/>
                <w:szCs w:val="22"/>
              </w:rPr>
            </w:pPr>
            <w:r w:rsidRPr="00F847DC">
              <w:rPr>
                <w:rFonts w:ascii="Gadugi" w:hAnsi="Gadugi" w:cs="Calibri"/>
                <w:color w:val="000000"/>
                <w:lang w:eastAsia="es-MX"/>
              </w:rPr>
              <w:t xml:space="preserve">Mantenimiento </w:t>
            </w:r>
            <w:r>
              <w:rPr>
                <w:rFonts w:ascii="Gadugi" w:hAnsi="Gadugi" w:cs="Calibri"/>
                <w:color w:val="000000"/>
                <w:lang w:eastAsia="es-MX"/>
              </w:rPr>
              <w:t>p</w:t>
            </w:r>
            <w:r w:rsidRPr="00F847DC">
              <w:rPr>
                <w:rFonts w:ascii="Gadugi" w:hAnsi="Gadugi" w:cs="Calibri"/>
                <w:color w:val="000000"/>
                <w:lang w:eastAsia="es-MX"/>
              </w:rPr>
              <w:t>reventivo</w:t>
            </w:r>
          </w:p>
        </w:tc>
      </w:tr>
      <w:tr w:rsidR="00CF6A21" w:rsidRPr="00961AA2" w14:paraId="030D93C5" w14:textId="77777777" w:rsidTr="00F74B4F">
        <w:trPr>
          <w:trHeight w:val="1265"/>
          <w:jc w:val="center"/>
        </w:trPr>
        <w:tc>
          <w:tcPr>
            <w:tcW w:w="3539" w:type="dxa"/>
            <w:shd w:val="clear" w:color="auto" w:fill="auto"/>
            <w:hideMark/>
          </w:tcPr>
          <w:p w14:paraId="6AACBE38" w14:textId="77777777" w:rsidR="00CF6A21"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 xml:space="preserve">Cuando no se proporcione el número de la orden de servicio dentro de las </w:t>
            </w:r>
            <w:r>
              <w:rPr>
                <w:rFonts w:ascii="Gadugi" w:hAnsi="Gadugi" w:cs="Calibri"/>
                <w:color w:val="000000"/>
                <w:sz w:val="18"/>
                <w:szCs w:val="18"/>
                <w:lang w:eastAsia="es-MX"/>
              </w:rPr>
              <w:t>3</w:t>
            </w:r>
            <w:r w:rsidRPr="00267BCB">
              <w:rPr>
                <w:rFonts w:ascii="Gadugi" w:hAnsi="Gadugi" w:cs="Calibri"/>
                <w:color w:val="000000"/>
                <w:sz w:val="18"/>
                <w:szCs w:val="18"/>
                <w:lang w:eastAsia="es-MX"/>
              </w:rPr>
              <w:t xml:space="preserve"> horas </w:t>
            </w:r>
            <w:r>
              <w:rPr>
                <w:rFonts w:ascii="Gadugi" w:hAnsi="Gadugi" w:cs="Calibri"/>
                <w:color w:val="000000"/>
                <w:sz w:val="18"/>
                <w:szCs w:val="18"/>
                <w:lang w:eastAsia="es-MX"/>
              </w:rPr>
              <w:t>siguientes</w:t>
            </w:r>
            <w:r w:rsidRPr="00267BCB">
              <w:rPr>
                <w:rFonts w:ascii="Gadugi" w:hAnsi="Gadugi" w:cs="Calibri"/>
                <w:color w:val="000000"/>
                <w:sz w:val="18"/>
                <w:szCs w:val="18"/>
                <w:lang w:eastAsia="es-MX"/>
              </w:rPr>
              <w:t xml:space="preserve"> a partir de haber reportado la falla mediante correo electrónico o vía telefónica.</w:t>
            </w:r>
          </w:p>
          <w:p w14:paraId="000A5A84" w14:textId="77777777" w:rsidR="00CF6A21" w:rsidRDefault="00CF6A21" w:rsidP="00F74B4F">
            <w:pPr>
              <w:jc w:val="both"/>
              <w:rPr>
                <w:rFonts w:ascii="Gadugi" w:hAnsi="Gadugi" w:cs="Calibri"/>
                <w:color w:val="000000"/>
                <w:sz w:val="18"/>
                <w:szCs w:val="18"/>
                <w:lang w:eastAsia="es-MX"/>
              </w:rPr>
            </w:pPr>
          </w:p>
          <w:p w14:paraId="283F2A35" w14:textId="77777777" w:rsidR="00CF6A21" w:rsidRPr="00C72373" w:rsidRDefault="00CF6A21" w:rsidP="00F74B4F">
            <w:pPr>
              <w:jc w:val="both"/>
              <w:rPr>
                <w:rFonts w:ascii="Gadugi" w:hAnsi="Gadugi" w:cs="Arial"/>
                <w:sz w:val="18"/>
                <w:szCs w:val="18"/>
              </w:rPr>
            </w:pPr>
          </w:p>
        </w:tc>
        <w:tc>
          <w:tcPr>
            <w:tcW w:w="2410" w:type="dxa"/>
            <w:shd w:val="clear" w:color="auto" w:fill="auto"/>
            <w:hideMark/>
          </w:tcPr>
          <w:p w14:paraId="1A430C33"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Importe de la factura correspondiente al Servicio efectuado en la partida correspondiente.</w:t>
            </w:r>
          </w:p>
        </w:tc>
        <w:tc>
          <w:tcPr>
            <w:tcW w:w="4006" w:type="dxa"/>
            <w:shd w:val="clear" w:color="auto" w:fill="auto"/>
            <w:hideMark/>
          </w:tcPr>
          <w:p w14:paraId="1937B295" w14:textId="77777777" w:rsidR="00CF6A21" w:rsidRDefault="00CF6A21" w:rsidP="00F74B4F">
            <w:pPr>
              <w:jc w:val="both"/>
              <w:rPr>
                <w:rFonts w:ascii="Gadugi" w:hAnsi="Gadugi" w:cs="Calibri"/>
                <w:color w:val="000000"/>
                <w:sz w:val="18"/>
                <w:szCs w:val="18"/>
                <w:lang w:eastAsia="es-MX"/>
              </w:rPr>
            </w:pPr>
            <w:r>
              <w:rPr>
                <w:rFonts w:ascii="Gadugi" w:hAnsi="Gadugi" w:cs="Calibri"/>
                <w:color w:val="000000"/>
                <w:sz w:val="18"/>
                <w:szCs w:val="18"/>
                <w:lang w:eastAsia="es-MX"/>
              </w:rPr>
              <w:t xml:space="preserve">1 </w:t>
            </w:r>
            <w:r w:rsidRPr="00267BCB">
              <w:rPr>
                <w:rFonts w:ascii="Gadugi" w:hAnsi="Gadugi" w:cs="Calibri"/>
                <w:color w:val="000000"/>
                <w:sz w:val="18"/>
                <w:szCs w:val="18"/>
                <w:lang w:eastAsia="es-MX"/>
              </w:rPr>
              <w:t xml:space="preserve">% por cada hora de atraso en la entrega del número de orden de servicio. </w:t>
            </w:r>
          </w:p>
          <w:p w14:paraId="08CABE7F" w14:textId="77777777" w:rsidR="00CF6A21" w:rsidRDefault="00CF6A21" w:rsidP="00F74B4F">
            <w:pPr>
              <w:jc w:val="both"/>
              <w:rPr>
                <w:rFonts w:ascii="Gadugi" w:hAnsi="Gadugi" w:cs="Calibri"/>
                <w:color w:val="000000"/>
                <w:sz w:val="18"/>
                <w:szCs w:val="18"/>
                <w:lang w:eastAsia="es-MX"/>
              </w:rPr>
            </w:pPr>
          </w:p>
          <w:p w14:paraId="64FAC2BC" w14:textId="77777777" w:rsidR="00CF6A21" w:rsidRPr="00C72373" w:rsidRDefault="00CF6A21" w:rsidP="00F74B4F">
            <w:pPr>
              <w:jc w:val="both"/>
              <w:rPr>
                <w:rFonts w:ascii="Gadugi" w:hAnsi="Gadugi" w:cs="Arial"/>
                <w:sz w:val="18"/>
                <w:szCs w:val="18"/>
              </w:rPr>
            </w:pPr>
          </w:p>
        </w:tc>
      </w:tr>
      <w:tr w:rsidR="00CF6A21" w:rsidRPr="00961AA2" w14:paraId="6CD8BF53" w14:textId="77777777" w:rsidTr="00F74B4F">
        <w:trPr>
          <w:trHeight w:val="986"/>
          <w:jc w:val="center"/>
        </w:trPr>
        <w:tc>
          <w:tcPr>
            <w:tcW w:w="3539" w:type="dxa"/>
            <w:shd w:val="clear" w:color="auto" w:fill="auto"/>
            <w:hideMark/>
          </w:tcPr>
          <w:p w14:paraId="3AEAAE81"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Cuando el servicio solicitado excedió de 5 días</w:t>
            </w:r>
            <w:r>
              <w:rPr>
                <w:rFonts w:ascii="Gadugi" w:hAnsi="Gadugi" w:cs="Calibri"/>
                <w:color w:val="000000"/>
                <w:sz w:val="18"/>
                <w:szCs w:val="18"/>
                <w:lang w:eastAsia="es-MX"/>
              </w:rPr>
              <w:t xml:space="preserve"> naturales</w:t>
            </w:r>
            <w:r w:rsidRPr="00267BCB">
              <w:rPr>
                <w:rFonts w:ascii="Gadugi" w:hAnsi="Gadugi" w:cs="Calibri"/>
                <w:color w:val="000000"/>
                <w:sz w:val="18"/>
                <w:szCs w:val="18"/>
                <w:lang w:eastAsia="es-MX"/>
              </w:rPr>
              <w:t xml:space="preserve">, a partir de la solicitud hecha por la </w:t>
            </w:r>
            <w:r>
              <w:rPr>
                <w:rFonts w:ascii="Gadugi" w:hAnsi="Gadugi" w:cs="Calibri"/>
                <w:color w:val="000000"/>
                <w:sz w:val="18"/>
                <w:szCs w:val="18"/>
                <w:lang w:eastAsia="es-MX"/>
              </w:rPr>
              <w:t>CGSF</w:t>
            </w:r>
            <w:r w:rsidRPr="00267BCB">
              <w:rPr>
                <w:rFonts w:ascii="Gadugi" w:hAnsi="Gadugi" w:cs="Calibri"/>
                <w:color w:val="000000"/>
                <w:sz w:val="18"/>
                <w:szCs w:val="18"/>
                <w:lang w:eastAsia="es-MX"/>
              </w:rPr>
              <w:t>.</w:t>
            </w:r>
          </w:p>
        </w:tc>
        <w:tc>
          <w:tcPr>
            <w:tcW w:w="2410" w:type="dxa"/>
            <w:shd w:val="clear" w:color="auto" w:fill="auto"/>
            <w:hideMark/>
          </w:tcPr>
          <w:p w14:paraId="58355EB6" w14:textId="77777777" w:rsidR="00CF6A21" w:rsidRDefault="00CF6A21" w:rsidP="00F74B4F">
            <w:pPr>
              <w:jc w:val="both"/>
              <w:rPr>
                <w:rFonts w:ascii="Gadugi" w:hAnsi="Gadugi" w:cs="Calibri"/>
                <w:color w:val="000000"/>
                <w:sz w:val="18"/>
                <w:szCs w:val="18"/>
                <w:lang w:eastAsia="es-MX"/>
              </w:rPr>
            </w:pPr>
            <w:r w:rsidRPr="00267BCB">
              <w:rPr>
                <w:rFonts w:ascii="Gadugi" w:hAnsi="Gadugi" w:cs="Calibri"/>
                <w:color w:val="000000"/>
                <w:sz w:val="18"/>
                <w:szCs w:val="18"/>
                <w:lang w:eastAsia="es-MX"/>
              </w:rPr>
              <w:t>Importe de la factura correspondiente al Servicio efectuado en la partida correspondiente.</w:t>
            </w:r>
          </w:p>
          <w:p w14:paraId="127F406A" w14:textId="77777777" w:rsidR="00CF6A21" w:rsidRPr="00C72373" w:rsidRDefault="00CF6A21" w:rsidP="00F74B4F">
            <w:pPr>
              <w:jc w:val="both"/>
              <w:rPr>
                <w:rFonts w:ascii="Gadugi" w:hAnsi="Gadugi" w:cs="Arial"/>
                <w:sz w:val="18"/>
                <w:szCs w:val="18"/>
              </w:rPr>
            </w:pPr>
          </w:p>
        </w:tc>
        <w:tc>
          <w:tcPr>
            <w:tcW w:w="4006" w:type="dxa"/>
            <w:shd w:val="clear" w:color="auto" w:fill="auto"/>
            <w:hideMark/>
          </w:tcPr>
          <w:p w14:paraId="36D6E33F" w14:textId="77777777" w:rsidR="00CF6A21" w:rsidRPr="00C72373" w:rsidRDefault="00CF6A21" w:rsidP="00F74B4F">
            <w:pPr>
              <w:jc w:val="both"/>
              <w:rPr>
                <w:rFonts w:ascii="Gadugi" w:hAnsi="Gadugi" w:cs="Arial"/>
                <w:sz w:val="18"/>
                <w:szCs w:val="18"/>
              </w:rPr>
            </w:pPr>
            <w:r>
              <w:rPr>
                <w:rFonts w:ascii="Gadugi" w:hAnsi="Gadugi" w:cs="Calibri"/>
                <w:color w:val="000000"/>
                <w:sz w:val="18"/>
                <w:szCs w:val="18"/>
                <w:lang w:eastAsia="es-MX"/>
              </w:rPr>
              <w:t xml:space="preserve">1 </w:t>
            </w:r>
            <w:r w:rsidRPr="00267BCB">
              <w:rPr>
                <w:rFonts w:ascii="Gadugi" w:hAnsi="Gadugi" w:cs="Calibri"/>
                <w:color w:val="000000"/>
                <w:sz w:val="18"/>
                <w:szCs w:val="18"/>
                <w:lang w:eastAsia="es-MX"/>
              </w:rPr>
              <w:t xml:space="preserve">% por cada </w:t>
            </w:r>
            <w:r>
              <w:rPr>
                <w:rFonts w:ascii="Gadugi" w:hAnsi="Gadugi" w:cs="Calibri"/>
                <w:color w:val="000000"/>
                <w:sz w:val="18"/>
                <w:szCs w:val="18"/>
                <w:lang w:eastAsia="es-MX"/>
              </w:rPr>
              <w:t>día natural</w:t>
            </w:r>
            <w:r w:rsidRPr="00267BCB">
              <w:rPr>
                <w:rFonts w:ascii="Gadugi" w:hAnsi="Gadugi" w:cs="Calibri"/>
                <w:color w:val="000000"/>
                <w:sz w:val="18"/>
                <w:szCs w:val="18"/>
                <w:lang w:eastAsia="es-MX"/>
              </w:rPr>
              <w:t xml:space="preserve"> de atraso en la entrega del servicio.</w:t>
            </w:r>
          </w:p>
        </w:tc>
      </w:tr>
      <w:tr w:rsidR="00CF6A21" w:rsidRPr="00961AA2" w14:paraId="3603BD90" w14:textId="77777777" w:rsidTr="00F74B4F">
        <w:trPr>
          <w:trHeight w:val="299"/>
          <w:jc w:val="center"/>
        </w:trPr>
        <w:tc>
          <w:tcPr>
            <w:tcW w:w="9955" w:type="dxa"/>
            <w:gridSpan w:val="3"/>
            <w:shd w:val="clear" w:color="000000" w:fill="B4C6E7"/>
            <w:vAlign w:val="center"/>
            <w:hideMark/>
          </w:tcPr>
          <w:p w14:paraId="5230D261" w14:textId="77777777" w:rsidR="00CF6A21" w:rsidRPr="00F847DC" w:rsidRDefault="00CF6A21" w:rsidP="00F74B4F">
            <w:pPr>
              <w:jc w:val="center"/>
              <w:rPr>
                <w:rFonts w:ascii="Gadugi" w:hAnsi="Gadugi" w:cs="Calibri"/>
                <w:color w:val="000000"/>
                <w:lang w:eastAsia="es-MX"/>
              </w:rPr>
            </w:pPr>
            <w:r w:rsidRPr="00F847DC">
              <w:rPr>
                <w:rFonts w:ascii="Gadugi" w:hAnsi="Gadugi" w:cs="Calibri"/>
                <w:color w:val="000000"/>
                <w:lang w:eastAsia="es-MX"/>
              </w:rPr>
              <w:t xml:space="preserve">Mantenimiento </w:t>
            </w:r>
            <w:r>
              <w:rPr>
                <w:rFonts w:ascii="Gadugi" w:hAnsi="Gadugi" w:cs="Calibri"/>
                <w:color w:val="000000"/>
                <w:lang w:eastAsia="es-MX"/>
              </w:rPr>
              <w:t>c</w:t>
            </w:r>
            <w:r w:rsidRPr="00F847DC">
              <w:rPr>
                <w:rFonts w:ascii="Gadugi" w:hAnsi="Gadugi" w:cs="Calibri"/>
                <w:color w:val="000000"/>
                <w:lang w:eastAsia="es-MX"/>
              </w:rPr>
              <w:t>orrectivo</w:t>
            </w:r>
          </w:p>
        </w:tc>
      </w:tr>
      <w:tr w:rsidR="00CF6A21" w:rsidRPr="00961AA2" w14:paraId="72B0BD34" w14:textId="77777777" w:rsidTr="00F74B4F">
        <w:trPr>
          <w:trHeight w:val="935"/>
          <w:jc w:val="center"/>
        </w:trPr>
        <w:tc>
          <w:tcPr>
            <w:tcW w:w="3539" w:type="dxa"/>
            <w:shd w:val="clear" w:color="auto" w:fill="auto"/>
            <w:vAlign w:val="center"/>
            <w:hideMark/>
          </w:tcPr>
          <w:p w14:paraId="488C0D7C"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 xml:space="preserve">Cuando el diagnóstico y cotización no se hayan entregado en </w:t>
            </w:r>
            <w:r>
              <w:rPr>
                <w:rFonts w:ascii="Gadugi" w:hAnsi="Gadugi" w:cs="Calibri"/>
                <w:color w:val="000000"/>
                <w:sz w:val="18"/>
                <w:szCs w:val="18"/>
                <w:lang w:eastAsia="es-MX"/>
              </w:rPr>
              <w:t>5</w:t>
            </w:r>
            <w:r w:rsidRPr="00267BCB">
              <w:rPr>
                <w:rFonts w:ascii="Gadugi" w:hAnsi="Gadugi" w:cs="Calibri"/>
                <w:color w:val="000000"/>
                <w:sz w:val="18"/>
                <w:szCs w:val="18"/>
                <w:lang w:eastAsia="es-MX"/>
              </w:rPr>
              <w:t xml:space="preserve"> días </w:t>
            </w:r>
            <w:r>
              <w:rPr>
                <w:rFonts w:ascii="Gadugi" w:hAnsi="Gadugi" w:cs="Calibri"/>
                <w:color w:val="000000"/>
                <w:sz w:val="18"/>
                <w:szCs w:val="18"/>
                <w:lang w:eastAsia="es-MX"/>
              </w:rPr>
              <w:t>naturales</w:t>
            </w:r>
            <w:r w:rsidRPr="00267BCB">
              <w:rPr>
                <w:rFonts w:ascii="Gadugi" w:hAnsi="Gadugi" w:cs="Calibri"/>
                <w:color w:val="000000"/>
                <w:sz w:val="18"/>
                <w:szCs w:val="18"/>
                <w:lang w:eastAsia="es-MX"/>
              </w:rPr>
              <w:t xml:space="preserve"> a partir de la creación de la orden de servicio.</w:t>
            </w:r>
          </w:p>
        </w:tc>
        <w:tc>
          <w:tcPr>
            <w:tcW w:w="2410" w:type="dxa"/>
            <w:shd w:val="clear" w:color="auto" w:fill="auto"/>
            <w:vAlign w:val="center"/>
            <w:hideMark/>
          </w:tcPr>
          <w:p w14:paraId="3FEE3586"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4006" w:type="dxa"/>
            <w:shd w:val="clear" w:color="auto" w:fill="auto"/>
            <w:vAlign w:val="center"/>
            <w:hideMark/>
          </w:tcPr>
          <w:p w14:paraId="3088299A" w14:textId="77777777" w:rsidR="00CF6A21" w:rsidRPr="00C72373" w:rsidRDefault="00CF6A21" w:rsidP="00F74B4F">
            <w:pPr>
              <w:jc w:val="both"/>
              <w:rPr>
                <w:rFonts w:ascii="Gadugi" w:hAnsi="Gadugi" w:cs="Arial"/>
                <w:sz w:val="18"/>
                <w:szCs w:val="18"/>
              </w:rPr>
            </w:pPr>
            <w:r>
              <w:rPr>
                <w:rFonts w:ascii="Gadugi" w:hAnsi="Gadugi" w:cs="Calibri"/>
                <w:color w:val="000000"/>
                <w:sz w:val="18"/>
                <w:szCs w:val="18"/>
                <w:lang w:eastAsia="es-MX"/>
              </w:rPr>
              <w:t xml:space="preserve">1 </w:t>
            </w:r>
            <w:r w:rsidRPr="00267BCB">
              <w:rPr>
                <w:rFonts w:ascii="Gadugi" w:hAnsi="Gadugi" w:cs="Calibri"/>
                <w:color w:val="000000"/>
                <w:sz w:val="18"/>
                <w:szCs w:val="18"/>
                <w:lang w:eastAsia="es-MX"/>
              </w:rPr>
              <w:t xml:space="preserve">% por cada </w:t>
            </w:r>
            <w:r>
              <w:rPr>
                <w:rFonts w:ascii="Gadugi" w:hAnsi="Gadugi" w:cs="Calibri"/>
                <w:color w:val="000000"/>
                <w:sz w:val="18"/>
                <w:szCs w:val="18"/>
                <w:lang w:eastAsia="es-MX"/>
              </w:rPr>
              <w:t>día natural</w:t>
            </w:r>
            <w:r w:rsidRPr="00267BCB">
              <w:rPr>
                <w:rFonts w:ascii="Gadugi" w:hAnsi="Gadugi" w:cs="Calibri"/>
                <w:color w:val="000000"/>
                <w:sz w:val="18"/>
                <w:szCs w:val="18"/>
                <w:lang w:eastAsia="es-MX"/>
              </w:rPr>
              <w:t xml:space="preserve"> de atraso en la entrega de la orden de servicio.</w:t>
            </w:r>
          </w:p>
        </w:tc>
      </w:tr>
      <w:tr w:rsidR="00CF6A21" w:rsidRPr="00961AA2" w14:paraId="64B9D8CE" w14:textId="77777777" w:rsidTr="00F74B4F">
        <w:trPr>
          <w:trHeight w:val="1118"/>
          <w:jc w:val="center"/>
        </w:trPr>
        <w:tc>
          <w:tcPr>
            <w:tcW w:w="3539" w:type="dxa"/>
            <w:shd w:val="clear" w:color="auto" w:fill="auto"/>
            <w:vAlign w:val="center"/>
            <w:hideMark/>
          </w:tcPr>
          <w:p w14:paraId="01575FF1"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 xml:space="preserve">Cuando la solución del problema reportado </w:t>
            </w:r>
            <w:r>
              <w:rPr>
                <w:rFonts w:ascii="Gadugi" w:hAnsi="Gadugi" w:cs="Calibri"/>
                <w:color w:val="000000"/>
                <w:sz w:val="18"/>
                <w:szCs w:val="18"/>
                <w:lang w:eastAsia="es-MX"/>
              </w:rPr>
              <w:t xml:space="preserve">vía correo electrónico, </w:t>
            </w:r>
            <w:r w:rsidRPr="00267BCB">
              <w:rPr>
                <w:rFonts w:ascii="Gadugi" w:hAnsi="Gadugi" w:cs="Calibri"/>
                <w:color w:val="000000"/>
                <w:sz w:val="18"/>
                <w:szCs w:val="18"/>
                <w:lang w:eastAsia="es-MX"/>
              </w:rPr>
              <w:t xml:space="preserve">no se haya entregado en 5 días </w:t>
            </w:r>
            <w:r>
              <w:rPr>
                <w:rFonts w:ascii="Gadugi" w:hAnsi="Gadugi" w:cs="Calibri"/>
                <w:color w:val="000000"/>
                <w:sz w:val="18"/>
                <w:szCs w:val="18"/>
                <w:lang w:eastAsia="es-MX"/>
              </w:rPr>
              <w:t>naturales</w:t>
            </w:r>
            <w:r w:rsidRPr="00267BCB">
              <w:rPr>
                <w:rFonts w:ascii="Gadugi" w:hAnsi="Gadugi" w:cs="Calibri"/>
                <w:color w:val="000000"/>
                <w:sz w:val="18"/>
                <w:szCs w:val="18"/>
                <w:lang w:eastAsia="es-MX"/>
              </w:rPr>
              <w:t xml:space="preserve"> a partir de la notificación de autorización de la cotización</w:t>
            </w:r>
            <w:r>
              <w:rPr>
                <w:rFonts w:ascii="Gadugi" w:hAnsi="Gadugi" w:cs="Calibri"/>
                <w:color w:val="000000"/>
                <w:sz w:val="18"/>
                <w:szCs w:val="18"/>
                <w:lang w:eastAsia="es-MX"/>
              </w:rPr>
              <w:t xml:space="preserve"> por parte de la CGSF vía correo electrónico.</w:t>
            </w:r>
          </w:p>
        </w:tc>
        <w:tc>
          <w:tcPr>
            <w:tcW w:w="2410" w:type="dxa"/>
            <w:shd w:val="clear" w:color="auto" w:fill="auto"/>
            <w:vAlign w:val="center"/>
            <w:hideMark/>
          </w:tcPr>
          <w:p w14:paraId="10085155"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4006" w:type="dxa"/>
            <w:shd w:val="clear" w:color="auto" w:fill="auto"/>
            <w:vAlign w:val="center"/>
            <w:hideMark/>
          </w:tcPr>
          <w:p w14:paraId="2A24E6E0"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1</w:t>
            </w:r>
            <w:r>
              <w:rPr>
                <w:rFonts w:ascii="Gadugi" w:hAnsi="Gadugi" w:cs="Calibri"/>
                <w:color w:val="000000"/>
                <w:sz w:val="18"/>
                <w:szCs w:val="18"/>
                <w:lang w:eastAsia="es-MX"/>
              </w:rPr>
              <w:t xml:space="preserve"> </w:t>
            </w:r>
            <w:r w:rsidRPr="00267BCB">
              <w:rPr>
                <w:rFonts w:ascii="Gadugi" w:hAnsi="Gadugi" w:cs="Calibri"/>
                <w:color w:val="000000"/>
                <w:sz w:val="18"/>
                <w:szCs w:val="18"/>
                <w:lang w:eastAsia="es-MX"/>
              </w:rPr>
              <w:t xml:space="preserve">% por cada día </w:t>
            </w:r>
            <w:r>
              <w:rPr>
                <w:rFonts w:ascii="Gadugi" w:hAnsi="Gadugi" w:cs="Calibri"/>
                <w:color w:val="000000"/>
                <w:sz w:val="18"/>
                <w:szCs w:val="18"/>
                <w:lang w:eastAsia="es-MX"/>
              </w:rPr>
              <w:t xml:space="preserve">natural </w:t>
            </w:r>
            <w:r w:rsidRPr="00267BCB">
              <w:rPr>
                <w:rFonts w:ascii="Gadugi" w:hAnsi="Gadugi" w:cs="Calibri"/>
                <w:color w:val="000000"/>
                <w:sz w:val="18"/>
                <w:szCs w:val="18"/>
                <w:lang w:eastAsia="es-MX"/>
              </w:rPr>
              <w:t>de atraso en la entrega de la solución del problema reportado.</w:t>
            </w:r>
          </w:p>
        </w:tc>
      </w:tr>
      <w:tr w:rsidR="00CF6A21" w:rsidRPr="00961AA2" w14:paraId="2FEED5A4" w14:textId="77777777" w:rsidTr="00F74B4F">
        <w:trPr>
          <w:trHeight w:val="694"/>
          <w:jc w:val="center"/>
        </w:trPr>
        <w:tc>
          <w:tcPr>
            <w:tcW w:w="3539" w:type="dxa"/>
            <w:shd w:val="clear" w:color="auto" w:fill="auto"/>
            <w:vAlign w:val="center"/>
            <w:hideMark/>
          </w:tcPr>
          <w:p w14:paraId="48BF4C96"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lastRenderedPageBreak/>
              <w:t>Cuando el servicio solicitado excedió de 5 días</w:t>
            </w:r>
            <w:r>
              <w:rPr>
                <w:rFonts w:ascii="Gadugi" w:hAnsi="Gadugi" w:cs="Calibri"/>
                <w:color w:val="000000"/>
                <w:sz w:val="18"/>
                <w:szCs w:val="18"/>
                <w:lang w:eastAsia="es-MX"/>
              </w:rPr>
              <w:t xml:space="preserve"> naturales</w:t>
            </w:r>
            <w:r w:rsidRPr="00267BCB">
              <w:rPr>
                <w:rFonts w:ascii="Gadugi" w:hAnsi="Gadugi" w:cs="Calibri"/>
                <w:color w:val="000000"/>
                <w:sz w:val="18"/>
                <w:szCs w:val="18"/>
                <w:lang w:eastAsia="es-MX"/>
              </w:rPr>
              <w:t xml:space="preserve">, a partir de la solicitud hecha por la </w:t>
            </w:r>
            <w:r>
              <w:rPr>
                <w:rFonts w:ascii="Gadugi" w:hAnsi="Gadugi" w:cs="Calibri"/>
                <w:color w:val="000000"/>
                <w:sz w:val="18"/>
                <w:szCs w:val="18"/>
                <w:lang w:eastAsia="es-MX"/>
              </w:rPr>
              <w:t>CGSF, solicitud vía correo electrónico.</w:t>
            </w:r>
          </w:p>
        </w:tc>
        <w:tc>
          <w:tcPr>
            <w:tcW w:w="2410" w:type="dxa"/>
            <w:shd w:val="clear" w:color="auto" w:fill="auto"/>
            <w:vAlign w:val="center"/>
            <w:hideMark/>
          </w:tcPr>
          <w:p w14:paraId="6DE9EE4E"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Importe de la factura correspondiente al Servicio</w:t>
            </w:r>
            <w:r w:rsidRPr="00267BCB">
              <w:rPr>
                <w:rFonts w:ascii="Gadugi" w:hAnsi="Gadugi" w:cs="Calibri"/>
                <w:b/>
                <w:bCs/>
                <w:color w:val="000000"/>
                <w:sz w:val="18"/>
                <w:szCs w:val="18"/>
                <w:lang w:eastAsia="es-MX"/>
              </w:rPr>
              <w:t>.</w:t>
            </w:r>
          </w:p>
        </w:tc>
        <w:tc>
          <w:tcPr>
            <w:tcW w:w="4006" w:type="dxa"/>
            <w:shd w:val="clear" w:color="auto" w:fill="auto"/>
            <w:vAlign w:val="center"/>
            <w:hideMark/>
          </w:tcPr>
          <w:p w14:paraId="4268220B" w14:textId="77777777" w:rsidR="00CF6A21" w:rsidRPr="00C72373" w:rsidRDefault="00CF6A21" w:rsidP="00F74B4F">
            <w:pPr>
              <w:jc w:val="both"/>
              <w:rPr>
                <w:rFonts w:ascii="Gadugi" w:hAnsi="Gadugi" w:cs="Arial"/>
                <w:sz w:val="18"/>
                <w:szCs w:val="18"/>
              </w:rPr>
            </w:pPr>
            <w:r w:rsidRPr="00267BCB">
              <w:rPr>
                <w:rFonts w:ascii="Gadugi" w:hAnsi="Gadugi" w:cs="Calibri"/>
                <w:color w:val="000000"/>
                <w:sz w:val="18"/>
                <w:szCs w:val="18"/>
                <w:lang w:eastAsia="es-MX"/>
              </w:rPr>
              <w:t xml:space="preserve">1% por cada día </w:t>
            </w:r>
            <w:r>
              <w:rPr>
                <w:rFonts w:ascii="Gadugi" w:hAnsi="Gadugi" w:cs="Calibri"/>
                <w:color w:val="000000"/>
                <w:sz w:val="18"/>
                <w:szCs w:val="18"/>
                <w:lang w:eastAsia="es-MX"/>
              </w:rPr>
              <w:t>natural</w:t>
            </w:r>
            <w:r w:rsidRPr="00267BCB">
              <w:rPr>
                <w:rFonts w:ascii="Gadugi" w:hAnsi="Gadugi" w:cs="Calibri"/>
                <w:color w:val="000000"/>
                <w:sz w:val="18"/>
                <w:szCs w:val="18"/>
                <w:lang w:eastAsia="es-MX"/>
              </w:rPr>
              <w:t xml:space="preserve"> de atraso en la entrega de la solución del problema reportado.</w:t>
            </w:r>
          </w:p>
        </w:tc>
      </w:tr>
    </w:tbl>
    <w:p w14:paraId="7886BFA7" w14:textId="77777777" w:rsidR="00CF6A21" w:rsidRDefault="00CF6A21" w:rsidP="00CF6A21">
      <w:pPr>
        <w:pStyle w:val="Prrafodelista"/>
        <w:ind w:left="354"/>
        <w:contextualSpacing/>
        <w:jc w:val="both"/>
        <w:rPr>
          <w:rFonts w:ascii="Gadugi" w:hAnsi="Gadugi" w:cs="Arial"/>
          <w:b/>
          <w:color w:val="44546A" w:themeColor="text2"/>
          <w:sz w:val="22"/>
          <w:szCs w:val="22"/>
          <w:u w:val="single"/>
        </w:rPr>
      </w:pPr>
    </w:p>
    <w:p w14:paraId="64736A05" w14:textId="77777777" w:rsidR="00CF6A21" w:rsidRDefault="00CF6A21" w:rsidP="00CF6A21">
      <w:pPr>
        <w:pStyle w:val="Prrafodelista"/>
        <w:ind w:left="354"/>
        <w:contextualSpacing/>
        <w:jc w:val="both"/>
        <w:rPr>
          <w:rFonts w:ascii="Gadugi" w:hAnsi="Gadugi" w:cs="Arial"/>
          <w:b/>
          <w:color w:val="44546A" w:themeColor="text2"/>
          <w:sz w:val="22"/>
          <w:szCs w:val="22"/>
          <w:u w:val="single"/>
        </w:rPr>
      </w:pPr>
      <w:r>
        <w:rPr>
          <w:rFonts w:ascii="Gadugi" w:hAnsi="Gadugi" w:cs="Arial"/>
          <w:b/>
          <w:color w:val="44546A" w:themeColor="text2"/>
          <w:sz w:val="22"/>
          <w:szCs w:val="22"/>
          <w:u w:val="single"/>
        </w:rPr>
        <w:t>Para ambas partidas:</w:t>
      </w:r>
    </w:p>
    <w:p w14:paraId="3AB72180" w14:textId="77777777" w:rsidR="00CF6A21" w:rsidRDefault="00CF6A21" w:rsidP="00CF6A21">
      <w:pPr>
        <w:pStyle w:val="Prrafodelista"/>
        <w:ind w:left="354"/>
        <w:contextualSpacing/>
        <w:jc w:val="both"/>
        <w:rPr>
          <w:rFonts w:ascii="Gadugi" w:hAnsi="Gadugi" w:cs="Arial"/>
          <w:b/>
          <w:color w:val="44546A" w:themeColor="text2"/>
          <w:sz w:val="22"/>
          <w:szCs w:val="22"/>
          <w:u w:val="single"/>
        </w:rPr>
      </w:pPr>
    </w:p>
    <w:p w14:paraId="1E8D039E" w14:textId="77777777" w:rsidR="00CF6A21" w:rsidRDefault="00CF6A21" w:rsidP="00CF6A21">
      <w:pPr>
        <w:pStyle w:val="Prrafodelista"/>
        <w:ind w:left="0"/>
        <w:contextualSpacing/>
        <w:jc w:val="both"/>
        <w:rPr>
          <w:rFonts w:ascii="Gadugi" w:hAnsi="Gadugi" w:cs="Arial"/>
          <w:b/>
          <w:color w:val="44546A" w:themeColor="text2"/>
          <w:sz w:val="22"/>
          <w:szCs w:val="22"/>
          <w:u w:val="single"/>
        </w:rPr>
      </w:pPr>
      <w:r w:rsidRPr="00133E55">
        <w:rPr>
          <w:rFonts w:ascii="Gadugi" w:hAnsi="Gadugi" w:cs="Arial"/>
          <w:bCs/>
          <w:color w:val="000000" w:themeColor="text1"/>
          <w:sz w:val="22"/>
          <w:szCs w:val="22"/>
        </w:rPr>
        <w:t xml:space="preserve">En la </w:t>
      </w:r>
      <w:r w:rsidRPr="00133E55">
        <w:rPr>
          <w:rFonts w:ascii="Gadugi" w:hAnsi="Gadugi" w:cs="Arial"/>
          <w:b/>
          <w:color w:val="000000" w:themeColor="text1"/>
          <w:sz w:val="22"/>
          <w:szCs w:val="22"/>
        </w:rPr>
        <w:t>atención de emergencias</w:t>
      </w:r>
      <w:r>
        <w:rPr>
          <w:rFonts w:ascii="Gadugi" w:hAnsi="Gadugi" w:cs="Arial"/>
          <w:bCs/>
          <w:color w:val="000000" w:themeColor="text1"/>
          <w:sz w:val="22"/>
          <w:szCs w:val="22"/>
        </w:rPr>
        <w:t xml:space="preserve">. - en caso de no cumplir con el tiempo establecido para la atención de emergencias o eventualidad grave </w:t>
      </w:r>
      <w:r w:rsidRPr="00AA5E89">
        <w:rPr>
          <w:rFonts w:ascii="Gadugi" w:hAnsi="Gadugi"/>
          <w:sz w:val="22"/>
          <w:szCs w:val="22"/>
        </w:rPr>
        <w:t xml:space="preserve">la COFECE sancionará con penas convencionales, las cuales serán calculadas al 1% </w:t>
      </w:r>
      <w:r>
        <w:rPr>
          <w:rFonts w:ascii="Gadugi" w:hAnsi="Gadugi"/>
          <w:sz w:val="22"/>
          <w:szCs w:val="22"/>
        </w:rPr>
        <w:t xml:space="preserve">por cada día natural de atraso </w:t>
      </w:r>
      <w:r w:rsidRPr="00AA5E89">
        <w:rPr>
          <w:rFonts w:ascii="Gadugi" w:hAnsi="Gadugi"/>
          <w:sz w:val="22"/>
          <w:szCs w:val="22"/>
        </w:rPr>
        <w:t>del importe</w:t>
      </w:r>
      <w:r>
        <w:rPr>
          <w:rFonts w:ascii="Gadugi" w:hAnsi="Gadugi"/>
          <w:sz w:val="22"/>
          <w:szCs w:val="22"/>
        </w:rPr>
        <w:t xml:space="preserve"> total del servicio.</w:t>
      </w:r>
    </w:p>
    <w:p w14:paraId="22D08F41" w14:textId="77777777" w:rsidR="00CF6A21" w:rsidRDefault="00CF6A21" w:rsidP="00CF6A21">
      <w:pPr>
        <w:widowControl w:val="0"/>
        <w:jc w:val="both"/>
        <w:rPr>
          <w:rFonts w:ascii="Gadugi" w:hAnsi="Gadugi" w:cs="Arial"/>
          <w:b/>
          <w:sz w:val="22"/>
          <w:szCs w:val="22"/>
        </w:rPr>
      </w:pPr>
    </w:p>
    <w:p w14:paraId="361475B3" w14:textId="77777777" w:rsidR="00CF6A21" w:rsidRDefault="00CF6A21" w:rsidP="00CF6A21">
      <w:pPr>
        <w:pStyle w:val="Prrafodelista"/>
        <w:numPr>
          <w:ilvl w:val="0"/>
          <w:numId w:val="51"/>
        </w:numPr>
        <w:contextualSpacing/>
        <w:jc w:val="both"/>
        <w:rPr>
          <w:rFonts w:ascii="Gadugi" w:hAnsi="Gadugi" w:cs="Arial"/>
          <w:b/>
          <w:color w:val="44546A" w:themeColor="text2"/>
          <w:sz w:val="22"/>
          <w:szCs w:val="22"/>
          <w:u w:val="single"/>
        </w:rPr>
      </w:pPr>
      <w:r w:rsidRPr="009712EF">
        <w:rPr>
          <w:rFonts w:ascii="Gadugi" w:hAnsi="Gadugi" w:cs="Arial"/>
          <w:b/>
          <w:color w:val="44546A" w:themeColor="text2"/>
          <w:sz w:val="22"/>
          <w:szCs w:val="22"/>
          <w:u w:val="single"/>
        </w:rPr>
        <w:t>Deductivas</w:t>
      </w:r>
    </w:p>
    <w:p w14:paraId="49F419A3" w14:textId="77777777" w:rsidR="00CF6A21" w:rsidRPr="002112CE" w:rsidRDefault="00CF6A21" w:rsidP="00CF6A21">
      <w:pPr>
        <w:pStyle w:val="Prrafodelista"/>
        <w:ind w:left="720"/>
        <w:contextualSpacing/>
        <w:jc w:val="both"/>
        <w:rPr>
          <w:rFonts w:ascii="Gadugi" w:hAnsi="Gadugi" w:cs="Arial"/>
          <w:bCs/>
          <w:color w:val="000000" w:themeColor="text1"/>
          <w:sz w:val="22"/>
          <w:szCs w:val="22"/>
        </w:rPr>
      </w:pPr>
      <w:r w:rsidRPr="002112CE">
        <w:rPr>
          <w:rFonts w:ascii="Gadugi" w:hAnsi="Gadugi" w:cs="Arial"/>
          <w:bCs/>
          <w:color w:val="000000" w:themeColor="text1"/>
          <w:sz w:val="22"/>
          <w:szCs w:val="22"/>
        </w:rPr>
        <w:t>N/A</w:t>
      </w:r>
    </w:p>
    <w:p w14:paraId="3488523D" w14:textId="77777777" w:rsidR="00CF6A21" w:rsidRPr="00961AA2" w:rsidRDefault="00CF6A21" w:rsidP="00CF6A21">
      <w:pPr>
        <w:pStyle w:val="Prrafodelista"/>
        <w:ind w:left="720"/>
        <w:contextualSpacing/>
        <w:jc w:val="both"/>
        <w:rPr>
          <w:rFonts w:ascii="Gadugi" w:hAnsi="Gadugi" w:cs="Arial"/>
          <w:b/>
          <w:color w:val="000000" w:themeColor="text1"/>
          <w:sz w:val="22"/>
          <w:szCs w:val="22"/>
        </w:rPr>
      </w:pPr>
    </w:p>
    <w:p w14:paraId="6CC7C7B2" w14:textId="77777777" w:rsidR="00CF6A21" w:rsidRDefault="00CF6A21" w:rsidP="00CF6A21">
      <w:pPr>
        <w:pStyle w:val="Prrafodelista"/>
        <w:numPr>
          <w:ilvl w:val="0"/>
          <w:numId w:val="51"/>
        </w:numPr>
        <w:contextualSpacing/>
        <w:jc w:val="both"/>
        <w:rPr>
          <w:rFonts w:ascii="Gadugi" w:hAnsi="Gadugi" w:cs="Arial"/>
          <w:b/>
          <w:color w:val="44546A" w:themeColor="text2"/>
          <w:sz w:val="22"/>
          <w:szCs w:val="22"/>
          <w:u w:val="single"/>
        </w:rPr>
      </w:pPr>
      <w:r w:rsidRPr="00961AA2">
        <w:rPr>
          <w:rFonts w:ascii="Gadugi" w:hAnsi="Gadugi" w:cs="Arial"/>
          <w:b/>
          <w:color w:val="44546A" w:themeColor="text2"/>
          <w:sz w:val="22"/>
          <w:szCs w:val="22"/>
          <w:u w:val="single"/>
        </w:rPr>
        <w:t>Soporte Técnico</w:t>
      </w:r>
    </w:p>
    <w:p w14:paraId="4744FA30" w14:textId="77777777" w:rsidR="00CF6A21" w:rsidRDefault="00CF6A21" w:rsidP="00CF6A21">
      <w:pPr>
        <w:pStyle w:val="Prrafodelista"/>
        <w:ind w:left="720"/>
        <w:contextualSpacing/>
        <w:jc w:val="both"/>
        <w:rPr>
          <w:rFonts w:ascii="Gadugi" w:hAnsi="Gadugi" w:cs="Arial"/>
          <w:b/>
          <w:color w:val="44546A" w:themeColor="text2"/>
          <w:sz w:val="22"/>
          <w:szCs w:val="22"/>
          <w:u w:val="single"/>
        </w:rPr>
      </w:pPr>
    </w:p>
    <w:p w14:paraId="3C3EED76" w14:textId="77777777" w:rsidR="00CF6A21" w:rsidRPr="00961AA2" w:rsidRDefault="00CF6A21" w:rsidP="00CF6A21">
      <w:pPr>
        <w:jc w:val="both"/>
        <w:rPr>
          <w:rFonts w:ascii="Soberana Sans" w:hAnsi="Soberana Sans"/>
          <w:color w:val="000000"/>
        </w:rPr>
      </w:pPr>
      <w:r w:rsidRPr="00961AA2">
        <w:rPr>
          <w:rFonts w:ascii="Soberana Sans" w:hAnsi="Soberana Sans"/>
          <w:color w:val="000000"/>
        </w:rPr>
        <w:t>El licitante adjudicado brindará todo el soporte técnico especializado en las diferentes tecnologías de la presente licitación durante la vigencia del contrato sin costo adicional para la COFECE.</w:t>
      </w:r>
    </w:p>
    <w:p w14:paraId="5528A288" w14:textId="77777777" w:rsidR="00CF6A21" w:rsidRPr="00961AA2" w:rsidRDefault="00CF6A21" w:rsidP="00CF6A21">
      <w:pPr>
        <w:contextualSpacing/>
        <w:jc w:val="both"/>
        <w:rPr>
          <w:rFonts w:ascii="Gadugi" w:hAnsi="Gadugi" w:cs="Arial"/>
          <w:b/>
          <w:color w:val="44546A" w:themeColor="text2"/>
          <w:sz w:val="22"/>
          <w:szCs w:val="22"/>
          <w:u w:val="single"/>
        </w:rPr>
      </w:pPr>
    </w:p>
    <w:p w14:paraId="12F00D02" w14:textId="77777777" w:rsidR="00CF6A21" w:rsidRDefault="00CF6A21" w:rsidP="00CF6A21">
      <w:pPr>
        <w:pStyle w:val="Prrafodelista"/>
        <w:numPr>
          <w:ilvl w:val="0"/>
          <w:numId w:val="51"/>
        </w:numPr>
        <w:contextualSpacing/>
        <w:jc w:val="both"/>
        <w:rPr>
          <w:rFonts w:ascii="Gadugi" w:hAnsi="Gadugi" w:cs="Arial"/>
          <w:b/>
          <w:color w:val="44546A" w:themeColor="text2"/>
          <w:sz w:val="22"/>
          <w:szCs w:val="22"/>
          <w:u w:val="single"/>
        </w:rPr>
      </w:pPr>
      <w:r w:rsidRPr="00244982">
        <w:rPr>
          <w:rFonts w:ascii="Gadugi" w:hAnsi="Gadugi" w:cs="Arial"/>
          <w:b/>
          <w:color w:val="44546A" w:themeColor="text2"/>
          <w:sz w:val="22"/>
          <w:szCs w:val="22"/>
          <w:u w:val="single"/>
        </w:rPr>
        <w:t>Garantía de Cumplimiento</w:t>
      </w:r>
    </w:p>
    <w:p w14:paraId="1E2FB1C9" w14:textId="77777777" w:rsidR="00CF6A21" w:rsidRPr="0059428E" w:rsidRDefault="00CF6A21" w:rsidP="00CF6A21">
      <w:pPr>
        <w:pStyle w:val="pf0"/>
        <w:jc w:val="both"/>
        <w:rPr>
          <w:rFonts w:ascii="Gadugi" w:hAnsi="Gadugi"/>
          <w:sz w:val="22"/>
          <w:szCs w:val="22"/>
          <w:lang w:val="es-ES" w:eastAsia="es-ES"/>
        </w:rPr>
      </w:pPr>
      <w:r w:rsidRPr="0059428E">
        <w:rPr>
          <w:rFonts w:ascii="Gadugi" w:hAnsi="Gadugi"/>
          <w:sz w:val="22"/>
          <w:szCs w:val="22"/>
          <w:lang w:val="es-ES" w:eastAsia="es-ES"/>
        </w:rPr>
        <w:t>El Prestador deberá garantizar el cumplimiento del contrato de conformidad con los artículos 82 y 83 de las PGMAAS, por un importe equivalente al 10% (diez por ciento) del valor total del contrato antes del I.V.A.</w:t>
      </w:r>
    </w:p>
    <w:p w14:paraId="26C43E5E" w14:textId="77777777" w:rsidR="00CF6A21" w:rsidRPr="0059428E" w:rsidRDefault="00CF6A21" w:rsidP="00CF6A21">
      <w:pPr>
        <w:pStyle w:val="pf0"/>
        <w:jc w:val="both"/>
        <w:rPr>
          <w:rFonts w:ascii="Gadugi" w:hAnsi="Gadugi"/>
          <w:sz w:val="22"/>
          <w:szCs w:val="22"/>
          <w:lang w:val="es-ES" w:eastAsia="es-ES"/>
        </w:rPr>
      </w:pPr>
      <w:r w:rsidRPr="0059428E">
        <w:rPr>
          <w:rFonts w:ascii="Gadugi" w:hAnsi="Gadugi"/>
          <w:sz w:val="22"/>
          <w:szCs w:val="22"/>
          <w:lang w:val="es-ES" w:eastAsia="es-ES"/>
        </w:rPr>
        <w:t xml:space="preserve">El interesado que resulte adjudicado podrá otorgar las garantías en alguna de las formas siguientes: depósito de dinero constituido a través de certificado o billete de depósito expedido por institución de crédito autorizada; fianza otorgada por institución autorizada; carta de crédito Stand By o cheque certificado o de caja expedido a favor de la </w:t>
      </w:r>
      <w:r>
        <w:rPr>
          <w:rFonts w:ascii="Gadugi" w:hAnsi="Gadugi"/>
          <w:sz w:val="22"/>
          <w:szCs w:val="22"/>
          <w:lang w:val="es-ES" w:eastAsia="es-ES"/>
        </w:rPr>
        <w:t>COFECE</w:t>
      </w:r>
      <w:r w:rsidRPr="0059428E">
        <w:rPr>
          <w:rFonts w:ascii="Gadugi" w:hAnsi="Gadugi"/>
          <w:sz w:val="22"/>
          <w:szCs w:val="22"/>
          <w:lang w:val="es-ES" w:eastAsia="es-ES"/>
        </w:rPr>
        <w:t>.</w:t>
      </w:r>
    </w:p>
    <w:p w14:paraId="51996787" w14:textId="77777777" w:rsidR="00CF6A21" w:rsidRPr="0059428E" w:rsidRDefault="00CF6A21" w:rsidP="00CF6A21">
      <w:pPr>
        <w:pStyle w:val="pf0"/>
        <w:jc w:val="both"/>
        <w:rPr>
          <w:rFonts w:ascii="Gadugi" w:hAnsi="Gadugi"/>
          <w:sz w:val="22"/>
          <w:szCs w:val="22"/>
          <w:lang w:val="es-ES" w:eastAsia="es-ES"/>
        </w:rPr>
      </w:pPr>
      <w:r w:rsidRPr="0059428E">
        <w:rPr>
          <w:rFonts w:ascii="Gadugi" w:hAnsi="Gadugi"/>
          <w:sz w:val="22"/>
          <w:szCs w:val="22"/>
          <w:lang w:val="es-ES" w:eastAsia="es-ES"/>
        </w:rPr>
        <w:t xml:space="preserve">En caso de que la garantía de cumplimiento se realice mediante póliza, esta deberá cumplir como mínimo lo establecido en el artículo 83 de las Políticas. </w:t>
      </w:r>
    </w:p>
    <w:p w14:paraId="0525758C" w14:textId="77777777" w:rsidR="00CF6A21" w:rsidRPr="0059428E" w:rsidRDefault="00CF6A21" w:rsidP="00CF6A21">
      <w:pPr>
        <w:pStyle w:val="pf0"/>
        <w:jc w:val="both"/>
        <w:rPr>
          <w:rFonts w:ascii="Gadugi" w:hAnsi="Gadugi"/>
          <w:sz w:val="22"/>
          <w:szCs w:val="22"/>
          <w:lang w:val="es-ES" w:eastAsia="es-ES"/>
        </w:rPr>
      </w:pPr>
      <w:r w:rsidRPr="0059428E">
        <w:rPr>
          <w:rFonts w:ascii="Gadugi" w:hAnsi="Gadugi"/>
          <w:sz w:val="22"/>
          <w:szCs w:val="22"/>
          <w:lang w:val="es-ES" w:eastAsia="es-ES"/>
        </w:rPr>
        <w:t xml:space="preserve">La garantía de cumplimiento en cualquiera de sus formas deberá tener vigencia hasta la terminación de la obligación contractual adjudicada, conforme a lo establecido en este contrato. </w:t>
      </w:r>
    </w:p>
    <w:p w14:paraId="091B24A0" w14:textId="77777777" w:rsidR="00CF6A21" w:rsidRPr="0059428E" w:rsidRDefault="00CF6A21" w:rsidP="00CF6A21">
      <w:pPr>
        <w:pStyle w:val="pf0"/>
        <w:jc w:val="both"/>
        <w:rPr>
          <w:rFonts w:ascii="Gadugi" w:hAnsi="Gadugi"/>
          <w:sz w:val="22"/>
          <w:szCs w:val="22"/>
          <w:lang w:val="es-ES" w:eastAsia="es-ES"/>
        </w:rPr>
      </w:pPr>
      <w:r w:rsidRPr="0059428E">
        <w:rPr>
          <w:rFonts w:ascii="Gadugi" w:hAnsi="Gadugi"/>
          <w:sz w:val="22"/>
          <w:szCs w:val="22"/>
          <w:lang w:val="es-ES" w:eastAsia="es-ES"/>
        </w:rPr>
        <w:lastRenderedPageBreak/>
        <w:t>Es de señalar que la garantía de referencia deberá proporcionarse a la Dirección General de Administración a más tardar a los diez días naturales posteriores a la firma del contrato y deberá formar parte integrante del mismo.</w:t>
      </w:r>
    </w:p>
    <w:p w14:paraId="7158BA68" w14:textId="77777777" w:rsidR="00CF6A21" w:rsidRPr="0059428E" w:rsidRDefault="00CF6A21" w:rsidP="00CF6A21">
      <w:pPr>
        <w:pStyle w:val="pf0"/>
        <w:jc w:val="both"/>
        <w:rPr>
          <w:rFonts w:ascii="Gadugi" w:hAnsi="Gadugi"/>
          <w:sz w:val="22"/>
          <w:szCs w:val="22"/>
          <w:lang w:val="es-ES" w:eastAsia="es-ES"/>
        </w:rPr>
      </w:pPr>
      <w:r w:rsidRPr="0059428E">
        <w:rPr>
          <w:rFonts w:ascii="Gadugi" w:hAnsi="Gadugi"/>
          <w:sz w:val="22"/>
          <w:szCs w:val="22"/>
          <w:lang w:val="es-ES" w:eastAsia="es-ES"/>
        </w:rPr>
        <w:t xml:space="preserve">De conformidad con el artículo 70 de las Políticas, Bases y Lineamientos en Materia de Adquisiciones, Arrendamientos y Servicios, la garantía de cumplimiento tendrá el carácter de indivisible. </w:t>
      </w:r>
    </w:p>
    <w:p w14:paraId="73F40F08" w14:textId="77777777" w:rsidR="00CF6A21" w:rsidRDefault="00CF6A21" w:rsidP="00CF6A21">
      <w:pPr>
        <w:pStyle w:val="Prrafodelista"/>
        <w:ind w:left="720"/>
        <w:contextualSpacing/>
        <w:jc w:val="both"/>
        <w:rPr>
          <w:rFonts w:ascii="Gadugi" w:hAnsi="Gadugi" w:cs="Arial"/>
          <w:b/>
          <w:color w:val="44546A" w:themeColor="text2"/>
          <w:sz w:val="22"/>
          <w:szCs w:val="22"/>
          <w:u w:val="single"/>
        </w:rPr>
      </w:pPr>
    </w:p>
    <w:p w14:paraId="74F18B6E" w14:textId="77777777" w:rsidR="00CF6A21" w:rsidRDefault="00CF6A21" w:rsidP="00CF6A21">
      <w:pPr>
        <w:pStyle w:val="Prrafodelista"/>
        <w:numPr>
          <w:ilvl w:val="0"/>
          <w:numId w:val="51"/>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Responsabilidad Civil</w:t>
      </w:r>
    </w:p>
    <w:p w14:paraId="717EFFF5" w14:textId="77777777" w:rsidR="00CF6A21" w:rsidRPr="008C7CA7" w:rsidRDefault="00CF6A21" w:rsidP="00CF6A21">
      <w:pPr>
        <w:pStyle w:val="Prrafodelista"/>
        <w:ind w:left="720"/>
        <w:contextualSpacing/>
        <w:jc w:val="both"/>
        <w:rPr>
          <w:rFonts w:ascii="Gadugi" w:hAnsi="Gadugi" w:cs="Arial"/>
          <w:b/>
          <w:color w:val="44546A" w:themeColor="text2"/>
          <w:sz w:val="22"/>
          <w:szCs w:val="22"/>
          <w:u w:val="single"/>
        </w:rPr>
      </w:pPr>
    </w:p>
    <w:p w14:paraId="302E43BB" w14:textId="77777777" w:rsidR="00CF6A21" w:rsidRPr="0096555C" w:rsidRDefault="00CF6A21" w:rsidP="00CF6A21">
      <w:pPr>
        <w:jc w:val="both"/>
        <w:rPr>
          <w:rFonts w:ascii="Gadugi" w:hAnsi="Gadugi"/>
          <w:sz w:val="22"/>
          <w:szCs w:val="22"/>
        </w:rPr>
      </w:pPr>
      <w:r w:rsidRPr="008400AF">
        <w:rPr>
          <w:rFonts w:ascii="Gadugi" w:hAnsi="Gadugi"/>
          <w:sz w:val="22"/>
          <w:szCs w:val="22"/>
        </w:rPr>
        <w:t xml:space="preserve">El licitante adjudicado será responsable de los daños o perjuicios que se pudieran causar a los servidores públicos, la </w:t>
      </w:r>
      <w:r>
        <w:rPr>
          <w:rFonts w:ascii="Gadugi" w:hAnsi="Gadugi"/>
          <w:sz w:val="22"/>
          <w:szCs w:val="22"/>
        </w:rPr>
        <w:t>COFECE</w:t>
      </w:r>
      <w:r w:rsidRPr="008400AF">
        <w:rPr>
          <w:rFonts w:ascii="Gadugi" w:hAnsi="Gadugi"/>
          <w:sz w:val="22"/>
          <w:szCs w:val="22"/>
        </w:rPr>
        <w:t xml:space="preserve">, sus visitantes, así como a sus instalaciones, sistemas, equipos o bienes muebles, por </w:t>
      </w:r>
      <w:r w:rsidRPr="0096555C">
        <w:rPr>
          <w:rFonts w:ascii="Gadugi" w:hAnsi="Gadugi"/>
          <w:sz w:val="22"/>
          <w:szCs w:val="22"/>
        </w:rPr>
        <w:t xml:space="preserve">causas imputables a él o a su personal. Por ello, el licitante adjudicado está obligado a contratar póliza de responsabilidad civil </w:t>
      </w:r>
      <w:r w:rsidRPr="00E53AA4">
        <w:rPr>
          <w:rFonts w:ascii="Gadugi" w:hAnsi="Gadugi"/>
          <w:sz w:val="22"/>
          <w:szCs w:val="22"/>
        </w:rPr>
        <w:t>por $100,000.00 (cien mil pesos 00/100 MN),</w:t>
      </w:r>
      <w:r w:rsidRPr="0096555C">
        <w:rPr>
          <w:rFonts w:ascii="Gadugi" w:hAnsi="Gadugi"/>
          <w:sz w:val="22"/>
          <w:szCs w:val="22"/>
        </w:rPr>
        <w:t xml:space="preserve"> y mantenerla vigente durante la duración del contrato.</w:t>
      </w:r>
    </w:p>
    <w:p w14:paraId="79E91BCC" w14:textId="77777777" w:rsidR="00CF6A21" w:rsidRDefault="00CF6A21" w:rsidP="00CF6A21">
      <w:pPr>
        <w:rPr>
          <w:rFonts w:ascii="Gadugi" w:hAnsi="Gadugi"/>
          <w:sz w:val="22"/>
          <w:szCs w:val="22"/>
        </w:rPr>
      </w:pPr>
    </w:p>
    <w:p w14:paraId="7EDC4A28" w14:textId="77777777" w:rsidR="00CF6A21" w:rsidRPr="006D189D" w:rsidRDefault="00CF6A21" w:rsidP="00CF6A21">
      <w:pPr>
        <w:jc w:val="both"/>
        <w:rPr>
          <w:rFonts w:ascii="Gadugi" w:hAnsi="Gadugi"/>
          <w:sz w:val="22"/>
          <w:szCs w:val="22"/>
        </w:rPr>
      </w:pPr>
    </w:p>
    <w:p w14:paraId="6415D3D8" w14:textId="77777777" w:rsidR="00CF6A21" w:rsidRDefault="00CF6A21" w:rsidP="00CF6A21">
      <w:pPr>
        <w:pStyle w:val="Prrafodelista"/>
        <w:numPr>
          <w:ilvl w:val="0"/>
          <w:numId w:val="51"/>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Normas oficiales mexicanas</w:t>
      </w:r>
      <w:r>
        <w:rPr>
          <w:rFonts w:ascii="Gadugi" w:hAnsi="Gadugi" w:cs="Arial"/>
          <w:b/>
          <w:color w:val="44546A" w:themeColor="text2"/>
          <w:sz w:val="22"/>
          <w:szCs w:val="22"/>
          <w:u w:val="single"/>
        </w:rPr>
        <w:t xml:space="preserve"> y Normas internacionales aplicables</w:t>
      </w:r>
    </w:p>
    <w:p w14:paraId="346CF44A" w14:textId="77777777" w:rsidR="00CF6A21" w:rsidRPr="008C7CA7" w:rsidRDefault="00CF6A21" w:rsidP="00CF6A21">
      <w:pPr>
        <w:pStyle w:val="Prrafodelista"/>
        <w:ind w:left="720"/>
        <w:contextualSpacing/>
        <w:jc w:val="both"/>
        <w:rPr>
          <w:rFonts w:ascii="Gadugi" w:hAnsi="Gadugi" w:cs="Arial"/>
          <w:b/>
          <w:color w:val="44546A" w:themeColor="text2"/>
          <w:sz w:val="22"/>
          <w:szCs w:val="22"/>
          <w:u w:val="single"/>
        </w:rPr>
      </w:pPr>
    </w:p>
    <w:p w14:paraId="52E48729" w14:textId="77777777" w:rsidR="00CF6A21" w:rsidRDefault="00CF6A21" w:rsidP="00CF6A21">
      <w:pPr>
        <w:widowControl w:val="0"/>
        <w:jc w:val="both"/>
        <w:rPr>
          <w:rFonts w:ascii="Gadugi" w:hAnsi="Gadugi" w:cs="Arial"/>
          <w:bCs/>
          <w:sz w:val="22"/>
          <w:szCs w:val="22"/>
        </w:rPr>
      </w:pPr>
      <w:r>
        <w:rPr>
          <w:rFonts w:ascii="Gadugi" w:hAnsi="Gadugi" w:cs="Arial"/>
          <w:bCs/>
          <w:sz w:val="22"/>
          <w:szCs w:val="22"/>
        </w:rPr>
        <w:t>NOM-002-STPS-2010 (</w:t>
      </w:r>
      <w:r w:rsidRPr="000B3B37">
        <w:rPr>
          <w:rFonts w:ascii="Gadugi" w:hAnsi="Gadugi" w:cs="Arial"/>
          <w:bCs/>
          <w:sz w:val="22"/>
          <w:szCs w:val="22"/>
        </w:rPr>
        <w:t>Condiciones de seguridad, prevención, protección y combate de incendios en los centros de trabajo</w:t>
      </w:r>
      <w:r>
        <w:rPr>
          <w:rFonts w:ascii="Gadugi" w:hAnsi="Gadugi" w:cs="Arial"/>
          <w:bCs/>
          <w:sz w:val="22"/>
          <w:szCs w:val="22"/>
        </w:rPr>
        <w:t>)</w:t>
      </w:r>
    </w:p>
    <w:p w14:paraId="2422064A" w14:textId="77777777" w:rsidR="00CF6A21" w:rsidRPr="00F441B0" w:rsidRDefault="00CF6A21" w:rsidP="00CF6A21">
      <w:pPr>
        <w:widowControl w:val="0"/>
        <w:jc w:val="both"/>
        <w:rPr>
          <w:rFonts w:ascii="Gadugi" w:hAnsi="Gadugi" w:cs="Arial"/>
          <w:bCs/>
          <w:sz w:val="22"/>
          <w:szCs w:val="22"/>
        </w:rPr>
      </w:pPr>
      <w:r w:rsidRPr="00F441B0">
        <w:rPr>
          <w:rFonts w:ascii="Gadugi" w:hAnsi="Gadugi" w:cs="Arial"/>
          <w:bCs/>
          <w:sz w:val="22"/>
          <w:szCs w:val="22"/>
        </w:rPr>
        <w:t>NFPA (</w:t>
      </w:r>
      <w:proofErr w:type="spellStart"/>
      <w:r w:rsidRPr="00F441B0">
        <w:rPr>
          <w:rFonts w:ascii="Gadugi" w:hAnsi="Gadugi" w:cs="Arial"/>
          <w:bCs/>
          <w:sz w:val="22"/>
          <w:szCs w:val="22"/>
        </w:rPr>
        <w:t>National</w:t>
      </w:r>
      <w:proofErr w:type="spellEnd"/>
      <w:r w:rsidRPr="00F441B0">
        <w:rPr>
          <w:rFonts w:ascii="Gadugi" w:hAnsi="Gadugi" w:cs="Arial"/>
          <w:bCs/>
          <w:sz w:val="22"/>
          <w:szCs w:val="22"/>
        </w:rPr>
        <w:t xml:space="preserve"> </w:t>
      </w:r>
      <w:proofErr w:type="spellStart"/>
      <w:r w:rsidRPr="00F441B0">
        <w:rPr>
          <w:rFonts w:ascii="Gadugi" w:hAnsi="Gadugi" w:cs="Arial"/>
          <w:bCs/>
          <w:sz w:val="22"/>
          <w:szCs w:val="22"/>
        </w:rPr>
        <w:t>fire</w:t>
      </w:r>
      <w:proofErr w:type="spellEnd"/>
      <w:r w:rsidRPr="00F441B0">
        <w:rPr>
          <w:rFonts w:ascii="Gadugi" w:hAnsi="Gadugi" w:cs="Arial"/>
          <w:bCs/>
          <w:sz w:val="22"/>
          <w:szCs w:val="22"/>
        </w:rPr>
        <w:t xml:space="preserve"> </w:t>
      </w:r>
      <w:proofErr w:type="spellStart"/>
      <w:r w:rsidRPr="00F441B0">
        <w:rPr>
          <w:rFonts w:ascii="Gadugi" w:hAnsi="Gadugi" w:cs="Arial"/>
          <w:bCs/>
          <w:sz w:val="22"/>
          <w:szCs w:val="22"/>
        </w:rPr>
        <w:t>protection</w:t>
      </w:r>
      <w:proofErr w:type="spellEnd"/>
      <w:r w:rsidRPr="00F441B0">
        <w:rPr>
          <w:rFonts w:ascii="Gadugi" w:hAnsi="Gadugi" w:cs="Arial"/>
          <w:bCs/>
          <w:sz w:val="22"/>
          <w:szCs w:val="22"/>
        </w:rPr>
        <w:t xml:space="preserve"> </w:t>
      </w:r>
      <w:proofErr w:type="spellStart"/>
      <w:r w:rsidRPr="00F441B0">
        <w:rPr>
          <w:rFonts w:ascii="Gadugi" w:hAnsi="Gadugi" w:cs="Arial"/>
          <w:bCs/>
          <w:sz w:val="22"/>
          <w:szCs w:val="22"/>
        </w:rPr>
        <w:t>association</w:t>
      </w:r>
      <w:proofErr w:type="spellEnd"/>
      <w:r w:rsidRPr="00F441B0">
        <w:rPr>
          <w:rFonts w:ascii="Gadugi" w:hAnsi="Gadugi" w:cs="Arial"/>
          <w:bCs/>
          <w:sz w:val="22"/>
          <w:szCs w:val="22"/>
        </w:rPr>
        <w:t>).</w:t>
      </w:r>
    </w:p>
    <w:p w14:paraId="485808EB" w14:textId="77777777" w:rsidR="00CF6A21" w:rsidRPr="000453B8" w:rsidRDefault="00CF6A21" w:rsidP="00CF6A21">
      <w:pPr>
        <w:pStyle w:val="Ttulo1"/>
        <w:shd w:val="clear" w:color="auto" w:fill="FFFFFF"/>
        <w:spacing w:before="0" w:after="0" w:line="360" w:lineRule="atLeast"/>
        <w:rPr>
          <w:rFonts w:ascii="Gadugi" w:hAnsi="Gadugi"/>
          <w:b w:val="0"/>
          <w:kern w:val="0"/>
          <w:sz w:val="22"/>
          <w:szCs w:val="22"/>
        </w:rPr>
      </w:pPr>
      <w:r w:rsidRPr="000453B8">
        <w:rPr>
          <w:rFonts w:ascii="Gadugi" w:hAnsi="Gadugi"/>
          <w:b w:val="0"/>
          <w:kern w:val="0"/>
          <w:sz w:val="22"/>
          <w:szCs w:val="22"/>
        </w:rPr>
        <w:t xml:space="preserve">NFPA 25 (Norma para la </w:t>
      </w:r>
      <w:r>
        <w:rPr>
          <w:rFonts w:ascii="Gadugi" w:hAnsi="Gadugi"/>
          <w:b w:val="0"/>
          <w:kern w:val="0"/>
          <w:sz w:val="22"/>
          <w:szCs w:val="22"/>
        </w:rPr>
        <w:t>i</w:t>
      </w:r>
      <w:r w:rsidRPr="000453B8">
        <w:rPr>
          <w:rFonts w:ascii="Gadugi" w:hAnsi="Gadugi"/>
          <w:b w:val="0"/>
          <w:kern w:val="0"/>
          <w:sz w:val="22"/>
          <w:szCs w:val="22"/>
        </w:rPr>
        <w:t xml:space="preserve">nspección, </w:t>
      </w:r>
      <w:r>
        <w:rPr>
          <w:rFonts w:ascii="Gadugi" w:hAnsi="Gadugi"/>
          <w:b w:val="0"/>
          <w:kern w:val="0"/>
          <w:sz w:val="22"/>
          <w:szCs w:val="22"/>
        </w:rPr>
        <w:t>p</w:t>
      </w:r>
      <w:r w:rsidRPr="000453B8">
        <w:rPr>
          <w:rFonts w:ascii="Gadugi" w:hAnsi="Gadugi"/>
          <w:b w:val="0"/>
          <w:kern w:val="0"/>
          <w:sz w:val="22"/>
          <w:szCs w:val="22"/>
        </w:rPr>
        <w:t xml:space="preserve">rueba y </w:t>
      </w:r>
      <w:r>
        <w:rPr>
          <w:rFonts w:ascii="Gadugi" w:hAnsi="Gadugi"/>
          <w:b w:val="0"/>
          <w:kern w:val="0"/>
          <w:sz w:val="22"/>
          <w:szCs w:val="22"/>
        </w:rPr>
        <w:t>m</w:t>
      </w:r>
      <w:r w:rsidRPr="000453B8">
        <w:rPr>
          <w:rFonts w:ascii="Gadugi" w:hAnsi="Gadugi"/>
          <w:b w:val="0"/>
          <w:kern w:val="0"/>
          <w:sz w:val="22"/>
          <w:szCs w:val="22"/>
        </w:rPr>
        <w:t xml:space="preserve">antenimiento de </w:t>
      </w:r>
      <w:r>
        <w:rPr>
          <w:rFonts w:ascii="Gadugi" w:hAnsi="Gadugi"/>
          <w:b w:val="0"/>
          <w:kern w:val="0"/>
          <w:sz w:val="22"/>
          <w:szCs w:val="22"/>
        </w:rPr>
        <w:t>s</w:t>
      </w:r>
      <w:r w:rsidRPr="000453B8">
        <w:rPr>
          <w:rFonts w:ascii="Gadugi" w:hAnsi="Gadugi"/>
          <w:b w:val="0"/>
          <w:kern w:val="0"/>
          <w:sz w:val="22"/>
          <w:szCs w:val="22"/>
        </w:rPr>
        <w:t xml:space="preserve">istemas de </w:t>
      </w:r>
      <w:r>
        <w:rPr>
          <w:rFonts w:ascii="Gadugi" w:hAnsi="Gadugi"/>
          <w:b w:val="0"/>
          <w:kern w:val="0"/>
          <w:sz w:val="22"/>
          <w:szCs w:val="22"/>
        </w:rPr>
        <w:t>p</w:t>
      </w:r>
      <w:r w:rsidRPr="000453B8">
        <w:rPr>
          <w:rFonts w:ascii="Gadugi" w:hAnsi="Gadugi"/>
          <w:b w:val="0"/>
          <w:kern w:val="0"/>
          <w:sz w:val="22"/>
          <w:szCs w:val="22"/>
        </w:rPr>
        <w:t xml:space="preserve">rotección contra </w:t>
      </w:r>
      <w:r>
        <w:rPr>
          <w:rFonts w:ascii="Gadugi" w:hAnsi="Gadugi"/>
          <w:b w:val="0"/>
          <w:kern w:val="0"/>
          <w:sz w:val="22"/>
          <w:szCs w:val="22"/>
        </w:rPr>
        <w:t>i</w:t>
      </w:r>
      <w:r w:rsidRPr="000453B8">
        <w:rPr>
          <w:rFonts w:ascii="Gadugi" w:hAnsi="Gadugi"/>
          <w:b w:val="0"/>
          <w:kern w:val="0"/>
          <w:sz w:val="22"/>
          <w:szCs w:val="22"/>
        </w:rPr>
        <w:t xml:space="preserve">ncendios a </w:t>
      </w:r>
      <w:r>
        <w:rPr>
          <w:rFonts w:ascii="Gadugi" w:hAnsi="Gadugi"/>
          <w:b w:val="0"/>
          <w:kern w:val="0"/>
          <w:sz w:val="22"/>
          <w:szCs w:val="22"/>
        </w:rPr>
        <w:t>b</w:t>
      </w:r>
      <w:r w:rsidRPr="000453B8">
        <w:rPr>
          <w:rFonts w:ascii="Gadugi" w:hAnsi="Gadugi"/>
          <w:b w:val="0"/>
          <w:kern w:val="0"/>
          <w:sz w:val="22"/>
          <w:szCs w:val="22"/>
        </w:rPr>
        <w:t xml:space="preserve">ase de </w:t>
      </w:r>
      <w:r>
        <w:rPr>
          <w:rFonts w:ascii="Gadugi" w:hAnsi="Gadugi"/>
          <w:b w:val="0"/>
          <w:kern w:val="0"/>
          <w:sz w:val="22"/>
          <w:szCs w:val="22"/>
        </w:rPr>
        <w:t>a</w:t>
      </w:r>
      <w:r w:rsidRPr="000453B8">
        <w:rPr>
          <w:rFonts w:ascii="Gadugi" w:hAnsi="Gadugi"/>
          <w:b w:val="0"/>
          <w:kern w:val="0"/>
          <w:sz w:val="22"/>
          <w:szCs w:val="22"/>
        </w:rPr>
        <w:t>gua</w:t>
      </w:r>
      <w:r>
        <w:rPr>
          <w:rFonts w:ascii="Gadugi" w:hAnsi="Gadugi"/>
          <w:b w:val="0"/>
          <w:kern w:val="0"/>
          <w:sz w:val="22"/>
          <w:szCs w:val="22"/>
        </w:rPr>
        <w:t>).</w:t>
      </w:r>
    </w:p>
    <w:p w14:paraId="745AF683" w14:textId="77777777" w:rsidR="00CF6A21" w:rsidRDefault="00CF6A21" w:rsidP="00CF6A21">
      <w:pPr>
        <w:widowControl w:val="0"/>
        <w:jc w:val="both"/>
        <w:rPr>
          <w:rFonts w:ascii="Gadugi" w:hAnsi="Gadugi" w:cs="Arial"/>
          <w:bCs/>
          <w:sz w:val="22"/>
          <w:szCs w:val="22"/>
        </w:rPr>
      </w:pPr>
      <w:r w:rsidRPr="000453B8">
        <w:rPr>
          <w:rFonts w:ascii="Gadugi" w:hAnsi="Gadugi" w:cs="Arial"/>
          <w:bCs/>
          <w:sz w:val="22"/>
          <w:szCs w:val="22"/>
        </w:rPr>
        <w:t>NFPA 72</w:t>
      </w:r>
      <w:r>
        <w:rPr>
          <w:rFonts w:ascii="Gadugi" w:hAnsi="Gadugi" w:cs="Arial"/>
          <w:bCs/>
          <w:sz w:val="22"/>
          <w:szCs w:val="22"/>
        </w:rPr>
        <w:t xml:space="preserve"> (</w:t>
      </w:r>
      <w:r w:rsidRPr="000453B8">
        <w:rPr>
          <w:rFonts w:ascii="Gadugi" w:hAnsi="Gadugi" w:cs="Arial"/>
          <w:bCs/>
          <w:sz w:val="22"/>
          <w:szCs w:val="22"/>
        </w:rPr>
        <w:t xml:space="preserve">Código </w:t>
      </w:r>
      <w:r>
        <w:rPr>
          <w:rFonts w:ascii="Gadugi" w:hAnsi="Gadugi" w:cs="Arial"/>
          <w:bCs/>
          <w:sz w:val="22"/>
          <w:szCs w:val="22"/>
        </w:rPr>
        <w:t>n</w:t>
      </w:r>
      <w:r w:rsidRPr="000453B8">
        <w:rPr>
          <w:rFonts w:ascii="Gadugi" w:hAnsi="Gadugi" w:cs="Arial"/>
          <w:bCs/>
          <w:sz w:val="22"/>
          <w:szCs w:val="22"/>
        </w:rPr>
        <w:t xml:space="preserve">acional de </w:t>
      </w:r>
      <w:r>
        <w:rPr>
          <w:rFonts w:ascii="Gadugi" w:hAnsi="Gadugi" w:cs="Arial"/>
          <w:bCs/>
          <w:sz w:val="22"/>
          <w:szCs w:val="22"/>
        </w:rPr>
        <w:t>a</w:t>
      </w:r>
      <w:r w:rsidRPr="000453B8">
        <w:rPr>
          <w:rFonts w:ascii="Gadugi" w:hAnsi="Gadugi" w:cs="Arial"/>
          <w:bCs/>
          <w:sz w:val="22"/>
          <w:szCs w:val="22"/>
        </w:rPr>
        <w:t xml:space="preserve">larmas de </w:t>
      </w:r>
      <w:r>
        <w:rPr>
          <w:rFonts w:ascii="Gadugi" w:hAnsi="Gadugi" w:cs="Arial"/>
          <w:bCs/>
          <w:sz w:val="22"/>
          <w:szCs w:val="22"/>
        </w:rPr>
        <w:t>i</w:t>
      </w:r>
      <w:r w:rsidRPr="000453B8">
        <w:rPr>
          <w:rFonts w:ascii="Gadugi" w:hAnsi="Gadugi" w:cs="Arial"/>
          <w:bCs/>
          <w:sz w:val="22"/>
          <w:szCs w:val="22"/>
        </w:rPr>
        <w:t xml:space="preserve">ncendio y </w:t>
      </w:r>
      <w:r>
        <w:rPr>
          <w:rFonts w:ascii="Gadugi" w:hAnsi="Gadugi" w:cs="Arial"/>
          <w:bCs/>
          <w:sz w:val="22"/>
          <w:szCs w:val="22"/>
        </w:rPr>
        <w:t>s</w:t>
      </w:r>
      <w:r w:rsidRPr="000453B8">
        <w:rPr>
          <w:rFonts w:ascii="Gadugi" w:hAnsi="Gadugi" w:cs="Arial"/>
          <w:bCs/>
          <w:sz w:val="22"/>
          <w:szCs w:val="22"/>
        </w:rPr>
        <w:t>eñalizació</w:t>
      </w:r>
      <w:r>
        <w:rPr>
          <w:rFonts w:ascii="Gadugi" w:hAnsi="Gadugi" w:cs="Arial"/>
          <w:bCs/>
          <w:sz w:val="22"/>
          <w:szCs w:val="22"/>
        </w:rPr>
        <w:t>n).</w:t>
      </w:r>
    </w:p>
    <w:p w14:paraId="60AFE2F1" w14:textId="77777777" w:rsidR="00CF6A21" w:rsidRDefault="00CF6A21" w:rsidP="00CF6A21">
      <w:pPr>
        <w:widowControl w:val="0"/>
        <w:jc w:val="both"/>
        <w:rPr>
          <w:rFonts w:ascii="Gadugi" w:hAnsi="Gadugi" w:cs="Arial"/>
          <w:bCs/>
          <w:sz w:val="22"/>
          <w:szCs w:val="22"/>
        </w:rPr>
      </w:pPr>
      <w:r>
        <w:rPr>
          <w:rFonts w:ascii="Gadugi" w:hAnsi="Gadugi" w:cs="Arial"/>
          <w:bCs/>
          <w:sz w:val="22"/>
          <w:szCs w:val="22"/>
        </w:rPr>
        <w:t>NFPA 1962 (</w:t>
      </w:r>
      <w:r w:rsidRPr="00E3761F">
        <w:rPr>
          <w:rFonts w:ascii="Gadugi" w:hAnsi="Gadugi" w:cs="Arial"/>
          <w:bCs/>
          <w:sz w:val="22"/>
          <w:szCs w:val="22"/>
        </w:rPr>
        <w:t>Estándar para el cuidado, uso, inspección, prueba de servicio y reemplazo de mangueras, acoplamientos, boquillas y mangueras contra incendios</w:t>
      </w:r>
      <w:r>
        <w:rPr>
          <w:rFonts w:ascii="Gadugi" w:hAnsi="Gadugi" w:cs="Arial"/>
          <w:bCs/>
          <w:sz w:val="22"/>
          <w:szCs w:val="22"/>
        </w:rPr>
        <w:t>)</w:t>
      </w:r>
    </w:p>
    <w:p w14:paraId="56A2325B" w14:textId="77777777" w:rsidR="00CF6A21" w:rsidRPr="000453B8" w:rsidRDefault="00CF6A21" w:rsidP="00CF6A21">
      <w:pPr>
        <w:widowControl w:val="0"/>
        <w:jc w:val="both"/>
        <w:rPr>
          <w:rFonts w:ascii="Gadugi" w:hAnsi="Gadugi" w:cs="Arial"/>
          <w:bCs/>
          <w:sz w:val="22"/>
          <w:szCs w:val="22"/>
        </w:rPr>
      </w:pPr>
    </w:p>
    <w:p w14:paraId="2772C219" w14:textId="77777777" w:rsidR="00CF6A21" w:rsidRPr="008C7CA7" w:rsidRDefault="00CF6A21" w:rsidP="00CF6A21">
      <w:pPr>
        <w:pStyle w:val="Prrafodelista"/>
        <w:numPr>
          <w:ilvl w:val="0"/>
          <w:numId w:val="51"/>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Propuesta económica</w:t>
      </w:r>
    </w:p>
    <w:p w14:paraId="788D0847" w14:textId="77777777" w:rsidR="00CF6A21" w:rsidRPr="006D189D" w:rsidRDefault="00CF6A21" w:rsidP="00CF6A21">
      <w:pPr>
        <w:rPr>
          <w:rFonts w:ascii="Gadugi" w:hAnsi="Gadugi"/>
          <w:sz w:val="22"/>
          <w:szCs w:val="22"/>
        </w:rPr>
      </w:pPr>
    </w:p>
    <w:p w14:paraId="55838BC5" w14:textId="77777777" w:rsidR="00CF6A21" w:rsidRDefault="00CF6A21" w:rsidP="00CF6A21">
      <w:pPr>
        <w:jc w:val="both"/>
        <w:rPr>
          <w:rFonts w:ascii="Gadugi" w:hAnsi="Gadugi"/>
          <w:sz w:val="22"/>
          <w:szCs w:val="22"/>
        </w:rPr>
      </w:pPr>
      <w:r w:rsidRPr="006D189D">
        <w:rPr>
          <w:rFonts w:ascii="Gadugi" w:hAnsi="Gadugi"/>
          <w:sz w:val="22"/>
          <w:szCs w:val="22"/>
        </w:rPr>
        <w:t>Para su propuesta económica, el participante deberá cotizar el costo del servicio en el cual deberá estar incluido el suministro de herramientas, materiales y mano de obra que se requieren, de conformidad al siguiente formato:</w:t>
      </w:r>
    </w:p>
    <w:p w14:paraId="3295E7B3" w14:textId="77777777" w:rsidR="00CF6A21" w:rsidRDefault="00CF6A21" w:rsidP="00CF6A21">
      <w:pPr>
        <w:spacing w:after="200" w:line="276" w:lineRule="auto"/>
        <w:rPr>
          <w:rFonts w:ascii="Gadugi" w:hAnsi="Gadugi"/>
          <w:sz w:val="22"/>
          <w:szCs w:val="22"/>
        </w:rPr>
      </w:pPr>
      <w:r>
        <w:rPr>
          <w:rFonts w:ascii="Gadugi" w:hAnsi="Gadugi"/>
          <w:sz w:val="22"/>
          <w:szCs w:val="22"/>
        </w:rPr>
        <w:br w:type="page"/>
      </w:r>
    </w:p>
    <w:p w14:paraId="3BE67D6B" w14:textId="77777777" w:rsidR="00CF6A21" w:rsidRPr="0040712E" w:rsidRDefault="00CF6A21" w:rsidP="00CF6A21">
      <w:pPr>
        <w:rPr>
          <w:rFonts w:ascii="Gadugi" w:hAnsi="Gadugi"/>
          <w:b/>
          <w:bCs/>
          <w:sz w:val="22"/>
          <w:szCs w:val="22"/>
        </w:rPr>
      </w:pPr>
      <w:r w:rsidRPr="0040712E">
        <w:rPr>
          <w:rFonts w:ascii="Gadugi" w:hAnsi="Gadugi"/>
          <w:b/>
          <w:bCs/>
          <w:sz w:val="22"/>
          <w:szCs w:val="22"/>
        </w:rPr>
        <w:lastRenderedPageBreak/>
        <w:t>Formato de Propuesta Económica:</w:t>
      </w:r>
    </w:p>
    <w:p w14:paraId="14663EFA" w14:textId="77777777" w:rsidR="00CF6A21" w:rsidRDefault="00CF6A21" w:rsidP="00CF6A21">
      <w:pPr>
        <w:jc w:val="both"/>
        <w:rPr>
          <w:rFonts w:ascii="Gadugi" w:hAnsi="Gadugi"/>
          <w:sz w:val="22"/>
          <w:szCs w:val="22"/>
        </w:rPr>
      </w:pPr>
    </w:p>
    <w:tbl>
      <w:tblPr>
        <w:tblW w:w="9776" w:type="dxa"/>
        <w:tblCellMar>
          <w:left w:w="70" w:type="dxa"/>
          <w:right w:w="70" w:type="dxa"/>
        </w:tblCellMar>
        <w:tblLook w:val="04A0" w:firstRow="1" w:lastRow="0" w:firstColumn="1" w:lastColumn="0" w:noHBand="0" w:noVBand="1"/>
      </w:tblPr>
      <w:tblGrid>
        <w:gridCol w:w="1271"/>
        <w:gridCol w:w="4253"/>
        <w:gridCol w:w="1559"/>
        <w:gridCol w:w="1417"/>
        <w:gridCol w:w="1276"/>
      </w:tblGrid>
      <w:tr w:rsidR="00CF6A21" w:rsidRPr="00B22EE7" w14:paraId="65A7A3AF" w14:textId="77777777" w:rsidTr="00F74B4F">
        <w:trPr>
          <w:trHeight w:val="300"/>
        </w:trPr>
        <w:tc>
          <w:tcPr>
            <w:tcW w:w="5524" w:type="dxa"/>
            <w:gridSpan w:val="2"/>
            <w:vMerge w:val="restart"/>
            <w:tcBorders>
              <w:top w:val="single" w:sz="4" w:space="0" w:color="auto"/>
              <w:left w:val="single" w:sz="4" w:space="0" w:color="auto"/>
              <w:right w:val="single" w:sz="4" w:space="0" w:color="auto"/>
            </w:tcBorders>
            <w:shd w:val="clear" w:color="000000" w:fill="FCE4D6"/>
            <w:vAlign w:val="center"/>
          </w:tcPr>
          <w:p w14:paraId="318AACC7" w14:textId="77777777" w:rsidR="00CF6A21" w:rsidRPr="00B22EE7" w:rsidRDefault="00CF6A21" w:rsidP="00F74B4F">
            <w:pPr>
              <w:jc w:val="center"/>
              <w:rPr>
                <w:rFonts w:ascii="Gadugi" w:hAnsi="Gadugi" w:cs="Calibri"/>
                <w:b/>
                <w:bCs/>
                <w:color w:val="000000"/>
                <w:sz w:val="20"/>
                <w:szCs w:val="20"/>
                <w:lang w:val="es-MX" w:eastAsia="es-MX"/>
              </w:rPr>
            </w:pPr>
            <w:r>
              <w:rPr>
                <w:rFonts w:ascii="Gadugi" w:hAnsi="Gadugi" w:cs="Calibri"/>
                <w:b/>
                <w:bCs/>
                <w:sz w:val="20"/>
                <w:szCs w:val="20"/>
                <w:lang w:val="es-MX" w:eastAsia="es-MX"/>
              </w:rPr>
              <w:t>Servicio</w:t>
            </w:r>
          </w:p>
        </w:tc>
        <w:tc>
          <w:tcPr>
            <w:tcW w:w="4252"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30130B5C" w14:textId="77777777" w:rsidR="00CF6A21" w:rsidRPr="00B22EE7" w:rsidRDefault="00CF6A21" w:rsidP="00F74B4F">
            <w:pPr>
              <w:jc w:val="center"/>
              <w:rPr>
                <w:rFonts w:ascii="Gadugi" w:hAnsi="Gadugi" w:cs="Calibri"/>
                <w:b/>
                <w:bCs/>
                <w:sz w:val="20"/>
                <w:szCs w:val="20"/>
                <w:lang w:val="es-MX" w:eastAsia="es-MX"/>
              </w:rPr>
            </w:pPr>
            <w:r>
              <w:rPr>
                <w:rFonts w:ascii="Gadugi" w:hAnsi="Gadugi" w:cs="Calibri"/>
                <w:b/>
                <w:bCs/>
                <w:sz w:val="20"/>
                <w:szCs w:val="20"/>
                <w:lang w:val="es-MX" w:eastAsia="es-MX"/>
              </w:rPr>
              <w:t>Cotización individual por año</w:t>
            </w:r>
          </w:p>
        </w:tc>
      </w:tr>
      <w:tr w:rsidR="00CF6A21" w:rsidRPr="00B22EE7" w14:paraId="29313E17" w14:textId="77777777" w:rsidTr="00F74B4F">
        <w:trPr>
          <w:trHeight w:val="300"/>
        </w:trPr>
        <w:tc>
          <w:tcPr>
            <w:tcW w:w="5524" w:type="dxa"/>
            <w:gridSpan w:val="2"/>
            <w:vMerge/>
            <w:tcBorders>
              <w:left w:val="single" w:sz="4" w:space="0" w:color="auto"/>
              <w:bottom w:val="single" w:sz="4" w:space="0" w:color="auto"/>
              <w:right w:val="single" w:sz="4" w:space="0" w:color="auto"/>
            </w:tcBorders>
            <w:shd w:val="clear" w:color="000000" w:fill="FCE4D6"/>
          </w:tcPr>
          <w:p w14:paraId="6B3F538D" w14:textId="77777777" w:rsidR="00CF6A21" w:rsidRPr="00B22EE7" w:rsidRDefault="00CF6A21" w:rsidP="00F74B4F">
            <w:pPr>
              <w:jc w:val="both"/>
              <w:rPr>
                <w:rFonts w:ascii="Gadugi" w:hAnsi="Gadugi" w:cs="Calibr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7754666" w14:textId="77777777" w:rsidR="00CF6A21" w:rsidRDefault="00CF6A21" w:rsidP="00F74B4F">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Costo Año 1</w:t>
            </w:r>
          </w:p>
          <w:p w14:paraId="691AB2C2" w14:textId="77777777" w:rsidR="00CF6A21" w:rsidRPr="00F441B0" w:rsidRDefault="00CF6A21" w:rsidP="00F74B4F">
            <w:pPr>
              <w:jc w:val="center"/>
              <w:rPr>
                <w:rFonts w:ascii="Gadugi" w:hAnsi="Gadugi" w:cs="Calibri"/>
                <w:b/>
                <w:bCs/>
                <w:color w:val="000000"/>
                <w:sz w:val="20"/>
                <w:szCs w:val="20"/>
                <w:lang w:val="es-MX" w:eastAsia="es-MX"/>
              </w:rPr>
            </w:pPr>
            <w:r w:rsidRPr="00F441B0">
              <w:rPr>
                <w:rFonts w:ascii="Gadugi" w:hAnsi="Gadugi" w:cs="Calibri"/>
                <w:b/>
                <w:bCs/>
                <w:color w:val="000000"/>
                <w:sz w:val="20"/>
                <w:szCs w:val="20"/>
                <w:lang w:val="es-MX" w:eastAsia="es-MX"/>
              </w:rPr>
              <w:t>2024</w:t>
            </w:r>
          </w:p>
        </w:tc>
        <w:tc>
          <w:tcPr>
            <w:tcW w:w="1417" w:type="dxa"/>
            <w:tcBorders>
              <w:top w:val="nil"/>
              <w:left w:val="nil"/>
              <w:bottom w:val="single" w:sz="4" w:space="0" w:color="auto"/>
              <w:right w:val="single" w:sz="4" w:space="0" w:color="auto"/>
            </w:tcBorders>
          </w:tcPr>
          <w:p w14:paraId="4048B87C" w14:textId="77777777" w:rsidR="00CF6A21" w:rsidRDefault="00CF6A21" w:rsidP="00F74B4F">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Costo Año 2</w:t>
            </w:r>
          </w:p>
          <w:p w14:paraId="40DA3820" w14:textId="77777777" w:rsidR="00CF6A21" w:rsidRPr="00F441B0" w:rsidRDefault="00CF6A21" w:rsidP="00F74B4F">
            <w:pPr>
              <w:jc w:val="center"/>
              <w:rPr>
                <w:rFonts w:ascii="Gadugi" w:hAnsi="Gadugi" w:cs="Calibri"/>
                <w:b/>
                <w:bCs/>
                <w:color w:val="000000"/>
                <w:sz w:val="20"/>
                <w:szCs w:val="20"/>
                <w:lang w:val="es-MX" w:eastAsia="es-MX"/>
              </w:rPr>
            </w:pPr>
            <w:r w:rsidRPr="00F441B0">
              <w:rPr>
                <w:rFonts w:ascii="Gadugi" w:hAnsi="Gadugi" w:cs="Calibri"/>
                <w:b/>
                <w:bCs/>
                <w:color w:val="000000"/>
                <w:sz w:val="20"/>
                <w:szCs w:val="20"/>
                <w:lang w:val="es-MX" w:eastAsia="es-MX"/>
              </w:rPr>
              <w:t>2025</w:t>
            </w:r>
          </w:p>
        </w:tc>
        <w:tc>
          <w:tcPr>
            <w:tcW w:w="1276" w:type="dxa"/>
            <w:tcBorders>
              <w:top w:val="nil"/>
              <w:left w:val="nil"/>
              <w:bottom w:val="single" w:sz="4" w:space="0" w:color="auto"/>
              <w:right w:val="single" w:sz="4" w:space="0" w:color="auto"/>
            </w:tcBorders>
          </w:tcPr>
          <w:p w14:paraId="0EA7FD9E" w14:textId="77777777" w:rsidR="00CF6A21" w:rsidRDefault="00CF6A21" w:rsidP="00F74B4F">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Costo Año 3</w:t>
            </w:r>
          </w:p>
          <w:p w14:paraId="5DB94FA4" w14:textId="77777777" w:rsidR="00CF6A21" w:rsidRPr="00F441B0" w:rsidRDefault="00CF6A21" w:rsidP="00F74B4F">
            <w:pPr>
              <w:jc w:val="center"/>
              <w:rPr>
                <w:rFonts w:ascii="Gadugi" w:hAnsi="Gadugi" w:cs="Calibri"/>
                <w:b/>
                <w:bCs/>
                <w:color w:val="000000"/>
                <w:sz w:val="20"/>
                <w:szCs w:val="20"/>
                <w:lang w:val="es-MX" w:eastAsia="es-MX"/>
              </w:rPr>
            </w:pPr>
            <w:r w:rsidRPr="00F441B0">
              <w:rPr>
                <w:rFonts w:ascii="Gadugi" w:hAnsi="Gadugi" w:cs="Calibri"/>
                <w:b/>
                <w:bCs/>
                <w:color w:val="000000"/>
                <w:sz w:val="20"/>
                <w:szCs w:val="20"/>
                <w:lang w:val="es-MX" w:eastAsia="es-MX"/>
              </w:rPr>
              <w:t>2026</w:t>
            </w:r>
          </w:p>
        </w:tc>
      </w:tr>
      <w:tr w:rsidR="00CF6A21" w:rsidRPr="00B22EE7" w14:paraId="1BA65FDD" w14:textId="77777777" w:rsidTr="00F74B4F">
        <w:trPr>
          <w:trHeight w:val="300"/>
        </w:trPr>
        <w:tc>
          <w:tcPr>
            <w:tcW w:w="1271" w:type="dxa"/>
            <w:tcBorders>
              <w:top w:val="nil"/>
              <w:left w:val="single" w:sz="4" w:space="0" w:color="auto"/>
              <w:right w:val="single" w:sz="4" w:space="0" w:color="auto"/>
            </w:tcBorders>
            <w:shd w:val="clear" w:color="000000" w:fill="FCE4D6"/>
          </w:tcPr>
          <w:p w14:paraId="6127C754" w14:textId="77777777" w:rsidR="00CF6A21" w:rsidRPr="00F441B0" w:rsidRDefault="00CF6A21" w:rsidP="00F74B4F">
            <w:pPr>
              <w:jc w:val="both"/>
              <w:rPr>
                <w:rFonts w:ascii="Gadugi" w:hAnsi="Gadugi" w:cs="Calibri"/>
                <w:b/>
                <w:bCs/>
                <w:sz w:val="20"/>
                <w:szCs w:val="20"/>
                <w:lang w:val="es-MX" w:eastAsia="es-MX"/>
              </w:rPr>
            </w:pPr>
            <w:r w:rsidRPr="00F441B0">
              <w:rPr>
                <w:rFonts w:ascii="Gadugi" w:hAnsi="Gadugi" w:cs="Calibri"/>
                <w:b/>
                <w:bCs/>
                <w:sz w:val="20"/>
                <w:szCs w:val="20"/>
                <w:lang w:val="es-MX" w:eastAsia="es-MX"/>
              </w:rPr>
              <w:t>Partida 1</w:t>
            </w:r>
          </w:p>
        </w:tc>
        <w:tc>
          <w:tcPr>
            <w:tcW w:w="4253" w:type="dxa"/>
            <w:tcBorders>
              <w:top w:val="nil"/>
              <w:left w:val="single" w:sz="4" w:space="0" w:color="auto"/>
              <w:bottom w:val="single" w:sz="4" w:space="0" w:color="auto"/>
              <w:right w:val="single" w:sz="4" w:space="0" w:color="auto"/>
            </w:tcBorders>
            <w:shd w:val="clear" w:color="000000" w:fill="FCE4D6"/>
            <w:vAlign w:val="center"/>
          </w:tcPr>
          <w:p w14:paraId="4E16CC96" w14:textId="77777777" w:rsidR="00CF6A21" w:rsidRDefault="00CF6A21" w:rsidP="00F74B4F">
            <w:pPr>
              <w:jc w:val="both"/>
              <w:rPr>
                <w:rFonts w:ascii="Gadugi" w:hAnsi="Gadugi" w:cs="Calibri"/>
                <w:sz w:val="20"/>
                <w:szCs w:val="20"/>
                <w:lang w:val="es-MX" w:eastAsia="es-MX"/>
              </w:rPr>
            </w:pPr>
            <w:r>
              <w:rPr>
                <w:rFonts w:ascii="Gadugi" w:hAnsi="Gadugi" w:cs="Calibri"/>
                <w:sz w:val="20"/>
                <w:szCs w:val="20"/>
                <w:lang w:val="es-MX" w:eastAsia="es-MX"/>
              </w:rPr>
              <w:t>M</w:t>
            </w:r>
            <w:r w:rsidRPr="00B22EE7">
              <w:rPr>
                <w:rFonts w:ascii="Gadugi" w:hAnsi="Gadugi" w:cs="Calibri"/>
                <w:sz w:val="20"/>
                <w:szCs w:val="20"/>
                <w:lang w:val="es-MX" w:eastAsia="es-MX"/>
              </w:rPr>
              <w:t>antenimiento preventivo y correctivo para los sistemas de extinción de incendios</w:t>
            </w:r>
            <w:r>
              <w:rPr>
                <w:rFonts w:ascii="Gadugi" w:hAnsi="Gadugi" w:cs="Calibri"/>
                <w:sz w:val="20"/>
                <w:szCs w:val="20"/>
                <w:lang w:val="es-MX" w:eastAsia="es-MX"/>
              </w:rPr>
              <w:t xml:space="preserve">, </w:t>
            </w:r>
            <w:r w:rsidRPr="00B22EE7">
              <w:rPr>
                <w:rFonts w:ascii="Gadugi" w:hAnsi="Gadugi" w:cs="Calibri"/>
                <w:sz w:val="20"/>
                <w:szCs w:val="20"/>
                <w:lang w:val="es-MX" w:eastAsia="es-MX"/>
              </w:rPr>
              <w:t>hidrantes</w:t>
            </w:r>
            <w:r>
              <w:rPr>
                <w:rFonts w:ascii="Gadugi" w:hAnsi="Gadugi" w:cs="Calibri"/>
                <w:sz w:val="20"/>
                <w:szCs w:val="20"/>
                <w:lang w:val="es-MX" w:eastAsia="es-MX"/>
              </w:rPr>
              <w:t xml:space="preserve"> y</w:t>
            </w:r>
            <w:r w:rsidRPr="00B22EE7">
              <w:rPr>
                <w:rFonts w:ascii="Gadugi" w:hAnsi="Gadugi" w:cs="Calibri"/>
                <w:sz w:val="20"/>
                <w:szCs w:val="20"/>
                <w:lang w:val="es-MX" w:eastAsia="es-MX"/>
              </w:rPr>
              <w:t xml:space="preserve"> </w:t>
            </w:r>
            <w:r>
              <w:rPr>
                <w:rFonts w:ascii="Gadugi" w:hAnsi="Gadugi" w:cs="Calibri"/>
                <w:sz w:val="20"/>
                <w:szCs w:val="20"/>
                <w:lang w:val="es-MX" w:eastAsia="es-MX"/>
              </w:rPr>
              <w:t>mangueras</w:t>
            </w:r>
            <w:r w:rsidRPr="00B22EE7">
              <w:rPr>
                <w:rFonts w:ascii="Gadugi" w:hAnsi="Gadugi" w:cs="Calibri"/>
                <w:sz w:val="20"/>
                <w:szCs w:val="20"/>
                <w:lang w:val="es-MX" w:eastAsia="es-MX"/>
              </w:rPr>
              <w:t xml:space="preserve"> que da</w:t>
            </w:r>
            <w:r>
              <w:rPr>
                <w:rFonts w:ascii="Gadugi" w:hAnsi="Gadugi" w:cs="Calibri"/>
                <w:sz w:val="20"/>
                <w:szCs w:val="20"/>
                <w:lang w:val="es-MX" w:eastAsia="es-MX"/>
              </w:rPr>
              <w:t>n</w:t>
            </w:r>
            <w:r w:rsidRPr="00B22EE7">
              <w:rPr>
                <w:rFonts w:ascii="Gadugi" w:hAnsi="Gadugi" w:cs="Calibri"/>
                <w:sz w:val="20"/>
                <w:szCs w:val="20"/>
                <w:lang w:val="es-MX" w:eastAsia="es-MX"/>
              </w:rPr>
              <w:t xml:space="preserve"> servicio a la </w:t>
            </w:r>
            <w:r>
              <w:rPr>
                <w:rFonts w:ascii="Gadugi" w:hAnsi="Gadugi" w:cs="Calibri"/>
                <w:sz w:val="20"/>
                <w:szCs w:val="20"/>
                <w:lang w:val="es-MX" w:eastAsia="es-MX"/>
              </w:rPr>
              <w:t>COFECE.</w:t>
            </w:r>
          </w:p>
        </w:tc>
        <w:tc>
          <w:tcPr>
            <w:tcW w:w="1559" w:type="dxa"/>
            <w:tcBorders>
              <w:top w:val="nil"/>
              <w:left w:val="nil"/>
              <w:bottom w:val="single" w:sz="4" w:space="0" w:color="auto"/>
              <w:right w:val="single" w:sz="4" w:space="0" w:color="auto"/>
            </w:tcBorders>
            <w:shd w:val="clear" w:color="auto" w:fill="auto"/>
            <w:vAlign w:val="center"/>
          </w:tcPr>
          <w:p w14:paraId="5BB385FC" w14:textId="77777777" w:rsidR="00CF6A21" w:rsidRPr="00B22EE7" w:rsidRDefault="00CF6A21" w:rsidP="00F74B4F">
            <w:pPr>
              <w:rPr>
                <w:rFonts w:ascii="Gadugi" w:hAnsi="Gadugi" w:cs="Calibri"/>
                <w:color w:val="000000"/>
                <w:sz w:val="20"/>
                <w:szCs w:val="20"/>
                <w:lang w:val="es-MX" w:eastAsia="es-MX"/>
              </w:rPr>
            </w:pPr>
          </w:p>
        </w:tc>
        <w:tc>
          <w:tcPr>
            <w:tcW w:w="1417" w:type="dxa"/>
            <w:tcBorders>
              <w:top w:val="nil"/>
              <w:left w:val="nil"/>
              <w:bottom w:val="single" w:sz="4" w:space="0" w:color="auto"/>
              <w:right w:val="single" w:sz="4" w:space="0" w:color="auto"/>
            </w:tcBorders>
          </w:tcPr>
          <w:p w14:paraId="1127F92E" w14:textId="77777777" w:rsidR="00CF6A21" w:rsidRPr="00B22EE7" w:rsidRDefault="00CF6A21" w:rsidP="00F74B4F">
            <w:pPr>
              <w:rPr>
                <w:rFonts w:ascii="Gadugi" w:hAnsi="Gadugi" w:cs="Calibri"/>
                <w:color w:val="000000"/>
                <w:sz w:val="20"/>
                <w:szCs w:val="20"/>
                <w:lang w:val="es-MX" w:eastAsia="es-MX"/>
              </w:rPr>
            </w:pPr>
          </w:p>
        </w:tc>
        <w:tc>
          <w:tcPr>
            <w:tcW w:w="1276" w:type="dxa"/>
            <w:tcBorders>
              <w:top w:val="nil"/>
              <w:left w:val="nil"/>
              <w:bottom w:val="single" w:sz="4" w:space="0" w:color="auto"/>
              <w:right w:val="single" w:sz="4" w:space="0" w:color="auto"/>
            </w:tcBorders>
          </w:tcPr>
          <w:p w14:paraId="458F0B04" w14:textId="77777777" w:rsidR="00CF6A21" w:rsidRPr="00B22EE7" w:rsidRDefault="00CF6A21" w:rsidP="00F74B4F">
            <w:pPr>
              <w:rPr>
                <w:rFonts w:ascii="Gadugi" w:hAnsi="Gadugi" w:cs="Calibri"/>
                <w:color w:val="000000"/>
                <w:sz w:val="20"/>
                <w:szCs w:val="20"/>
                <w:lang w:val="es-MX" w:eastAsia="es-MX"/>
              </w:rPr>
            </w:pPr>
          </w:p>
        </w:tc>
      </w:tr>
      <w:tr w:rsidR="00CF6A21" w:rsidRPr="0038374C" w14:paraId="7AFA5B71" w14:textId="77777777" w:rsidTr="00F74B4F">
        <w:trPr>
          <w:trHeight w:val="300"/>
        </w:trPr>
        <w:tc>
          <w:tcPr>
            <w:tcW w:w="1271" w:type="dxa"/>
            <w:tcBorders>
              <w:top w:val="nil"/>
              <w:left w:val="single" w:sz="4" w:space="0" w:color="auto"/>
              <w:bottom w:val="single" w:sz="4" w:space="0" w:color="auto"/>
              <w:right w:val="single" w:sz="4" w:space="0" w:color="auto"/>
            </w:tcBorders>
            <w:shd w:val="clear" w:color="auto" w:fill="E2EFD9" w:themeFill="accent6" w:themeFillTint="33"/>
          </w:tcPr>
          <w:p w14:paraId="58B858BB" w14:textId="77777777" w:rsidR="00CF6A21" w:rsidRPr="00F441B0" w:rsidRDefault="00CF6A21" w:rsidP="00F74B4F">
            <w:pPr>
              <w:jc w:val="both"/>
              <w:rPr>
                <w:rFonts w:ascii="Gadugi" w:hAnsi="Gadugi" w:cs="Calibri"/>
                <w:b/>
                <w:bCs/>
                <w:sz w:val="20"/>
                <w:szCs w:val="20"/>
                <w:lang w:val="es-MX" w:eastAsia="es-MX"/>
              </w:rPr>
            </w:pPr>
            <w:r w:rsidRPr="00F441B0">
              <w:rPr>
                <w:rFonts w:ascii="Gadugi" w:hAnsi="Gadugi" w:cs="Calibri"/>
                <w:b/>
                <w:bCs/>
                <w:sz w:val="20"/>
                <w:szCs w:val="20"/>
                <w:lang w:val="es-MX" w:eastAsia="es-MX"/>
              </w:rPr>
              <w:t>Partida 2</w:t>
            </w:r>
          </w:p>
        </w:tc>
        <w:tc>
          <w:tcPr>
            <w:tcW w:w="4253"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330E7A9" w14:textId="77777777" w:rsidR="00CF6A21" w:rsidRPr="0038374C" w:rsidRDefault="00CF6A21" w:rsidP="00F74B4F">
            <w:pPr>
              <w:jc w:val="both"/>
              <w:rPr>
                <w:rFonts w:ascii="Gadugi" w:hAnsi="Gadugi" w:cs="Calibri"/>
                <w:b/>
                <w:bCs/>
                <w:color w:val="000000"/>
                <w:sz w:val="20"/>
                <w:szCs w:val="20"/>
                <w:lang w:val="es-MX" w:eastAsia="es-MX"/>
              </w:rPr>
            </w:pPr>
            <w:r w:rsidRPr="007C2F65">
              <w:rPr>
                <w:rFonts w:ascii="Gadugi" w:hAnsi="Gadugi" w:cs="Calibri"/>
                <w:sz w:val="20"/>
                <w:szCs w:val="20"/>
                <w:lang w:val="es-MX" w:eastAsia="es-MX"/>
              </w:rPr>
              <w:t>Mantenimiento preventivo y correctivo para el sistema de detección de incendios</w:t>
            </w:r>
            <w:r w:rsidRPr="00B22EE7">
              <w:rPr>
                <w:rFonts w:ascii="Gadugi" w:hAnsi="Gadugi" w:cs="Calibri"/>
                <w:sz w:val="20"/>
                <w:szCs w:val="20"/>
                <w:lang w:val="es-MX" w:eastAsia="es-MX"/>
              </w:rPr>
              <w:t xml:space="preserve"> que da</w:t>
            </w:r>
            <w:r>
              <w:rPr>
                <w:rFonts w:ascii="Gadugi" w:hAnsi="Gadugi" w:cs="Calibri"/>
                <w:sz w:val="20"/>
                <w:szCs w:val="20"/>
                <w:lang w:val="es-MX" w:eastAsia="es-MX"/>
              </w:rPr>
              <w:t>n</w:t>
            </w:r>
            <w:r w:rsidRPr="00B22EE7">
              <w:rPr>
                <w:rFonts w:ascii="Gadugi" w:hAnsi="Gadugi" w:cs="Calibri"/>
                <w:sz w:val="20"/>
                <w:szCs w:val="20"/>
                <w:lang w:val="es-MX" w:eastAsia="es-MX"/>
              </w:rPr>
              <w:t xml:space="preserve"> servicio a la </w:t>
            </w:r>
            <w:r>
              <w:rPr>
                <w:rFonts w:ascii="Gadugi" w:hAnsi="Gadugi" w:cs="Calibri"/>
                <w:sz w:val="20"/>
                <w:szCs w:val="20"/>
                <w:lang w:val="es-MX" w:eastAsia="es-MX"/>
              </w:rPr>
              <w:t>COFECE.</w:t>
            </w:r>
          </w:p>
        </w:tc>
        <w:tc>
          <w:tcPr>
            <w:tcW w:w="1559" w:type="dxa"/>
            <w:tcBorders>
              <w:top w:val="nil"/>
              <w:left w:val="nil"/>
              <w:bottom w:val="single" w:sz="4" w:space="0" w:color="auto"/>
              <w:right w:val="single" w:sz="4" w:space="0" w:color="auto"/>
            </w:tcBorders>
            <w:shd w:val="clear" w:color="auto" w:fill="auto"/>
            <w:vAlign w:val="center"/>
          </w:tcPr>
          <w:p w14:paraId="7633FD2E" w14:textId="77777777" w:rsidR="00CF6A21" w:rsidRPr="0038374C" w:rsidRDefault="00CF6A21" w:rsidP="00F74B4F">
            <w:pPr>
              <w:jc w:val="right"/>
              <w:rPr>
                <w:rFonts w:ascii="Gadugi" w:hAnsi="Gadugi" w:cs="Calibri"/>
                <w:b/>
                <w:bCs/>
                <w:color w:val="000000"/>
                <w:sz w:val="20"/>
                <w:szCs w:val="20"/>
                <w:lang w:val="es-MX" w:eastAsia="es-MX"/>
              </w:rPr>
            </w:pPr>
          </w:p>
        </w:tc>
        <w:tc>
          <w:tcPr>
            <w:tcW w:w="1417" w:type="dxa"/>
            <w:tcBorders>
              <w:top w:val="nil"/>
              <w:left w:val="nil"/>
              <w:bottom w:val="single" w:sz="4" w:space="0" w:color="auto"/>
              <w:right w:val="single" w:sz="4" w:space="0" w:color="auto"/>
            </w:tcBorders>
          </w:tcPr>
          <w:p w14:paraId="4384D628" w14:textId="77777777" w:rsidR="00CF6A21" w:rsidRPr="0038374C" w:rsidRDefault="00CF6A21" w:rsidP="00F74B4F">
            <w:pPr>
              <w:jc w:val="right"/>
              <w:rPr>
                <w:rFonts w:ascii="Gadugi" w:hAnsi="Gadugi" w:cs="Calibri"/>
                <w:b/>
                <w:bCs/>
                <w:color w:val="000000"/>
                <w:sz w:val="20"/>
                <w:szCs w:val="20"/>
                <w:lang w:val="es-MX" w:eastAsia="es-MX"/>
              </w:rPr>
            </w:pPr>
          </w:p>
        </w:tc>
        <w:tc>
          <w:tcPr>
            <w:tcW w:w="1276" w:type="dxa"/>
            <w:tcBorders>
              <w:top w:val="nil"/>
              <w:left w:val="nil"/>
              <w:bottom w:val="single" w:sz="4" w:space="0" w:color="auto"/>
              <w:right w:val="single" w:sz="4" w:space="0" w:color="auto"/>
            </w:tcBorders>
          </w:tcPr>
          <w:p w14:paraId="5A188D87" w14:textId="77777777" w:rsidR="00CF6A21" w:rsidRPr="0038374C" w:rsidRDefault="00CF6A21" w:rsidP="00F74B4F">
            <w:pPr>
              <w:jc w:val="right"/>
              <w:rPr>
                <w:rFonts w:ascii="Gadugi" w:hAnsi="Gadugi" w:cs="Calibri"/>
                <w:b/>
                <w:bCs/>
                <w:color w:val="000000"/>
                <w:sz w:val="20"/>
                <w:szCs w:val="20"/>
                <w:lang w:val="es-MX" w:eastAsia="es-MX"/>
              </w:rPr>
            </w:pPr>
          </w:p>
        </w:tc>
      </w:tr>
      <w:tr w:rsidR="00CF6A21" w:rsidRPr="0038374C" w14:paraId="2B8F46D9" w14:textId="77777777" w:rsidTr="00F74B4F">
        <w:trPr>
          <w:trHeight w:val="300"/>
        </w:trPr>
        <w:tc>
          <w:tcPr>
            <w:tcW w:w="1271" w:type="dxa"/>
            <w:tcBorders>
              <w:top w:val="nil"/>
              <w:left w:val="single" w:sz="4" w:space="0" w:color="auto"/>
              <w:bottom w:val="single" w:sz="4" w:space="0" w:color="auto"/>
              <w:right w:val="single" w:sz="4" w:space="0" w:color="auto"/>
            </w:tcBorders>
            <w:shd w:val="clear" w:color="auto" w:fill="E2EFD9" w:themeFill="accent6" w:themeFillTint="33"/>
          </w:tcPr>
          <w:p w14:paraId="7192F15D" w14:textId="77777777" w:rsidR="00CF6A21" w:rsidRPr="00B3482B" w:rsidRDefault="00CF6A21" w:rsidP="00F74B4F">
            <w:pPr>
              <w:jc w:val="right"/>
              <w:rPr>
                <w:rFonts w:ascii="Gadugi" w:hAnsi="Gadugi" w:cs="Calibri"/>
                <w:color w:val="000000"/>
                <w:sz w:val="20"/>
                <w:szCs w:val="20"/>
                <w:lang w:val="es-MX" w:eastAsia="es-MX"/>
              </w:rPr>
            </w:pPr>
          </w:p>
        </w:tc>
        <w:tc>
          <w:tcPr>
            <w:tcW w:w="4253"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D426B9B" w14:textId="77777777" w:rsidR="00CF6A21" w:rsidRPr="00B3482B" w:rsidRDefault="00CF6A21" w:rsidP="00F74B4F">
            <w:pPr>
              <w:jc w:val="right"/>
              <w:rPr>
                <w:rFonts w:ascii="Gadugi" w:hAnsi="Gadugi" w:cs="Calibri"/>
                <w:color w:val="000000"/>
                <w:sz w:val="20"/>
                <w:szCs w:val="20"/>
                <w:lang w:val="es-MX" w:eastAsia="es-MX"/>
              </w:rPr>
            </w:pPr>
            <w:proofErr w:type="gramStart"/>
            <w:r w:rsidRPr="00B3482B">
              <w:rPr>
                <w:rFonts w:ascii="Gadugi" w:hAnsi="Gadugi" w:cs="Calibri"/>
                <w:color w:val="000000"/>
                <w:sz w:val="20"/>
                <w:szCs w:val="20"/>
                <w:lang w:val="es-MX" w:eastAsia="es-MX"/>
              </w:rPr>
              <w:t>Total</w:t>
            </w:r>
            <w:proofErr w:type="gramEnd"/>
            <w:r w:rsidRPr="00B3482B">
              <w:rPr>
                <w:rFonts w:ascii="Gadugi" w:hAnsi="Gadugi" w:cs="Calibri"/>
                <w:color w:val="000000"/>
                <w:sz w:val="20"/>
                <w:szCs w:val="20"/>
                <w:lang w:val="es-MX" w:eastAsia="es-MX"/>
              </w:rPr>
              <w:t xml:space="preserve"> antes de IVA </w:t>
            </w:r>
          </w:p>
        </w:tc>
        <w:tc>
          <w:tcPr>
            <w:tcW w:w="1559" w:type="dxa"/>
            <w:tcBorders>
              <w:top w:val="nil"/>
              <w:left w:val="nil"/>
              <w:bottom w:val="single" w:sz="4" w:space="0" w:color="auto"/>
              <w:right w:val="single" w:sz="4" w:space="0" w:color="auto"/>
            </w:tcBorders>
            <w:shd w:val="clear" w:color="auto" w:fill="DEEAF6" w:themeFill="accent5" w:themeFillTint="33"/>
            <w:vAlign w:val="center"/>
          </w:tcPr>
          <w:p w14:paraId="6826E5A9" w14:textId="77777777" w:rsidR="00CF6A21" w:rsidRPr="0038374C" w:rsidRDefault="00CF6A21" w:rsidP="00F74B4F">
            <w:pPr>
              <w:jc w:val="right"/>
              <w:rPr>
                <w:rFonts w:ascii="Gadugi" w:hAnsi="Gadugi" w:cs="Calibri"/>
                <w:b/>
                <w:bCs/>
                <w:color w:val="000000"/>
                <w:sz w:val="20"/>
                <w:szCs w:val="20"/>
                <w:lang w:val="es-MX" w:eastAsia="es-MX"/>
              </w:rPr>
            </w:pPr>
          </w:p>
        </w:tc>
        <w:tc>
          <w:tcPr>
            <w:tcW w:w="1417" w:type="dxa"/>
            <w:tcBorders>
              <w:top w:val="nil"/>
              <w:left w:val="nil"/>
              <w:bottom w:val="single" w:sz="4" w:space="0" w:color="auto"/>
              <w:right w:val="single" w:sz="4" w:space="0" w:color="auto"/>
            </w:tcBorders>
            <w:shd w:val="clear" w:color="auto" w:fill="AEAAAA" w:themeFill="background2" w:themeFillShade="BF"/>
          </w:tcPr>
          <w:p w14:paraId="374561C2" w14:textId="77777777" w:rsidR="00CF6A21" w:rsidRPr="0038374C" w:rsidRDefault="00CF6A21" w:rsidP="00F74B4F">
            <w:pPr>
              <w:jc w:val="right"/>
              <w:rPr>
                <w:rFonts w:ascii="Gadugi" w:hAnsi="Gadugi" w:cs="Calibri"/>
                <w:b/>
                <w:bCs/>
                <w:color w:val="000000"/>
                <w:sz w:val="20"/>
                <w:szCs w:val="20"/>
                <w:lang w:val="es-MX" w:eastAsia="es-MX"/>
              </w:rPr>
            </w:pPr>
          </w:p>
        </w:tc>
        <w:tc>
          <w:tcPr>
            <w:tcW w:w="1276" w:type="dxa"/>
            <w:tcBorders>
              <w:top w:val="nil"/>
              <w:left w:val="nil"/>
              <w:bottom w:val="single" w:sz="4" w:space="0" w:color="auto"/>
              <w:right w:val="single" w:sz="4" w:space="0" w:color="auto"/>
            </w:tcBorders>
            <w:shd w:val="clear" w:color="auto" w:fill="A8D08D" w:themeFill="accent6" w:themeFillTint="99"/>
          </w:tcPr>
          <w:p w14:paraId="7BC40F63" w14:textId="77777777" w:rsidR="00CF6A21" w:rsidRPr="0038374C" w:rsidRDefault="00CF6A21" w:rsidP="00F74B4F">
            <w:pPr>
              <w:jc w:val="right"/>
              <w:rPr>
                <w:rFonts w:ascii="Gadugi" w:hAnsi="Gadugi" w:cs="Calibri"/>
                <w:b/>
                <w:bCs/>
                <w:color w:val="000000"/>
                <w:sz w:val="20"/>
                <w:szCs w:val="20"/>
                <w:lang w:val="es-MX" w:eastAsia="es-MX"/>
              </w:rPr>
            </w:pPr>
          </w:p>
        </w:tc>
      </w:tr>
      <w:tr w:rsidR="00CF6A21" w:rsidRPr="0038374C" w14:paraId="3817D8A8" w14:textId="77777777" w:rsidTr="00F74B4F">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9DAC4E" w14:textId="77777777" w:rsidR="00CF6A21" w:rsidRPr="00B3482B" w:rsidRDefault="00CF6A21" w:rsidP="00F74B4F">
            <w:pPr>
              <w:jc w:val="right"/>
              <w:rPr>
                <w:rFonts w:ascii="Gadugi" w:hAnsi="Gadugi" w:cs="Calibri"/>
                <w:color w:val="000000"/>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E7EC06" w14:textId="77777777" w:rsidR="00CF6A21" w:rsidRPr="00B3482B" w:rsidRDefault="00CF6A21" w:rsidP="00F74B4F">
            <w:pPr>
              <w:jc w:val="right"/>
              <w:rPr>
                <w:rFonts w:ascii="Gadugi" w:hAnsi="Gadugi" w:cs="Calibri"/>
                <w:color w:val="000000"/>
                <w:sz w:val="20"/>
                <w:szCs w:val="20"/>
                <w:lang w:val="es-MX" w:eastAsia="es-MX"/>
              </w:rPr>
            </w:pPr>
            <w:r w:rsidRPr="00B3482B">
              <w:rPr>
                <w:rFonts w:ascii="Gadugi" w:hAnsi="Gadugi" w:cs="Calibri"/>
                <w:color w:val="000000"/>
                <w:sz w:val="20"/>
                <w:szCs w:val="20"/>
                <w:lang w:val="es-MX" w:eastAsia="es-MX"/>
              </w:rPr>
              <w:t>IVA</w:t>
            </w:r>
          </w:p>
        </w:tc>
        <w:tc>
          <w:tcPr>
            <w:tcW w:w="1559"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0D568B28" w14:textId="77777777" w:rsidR="00CF6A21" w:rsidRPr="0038374C" w:rsidRDefault="00CF6A21" w:rsidP="00F74B4F">
            <w:pPr>
              <w:jc w:val="right"/>
              <w:rPr>
                <w:rFonts w:ascii="Gadugi" w:hAnsi="Gadugi" w:cs="Calibri"/>
                <w:b/>
                <w:bCs/>
                <w:color w:val="000000"/>
                <w:sz w:val="20"/>
                <w:szCs w:val="20"/>
                <w:lang w:val="es-MX" w:eastAsia="es-MX"/>
              </w:rPr>
            </w:pPr>
          </w:p>
        </w:tc>
        <w:tc>
          <w:tcPr>
            <w:tcW w:w="1417" w:type="dxa"/>
            <w:tcBorders>
              <w:top w:val="single" w:sz="4" w:space="0" w:color="auto"/>
              <w:left w:val="nil"/>
              <w:bottom w:val="single" w:sz="4" w:space="0" w:color="auto"/>
              <w:right w:val="single" w:sz="4" w:space="0" w:color="auto"/>
            </w:tcBorders>
            <w:shd w:val="clear" w:color="auto" w:fill="AEAAAA" w:themeFill="background2" w:themeFillShade="BF"/>
          </w:tcPr>
          <w:p w14:paraId="4C25435D" w14:textId="77777777" w:rsidR="00CF6A21" w:rsidRPr="0038374C" w:rsidRDefault="00CF6A21" w:rsidP="00F74B4F">
            <w:pPr>
              <w:jc w:val="right"/>
              <w:rPr>
                <w:rFonts w:ascii="Gadugi" w:hAnsi="Gadugi" w:cs="Calibri"/>
                <w:b/>
                <w:bCs/>
                <w:color w:val="000000"/>
                <w:sz w:val="20"/>
                <w:szCs w:val="20"/>
                <w:lang w:val="es-MX" w:eastAsia="es-MX"/>
              </w:rPr>
            </w:pPr>
          </w:p>
        </w:tc>
        <w:tc>
          <w:tcPr>
            <w:tcW w:w="1276" w:type="dxa"/>
            <w:tcBorders>
              <w:top w:val="single" w:sz="4" w:space="0" w:color="auto"/>
              <w:left w:val="nil"/>
              <w:bottom w:val="single" w:sz="4" w:space="0" w:color="auto"/>
              <w:right w:val="single" w:sz="4" w:space="0" w:color="auto"/>
            </w:tcBorders>
            <w:shd w:val="clear" w:color="auto" w:fill="A8D08D" w:themeFill="accent6" w:themeFillTint="99"/>
          </w:tcPr>
          <w:p w14:paraId="4C962BB7" w14:textId="77777777" w:rsidR="00CF6A21" w:rsidRPr="0038374C" w:rsidRDefault="00CF6A21" w:rsidP="00F74B4F">
            <w:pPr>
              <w:jc w:val="right"/>
              <w:rPr>
                <w:rFonts w:ascii="Gadugi" w:hAnsi="Gadugi" w:cs="Calibri"/>
                <w:b/>
                <w:bCs/>
                <w:color w:val="000000"/>
                <w:sz w:val="20"/>
                <w:szCs w:val="20"/>
                <w:lang w:val="es-MX" w:eastAsia="es-MX"/>
              </w:rPr>
            </w:pPr>
          </w:p>
        </w:tc>
      </w:tr>
      <w:tr w:rsidR="00CF6A21" w:rsidRPr="0038374C" w14:paraId="4B623326" w14:textId="77777777" w:rsidTr="00F74B4F">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DF8252" w14:textId="77777777" w:rsidR="00CF6A21" w:rsidRDefault="00CF6A21" w:rsidP="00F74B4F">
            <w:pPr>
              <w:jc w:val="right"/>
              <w:rPr>
                <w:rFonts w:ascii="Gadugi" w:hAnsi="Gadugi" w:cs="Calibri"/>
                <w:b/>
                <w:bCs/>
                <w:color w:val="000000"/>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973CBB" w14:textId="77777777" w:rsidR="00CF6A21" w:rsidRDefault="00CF6A21" w:rsidP="00F74B4F">
            <w:pPr>
              <w:jc w:val="right"/>
              <w:rPr>
                <w:rFonts w:ascii="Gadugi" w:hAnsi="Gadugi" w:cs="Calibri"/>
                <w:b/>
                <w:bCs/>
                <w:color w:val="000000"/>
                <w:sz w:val="20"/>
                <w:szCs w:val="20"/>
                <w:lang w:val="es-MX" w:eastAsia="es-MX"/>
              </w:rPr>
            </w:pPr>
            <w:proofErr w:type="gramStart"/>
            <w:r>
              <w:rPr>
                <w:rFonts w:ascii="Gadugi" w:hAnsi="Gadugi" w:cs="Calibri"/>
                <w:b/>
                <w:bCs/>
                <w:color w:val="000000"/>
                <w:sz w:val="20"/>
                <w:szCs w:val="20"/>
                <w:lang w:val="es-MX" w:eastAsia="es-MX"/>
              </w:rPr>
              <w:t>Total</w:t>
            </w:r>
            <w:proofErr w:type="gramEnd"/>
            <w:r>
              <w:rPr>
                <w:rFonts w:ascii="Gadugi" w:hAnsi="Gadugi" w:cs="Calibri"/>
                <w:b/>
                <w:bCs/>
                <w:color w:val="000000"/>
                <w:sz w:val="20"/>
                <w:szCs w:val="20"/>
                <w:lang w:val="es-MX" w:eastAsia="es-MX"/>
              </w:rPr>
              <w:t xml:space="preserve"> con IVA</w:t>
            </w:r>
          </w:p>
        </w:tc>
        <w:tc>
          <w:tcPr>
            <w:tcW w:w="1559"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4701D3EF" w14:textId="77777777" w:rsidR="00CF6A21" w:rsidRPr="0038374C" w:rsidRDefault="00CF6A21" w:rsidP="00F74B4F">
            <w:pPr>
              <w:jc w:val="right"/>
              <w:rPr>
                <w:rFonts w:ascii="Gadugi" w:hAnsi="Gadugi" w:cs="Calibri"/>
                <w:b/>
                <w:bCs/>
                <w:color w:val="000000"/>
                <w:sz w:val="20"/>
                <w:szCs w:val="20"/>
                <w:lang w:val="es-MX" w:eastAsia="es-MX"/>
              </w:rPr>
            </w:pPr>
          </w:p>
        </w:tc>
        <w:tc>
          <w:tcPr>
            <w:tcW w:w="1417" w:type="dxa"/>
            <w:tcBorders>
              <w:top w:val="single" w:sz="4" w:space="0" w:color="auto"/>
              <w:left w:val="nil"/>
              <w:bottom w:val="single" w:sz="4" w:space="0" w:color="auto"/>
              <w:right w:val="single" w:sz="4" w:space="0" w:color="auto"/>
            </w:tcBorders>
            <w:shd w:val="clear" w:color="auto" w:fill="AEAAAA" w:themeFill="background2" w:themeFillShade="BF"/>
          </w:tcPr>
          <w:p w14:paraId="2C2C5749" w14:textId="77777777" w:rsidR="00CF6A21" w:rsidRPr="0038374C" w:rsidRDefault="00CF6A21" w:rsidP="00F74B4F">
            <w:pPr>
              <w:jc w:val="right"/>
              <w:rPr>
                <w:rFonts w:ascii="Gadugi" w:hAnsi="Gadugi" w:cs="Calibri"/>
                <w:b/>
                <w:bCs/>
                <w:color w:val="000000"/>
                <w:sz w:val="20"/>
                <w:szCs w:val="20"/>
                <w:lang w:val="es-MX" w:eastAsia="es-MX"/>
              </w:rPr>
            </w:pPr>
          </w:p>
        </w:tc>
        <w:tc>
          <w:tcPr>
            <w:tcW w:w="1276" w:type="dxa"/>
            <w:tcBorders>
              <w:top w:val="single" w:sz="4" w:space="0" w:color="auto"/>
              <w:left w:val="nil"/>
              <w:bottom w:val="single" w:sz="4" w:space="0" w:color="auto"/>
              <w:right w:val="single" w:sz="4" w:space="0" w:color="auto"/>
            </w:tcBorders>
            <w:shd w:val="clear" w:color="auto" w:fill="A8D08D" w:themeFill="accent6" w:themeFillTint="99"/>
          </w:tcPr>
          <w:p w14:paraId="3C1D4EBB" w14:textId="77777777" w:rsidR="00CF6A21" w:rsidRPr="0038374C" w:rsidRDefault="00CF6A21" w:rsidP="00F74B4F">
            <w:pPr>
              <w:jc w:val="right"/>
              <w:rPr>
                <w:rFonts w:ascii="Gadugi" w:hAnsi="Gadugi" w:cs="Calibri"/>
                <w:b/>
                <w:bCs/>
                <w:color w:val="000000"/>
                <w:sz w:val="20"/>
                <w:szCs w:val="20"/>
                <w:lang w:val="es-MX" w:eastAsia="es-MX"/>
              </w:rPr>
            </w:pPr>
          </w:p>
        </w:tc>
      </w:tr>
    </w:tbl>
    <w:p w14:paraId="11512322" w14:textId="77777777" w:rsidR="00CF6A21" w:rsidRDefault="00CF6A21" w:rsidP="00CF6A21">
      <w:pPr>
        <w:jc w:val="both"/>
        <w:rPr>
          <w:rFonts w:ascii="Gadugi" w:hAnsi="Gadugi"/>
          <w:sz w:val="22"/>
          <w:szCs w:val="22"/>
        </w:rPr>
      </w:pPr>
    </w:p>
    <w:p w14:paraId="70BD7929" w14:textId="77777777" w:rsidR="00CF6A21" w:rsidRPr="00BE39E2" w:rsidRDefault="00CF6A21" w:rsidP="00CF6A21">
      <w:pPr>
        <w:jc w:val="both"/>
        <w:rPr>
          <w:rFonts w:ascii="Gadugi" w:hAnsi="Gadugi"/>
          <w:b/>
          <w:bCs/>
          <w:sz w:val="22"/>
          <w:szCs w:val="22"/>
        </w:rPr>
      </w:pPr>
      <w:r w:rsidRPr="00BE39E2">
        <w:rPr>
          <w:rFonts w:ascii="Gadugi" w:hAnsi="Gadugi"/>
          <w:b/>
          <w:bCs/>
          <w:sz w:val="22"/>
          <w:szCs w:val="22"/>
        </w:rPr>
        <w:t xml:space="preserve">Nota: El importe deberá ser expresado </w:t>
      </w:r>
      <w:r>
        <w:rPr>
          <w:rFonts w:ascii="Gadugi" w:hAnsi="Gadugi"/>
          <w:b/>
          <w:bCs/>
          <w:sz w:val="22"/>
          <w:szCs w:val="22"/>
        </w:rPr>
        <w:t xml:space="preserve">con </w:t>
      </w:r>
      <w:r w:rsidRPr="00BE39E2">
        <w:rPr>
          <w:rFonts w:ascii="Gadugi" w:hAnsi="Gadugi"/>
          <w:b/>
          <w:bCs/>
          <w:sz w:val="22"/>
          <w:szCs w:val="22"/>
        </w:rPr>
        <w:t>el Impuesto al Valor Agregado (I.V.A.)</w:t>
      </w:r>
    </w:p>
    <w:p w14:paraId="2FDE015F" w14:textId="77777777" w:rsidR="00CF6A21" w:rsidRPr="00BE39E2" w:rsidRDefault="00CF6A21" w:rsidP="00CF6A21">
      <w:pPr>
        <w:rPr>
          <w:rFonts w:ascii="Gadugi" w:hAnsi="Gadugi"/>
          <w:b/>
          <w:bCs/>
          <w:sz w:val="22"/>
          <w:szCs w:val="22"/>
        </w:rPr>
      </w:pPr>
      <w:r w:rsidRPr="00BE39E2">
        <w:rPr>
          <w:rFonts w:ascii="Gadugi" w:hAnsi="Gadugi"/>
          <w:b/>
          <w:bCs/>
          <w:sz w:val="22"/>
          <w:szCs w:val="22"/>
        </w:rPr>
        <w:t xml:space="preserve">En caso de incumplimiento su propuesta será desechada. </w:t>
      </w:r>
    </w:p>
    <w:p w14:paraId="72E76D81" w14:textId="77777777" w:rsidR="00CF6A21" w:rsidRDefault="00CF6A21" w:rsidP="00CF6A21">
      <w:pPr>
        <w:rPr>
          <w:rFonts w:ascii="Gadugi" w:hAnsi="Gadugi"/>
          <w:sz w:val="22"/>
          <w:szCs w:val="22"/>
        </w:rPr>
      </w:pPr>
    </w:p>
    <w:p w14:paraId="3360DF75" w14:textId="77777777" w:rsidR="00CF6A21" w:rsidRPr="006D189D" w:rsidRDefault="00CF6A21" w:rsidP="00CF6A21">
      <w:pPr>
        <w:rPr>
          <w:rFonts w:ascii="Gadugi" w:hAnsi="Gadugi"/>
          <w:sz w:val="22"/>
          <w:szCs w:val="22"/>
        </w:rPr>
      </w:pPr>
    </w:p>
    <w:p w14:paraId="26694D11" w14:textId="77777777" w:rsidR="00CF6A21" w:rsidRPr="008C7CA7" w:rsidRDefault="00CF6A21" w:rsidP="00CF6A21">
      <w:pPr>
        <w:pStyle w:val="Prrafodelista"/>
        <w:numPr>
          <w:ilvl w:val="0"/>
          <w:numId w:val="51"/>
        </w:numPr>
        <w:contextualSpacing/>
        <w:jc w:val="both"/>
        <w:rPr>
          <w:rFonts w:ascii="Gadugi" w:hAnsi="Gadugi" w:cs="Arial"/>
          <w:b/>
          <w:color w:val="44546A" w:themeColor="text2"/>
          <w:sz w:val="22"/>
          <w:szCs w:val="22"/>
          <w:u w:val="single"/>
        </w:rPr>
      </w:pPr>
      <w:r w:rsidRPr="008C7CA7">
        <w:rPr>
          <w:rFonts w:ascii="Gadugi" w:hAnsi="Gadugi" w:cs="Arial"/>
          <w:b/>
          <w:color w:val="44546A" w:themeColor="text2"/>
          <w:sz w:val="22"/>
          <w:szCs w:val="22"/>
          <w:u w:val="single"/>
        </w:rPr>
        <w:t>Método de Evaluación</w:t>
      </w:r>
    </w:p>
    <w:p w14:paraId="30BE5C8B" w14:textId="77777777" w:rsidR="00CF6A21" w:rsidRPr="003F0FD3" w:rsidRDefault="00CF6A21" w:rsidP="00CF6A21">
      <w:pPr>
        <w:pStyle w:val="pf0"/>
        <w:jc w:val="both"/>
        <w:rPr>
          <w:rFonts w:ascii="Gadugi" w:hAnsi="Gadugi"/>
          <w:sz w:val="22"/>
          <w:szCs w:val="22"/>
        </w:rPr>
      </w:pPr>
      <w:r w:rsidRPr="006D189D">
        <w:rPr>
          <w:rFonts w:ascii="Gadugi" w:hAnsi="Gadugi"/>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w:t>
      </w:r>
      <w:r>
        <w:rPr>
          <w:rFonts w:ascii="Gadugi" w:hAnsi="Gadugi"/>
          <w:sz w:val="22"/>
          <w:szCs w:val="22"/>
        </w:rPr>
        <w:t xml:space="preserve"> y considerando el </w:t>
      </w:r>
      <w:r w:rsidRPr="003F0FD3">
        <w:rPr>
          <w:rFonts w:ascii="Gadugi" w:hAnsi="Gadugi"/>
          <w:sz w:val="22"/>
          <w:szCs w:val="22"/>
        </w:rPr>
        <w:t xml:space="preserve">artículo 48, fracción I, de las PGMAAS el método de evaluación a utilizar es la modalidad binaria. </w:t>
      </w:r>
    </w:p>
    <w:p w14:paraId="11F11265" w14:textId="77777777" w:rsidR="00CF6A21" w:rsidRDefault="00CF6A21" w:rsidP="00CF6A21">
      <w:pPr>
        <w:jc w:val="both"/>
        <w:rPr>
          <w:rFonts w:ascii="Gadugi" w:hAnsi="Gadugi"/>
          <w:sz w:val="22"/>
          <w:szCs w:val="22"/>
        </w:rPr>
      </w:pPr>
      <w:r w:rsidRPr="00D308BC">
        <w:rPr>
          <w:rFonts w:ascii="Gadugi" w:hAnsi="Gadugi"/>
          <w:sz w:val="22"/>
          <w:szCs w:val="22"/>
        </w:rPr>
        <w:t>No se aceptarán opciones, los licitantes presentarán una sola proposición y se requiere que cumplan en su totalidad con las especificaciones y alcances de los servicios.</w:t>
      </w:r>
    </w:p>
    <w:p w14:paraId="685B749F" w14:textId="77777777" w:rsidR="00CF6A21" w:rsidRDefault="00CF6A21" w:rsidP="00CF6A21">
      <w:pPr>
        <w:jc w:val="both"/>
        <w:rPr>
          <w:rFonts w:ascii="Gadugi" w:hAnsi="Gadugi" w:cs="Arial"/>
          <w:b/>
          <w:color w:val="44546A" w:themeColor="text2"/>
          <w:sz w:val="22"/>
          <w:szCs w:val="22"/>
          <w:u w:val="single"/>
        </w:rPr>
      </w:pPr>
    </w:p>
    <w:bookmarkEnd w:id="8"/>
    <w:p w14:paraId="1587721A" w14:textId="69422972" w:rsidR="006542F1" w:rsidRDefault="006542F1">
      <w:pPr>
        <w:spacing w:after="160" w:line="259" w:lineRule="auto"/>
        <w:rPr>
          <w:rFonts w:cs="Arial"/>
          <w:b/>
          <w:sz w:val="22"/>
          <w:szCs w:val="22"/>
        </w:rPr>
      </w:pPr>
      <w:r>
        <w:rPr>
          <w:rFonts w:cs="Arial"/>
          <w:b/>
          <w:sz w:val="22"/>
          <w:szCs w:val="22"/>
        </w:rPr>
        <w:br w:type="page"/>
      </w:r>
    </w:p>
    <w:p w14:paraId="348F2A18" w14:textId="77777777" w:rsidR="001B5CF0" w:rsidRPr="00BA5969" w:rsidRDefault="001B5CF0" w:rsidP="00BA5969">
      <w:pPr>
        <w:spacing w:line="259" w:lineRule="auto"/>
        <w:jc w:val="center"/>
        <w:rPr>
          <w:rFonts w:cs="Arial"/>
          <w:b/>
          <w:sz w:val="22"/>
          <w:szCs w:val="22"/>
        </w:rPr>
      </w:pPr>
      <w:r w:rsidRPr="00BA5969">
        <w:rPr>
          <w:rFonts w:cs="Arial"/>
          <w:b/>
          <w:sz w:val="22"/>
          <w:szCs w:val="22"/>
        </w:rPr>
        <w:lastRenderedPageBreak/>
        <w:t>ANEXO 2</w:t>
      </w:r>
    </w:p>
    <w:p w14:paraId="734EA891" w14:textId="77777777" w:rsidR="001B5CF0" w:rsidRPr="00BA5969" w:rsidRDefault="001B5CF0" w:rsidP="00BA5969">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A5969">
      <w:pPr>
        <w:ind w:right="22"/>
        <w:jc w:val="center"/>
        <w:rPr>
          <w:rFonts w:cs="Arial"/>
          <w:b/>
          <w:sz w:val="22"/>
          <w:szCs w:val="22"/>
          <w:highlight w:val="yellow"/>
        </w:rPr>
      </w:pPr>
    </w:p>
    <w:p w14:paraId="0F9CB5CC" w14:textId="629E1AAB" w:rsidR="001B5CF0" w:rsidRPr="00BA5969" w:rsidRDefault="001B5CF0" w:rsidP="00BA5969">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A5969">
      <w:pPr>
        <w:jc w:val="both"/>
        <w:rPr>
          <w:rFonts w:cs="Arial"/>
          <w:i/>
          <w:iCs/>
          <w:color w:val="000000"/>
          <w:sz w:val="22"/>
          <w:szCs w:val="22"/>
          <w:lang w:eastAsia="es-MX"/>
        </w:rPr>
      </w:pPr>
    </w:p>
    <w:p w14:paraId="67A1792F" w14:textId="77777777" w:rsidR="001B5CF0" w:rsidRPr="00FA5606" w:rsidRDefault="001B5CF0" w:rsidP="001B5CF0">
      <w:pPr>
        <w:jc w:val="both"/>
        <w:rPr>
          <w:rFonts w:cs="Arial"/>
          <w:bCs/>
          <w:sz w:val="22"/>
          <w:szCs w:val="22"/>
        </w:rPr>
      </w:pPr>
      <w:r w:rsidRPr="00FA5606">
        <w:rPr>
          <w:rFonts w:cs="Arial"/>
          <w:bCs/>
          <w:sz w:val="22"/>
          <w:szCs w:val="22"/>
        </w:rPr>
        <w:t>CONTRATO QUE CELEBRAN, POR UNA PARTE, LA COMISION FEDERAL DE COMPETENCIA ECONÓMICA REPRESENTADA POR SU DIRECTOR GENERAL DE ADMINISTRACIÓN LIC. MARIO ALBERTO FÓCIL ORTEGA, DE AQUI EN ADELANTE DENOMINADA “LA COFECE”, Y POR OTRA PARTE LA EMPRESA XXXXXXXXXXXXXXXXXXXXXXX, REPRESENTADO POR EL C. XXXXXXXXXXXXXXXXXXXXX, DE AQUI EN ADELANTE DENOMINADA “EL PRESTADOR”, DE CONFORMIDAD CON LAS SIGUIENTES DECLARACIONES Y CLÁUSULAS.</w:t>
      </w:r>
    </w:p>
    <w:p w14:paraId="38B2F0C4" w14:textId="77777777" w:rsidR="001B5CF0" w:rsidRPr="00BA5969" w:rsidRDefault="001B5CF0" w:rsidP="001B5CF0">
      <w:pPr>
        <w:jc w:val="both"/>
        <w:rPr>
          <w:rFonts w:cs="Arial"/>
          <w:b/>
          <w:sz w:val="22"/>
          <w:szCs w:val="22"/>
        </w:rPr>
      </w:pPr>
    </w:p>
    <w:p w14:paraId="43CB703C" w14:textId="77777777" w:rsidR="001B5CF0" w:rsidRPr="00FA5606" w:rsidRDefault="001B5CF0" w:rsidP="001B5CF0">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1B5CF0">
      <w:pPr>
        <w:pStyle w:val="Textoindependiente31"/>
        <w:widowControl/>
        <w:rPr>
          <w:rFonts w:ascii="Arial" w:hAnsi="Arial" w:cs="Arial"/>
          <w:bCs/>
          <w:szCs w:val="22"/>
          <w:lang w:val="es-ES"/>
        </w:rPr>
      </w:pPr>
    </w:p>
    <w:p w14:paraId="2DB3DB04" w14:textId="77777777" w:rsidR="001B5CF0" w:rsidRPr="00FA5606" w:rsidRDefault="001B5CF0" w:rsidP="001B5CF0">
      <w:pPr>
        <w:jc w:val="both"/>
        <w:rPr>
          <w:rFonts w:cs="Arial"/>
          <w:bCs/>
          <w:sz w:val="22"/>
          <w:szCs w:val="22"/>
          <w:lang w:val="es-MX"/>
        </w:rPr>
      </w:pPr>
      <w:bookmarkStart w:id="13" w:name="_Hlk500843180"/>
      <w:r w:rsidRPr="00FA5606">
        <w:rPr>
          <w:rFonts w:cs="Arial"/>
          <w:bCs/>
          <w:sz w:val="22"/>
          <w:szCs w:val="22"/>
          <w:lang w:val="es-MX"/>
        </w:rPr>
        <w:t>Por La COFECE:</w:t>
      </w:r>
    </w:p>
    <w:p w14:paraId="7BDC20F8" w14:textId="77777777" w:rsidR="001B5CF0" w:rsidRPr="00FA5606" w:rsidRDefault="001B5CF0" w:rsidP="001B5CF0">
      <w:pPr>
        <w:jc w:val="both"/>
        <w:rPr>
          <w:rFonts w:cs="Arial"/>
          <w:bCs/>
          <w:sz w:val="22"/>
          <w:szCs w:val="22"/>
        </w:rPr>
      </w:pPr>
      <w:r w:rsidRPr="00FA5606">
        <w:rPr>
          <w:rFonts w:cs="Arial"/>
          <w:bCs/>
          <w:sz w:val="22"/>
          <w:szCs w:val="22"/>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registrada en el Sistema Administrativo de La COFECE.</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Decima. - Que para efectos fiscales las autoridades hacendarias le asignaron a La COFECE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Segunda.- Que el servicio es necesario para la consecución de los objetivos y programas de La COFECE, y de conformidad con los artículos 23 y 38 Bis 2 del ESTATUTO, 74 fracción XXI de las POLÍTICAS, y los artículos 7 y 9  de los POBALINES,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POBALINES, queda autorizado el pago en una sola exhibición, solicitado por el Área Requirente, mediante justificación emitida en fecha XXXX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COFECE, con Clave de Registro Federal de Contribuyentes </w:t>
      </w:r>
      <w:r w:rsidRPr="00FA5606">
        <w:rPr>
          <w:rFonts w:cs="Arial"/>
          <w:bCs/>
          <w:sz w:val="22"/>
          <w:szCs w:val="22"/>
        </w:rPr>
        <w:t>XXXXXXX</w:t>
      </w:r>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73DD4F6"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Segunda. - Que tiene su domicilio en calle XXXXXX, C.P. XXXX, XXXXXX,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COFECE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36EB9796" w:rsidR="001B5CF0" w:rsidRPr="00FA5606" w:rsidRDefault="001B5CF0" w:rsidP="00FA5606">
      <w:pPr>
        <w:jc w:val="both"/>
        <w:rPr>
          <w:rFonts w:cs="Arial"/>
          <w:bCs/>
          <w:sz w:val="22"/>
          <w:szCs w:val="22"/>
        </w:rPr>
      </w:pPr>
      <w:r w:rsidRPr="00FA5606">
        <w:rPr>
          <w:rFonts w:cs="Arial"/>
          <w:bCs/>
          <w:sz w:val="22"/>
          <w:szCs w:val="22"/>
        </w:rPr>
        <w:t xml:space="preserve">Primera. - El presente contrato se suscribe de conformidad con lo dispuesto en los artículos </w:t>
      </w:r>
      <w:r w:rsidRPr="00581433">
        <w:rPr>
          <w:rFonts w:cs="Arial"/>
          <w:bCs/>
          <w:sz w:val="22"/>
          <w:szCs w:val="22"/>
          <w:highlight w:val="yellow"/>
        </w:rPr>
        <w:t>19</w:t>
      </w:r>
      <w:r w:rsidR="00581433" w:rsidRPr="00581433">
        <w:rPr>
          <w:rFonts w:cs="Arial"/>
          <w:bCs/>
          <w:sz w:val="22"/>
          <w:szCs w:val="22"/>
          <w:highlight w:val="yellow"/>
        </w:rPr>
        <w:t xml:space="preserve"> PÁRRAFO </w:t>
      </w:r>
      <w:r w:rsidR="00287A7E">
        <w:rPr>
          <w:rFonts w:cs="Arial"/>
          <w:bCs/>
          <w:sz w:val="22"/>
          <w:szCs w:val="22"/>
          <w:highlight w:val="yellow"/>
        </w:rPr>
        <w:t>SEGUNDO</w:t>
      </w:r>
      <w:r w:rsidR="00581433" w:rsidRPr="00581433">
        <w:rPr>
          <w:rFonts w:cs="Arial"/>
          <w:bCs/>
          <w:sz w:val="22"/>
          <w:szCs w:val="22"/>
          <w:highlight w:val="yellow"/>
        </w:rPr>
        <w:t xml:space="preserve"> Y TERCERO</w:t>
      </w:r>
      <w:r w:rsidRPr="00FA5606">
        <w:rPr>
          <w:rFonts w:cs="Arial"/>
          <w:bCs/>
          <w:sz w:val="22"/>
          <w:szCs w:val="22"/>
        </w:rPr>
        <w:t xml:space="preserve">, 29 FRACCIÓN I, 33 FRACCIÓN II, 34 y 35 de las POLÍTICAS GENERALES; </w:t>
      </w:r>
      <w:r w:rsidR="00287A7E">
        <w:rPr>
          <w:rFonts w:cs="Arial"/>
          <w:bCs/>
          <w:sz w:val="22"/>
          <w:szCs w:val="22"/>
          <w:highlight w:val="yellow"/>
        </w:rPr>
        <w:t>3</w:t>
      </w:r>
      <w:r w:rsidR="00FB4FAA">
        <w:rPr>
          <w:rFonts w:cs="Arial"/>
          <w:bCs/>
          <w:sz w:val="22"/>
          <w:szCs w:val="22"/>
          <w:highlight w:val="yellow"/>
        </w:rPr>
        <w:t>8</w:t>
      </w:r>
      <w:r w:rsidR="00A84392">
        <w:rPr>
          <w:rFonts w:cs="Arial"/>
          <w:bCs/>
          <w:sz w:val="22"/>
          <w:szCs w:val="22"/>
          <w:highlight w:val="yellow"/>
        </w:rPr>
        <w:t xml:space="preserve"> </w:t>
      </w:r>
      <w:r w:rsidRPr="00581433">
        <w:rPr>
          <w:rFonts w:cs="Arial"/>
          <w:bCs/>
          <w:sz w:val="22"/>
          <w:szCs w:val="22"/>
          <w:highlight w:val="yellow"/>
        </w:rPr>
        <w:t>y 41 de las POLÍTICAS GENERALES EN MATERIA DE PROGRAMACIÓN</w:t>
      </w:r>
      <w:r w:rsidRPr="00FA5606">
        <w:rPr>
          <w:rFonts w:cs="Arial"/>
          <w:bCs/>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Primera. - OBJETO DEL CONTRATO. El Prestador se obliga a proporcionar a La COFECE el “</w:t>
      </w:r>
      <w:proofErr w:type="spellStart"/>
      <w:r w:rsidRPr="00FA5606">
        <w:rPr>
          <w:rFonts w:cs="Arial"/>
          <w:bCs/>
          <w:i/>
          <w:iCs/>
          <w:sz w:val="22"/>
          <w:szCs w:val="22"/>
        </w:rPr>
        <w:t>xxxxxxxxxxxx</w:t>
      </w:r>
      <w:proofErr w:type="spellEnd"/>
      <w:r w:rsidRPr="00FA5606">
        <w:rPr>
          <w:rFonts w:cs="Arial"/>
          <w:bCs/>
          <w:i/>
          <w:iCs/>
          <w:sz w:val="22"/>
          <w:szCs w:val="22"/>
        </w:rPr>
        <w:t>”</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14"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COFECE se compromete a pagar a El Prestador por el servicio objeto del presente contrato un monto fijo de </w:t>
      </w:r>
      <w:r w:rsidRPr="00FA5606">
        <w:rPr>
          <w:rFonts w:cs="Arial"/>
          <w:bCs/>
          <w:sz w:val="22"/>
          <w:szCs w:val="22"/>
        </w:rPr>
        <w:t>$</w:t>
      </w:r>
      <w:proofErr w:type="spellStart"/>
      <w:r w:rsidRPr="00FA5606">
        <w:rPr>
          <w:rFonts w:cs="Arial"/>
          <w:bCs/>
          <w:sz w:val="22"/>
          <w:szCs w:val="22"/>
        </w:rPr>
        <w:t>xxxxxxx</w:t>
      </w:r>
      <w:proofErr w:type="spellEnd"/>
      <w:r w:rsidRPr="00FA5606">
        <w:rPr>
          <w:rFonts w:cs="Arial"/>
          <w:bCs/>
          <w:sz w:val="22"/>
          <w:szCs w:val="22"/>
          <w:lang w:val="es-MX"/>
        </w:rPr>
        <w:t xml:space="preserve"> (</w:t>
      </w:r>
      <w:proofErr w:type="spellStart"/>
      <w:r w:rsidRPr="00FA5606">
        <w:rPr>
          <w:rFonts w:cs="Arial"/>
          <w:bCs/>
          <w:sz w:val="22"/>
          <w:szCs w:val="22"/>
          <w:lang w:val="es-MX"/>
        </w:rPr>
        <w:t>xxxxxxx</w:t>
      </w:r>
      <w:proofErr w:type="spellEnd"/>
      <w:r w:rsidRPr="00FA5606">
        <w:rPr>
          <w:rFonts w:cs="Arial"/>
          <w:bCs/>
          <w:sz w:val="22"/>
          <w:szCs w:val="22"/>
          <w:lang w:val="es-MX"/>
        </w:rPr>
        <w:t xml:space="preserve">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 xml:space="preserve">El servicio se pagará a través de la Dirección General de Administración (DGA), en </w:t>
      </w:r>
      <w:proofErr w:type="spellStart"/>
      <w:r w:rsidRPr="00FA5606">
        <w:rPr>
          <w:rFonts w:eastAsiaTheme="minorEastAsia" w:cs="Arial"/>
          <w:bCs/>
          <w:sz w:val="22"/>
          <w:szCs w:val="22"/>
          <w:lang w:val="es-MX" w:eastAsia="en-US"/>
        </w:rPr>
        <w:t>xx</w:t>
      </w:r>
      <w:proofErr w:type="spellEnd"/>
      <w:r w:rsidRPr="00FA5606">
        <w:rPr>
          <w:rFonts w:eastAsiaTheme="minorEastAsia" w:cs="Arial"/>
          <w:bCs/>
          <w:sz w:val="22"/>
          <w:szCs w:val="22"/>
          <w:lang w:val="es-MX" w:eastAsia="en-US"/>
        </w:rPr>
        <w:t xml:space="preserve"> exhibiciones, contra </w:t>
      </w:r>
      <w:proofErr w:type="spellStart"/>
      <w:r w:rsidRPr="00FA5606">
        <w:rPr>
          <w:rFonts w:eastAsiaTheme="minorEastAsia" w:cs="Arial"/>
          <w:bCs/>
          <w:sz w:val="22"/>
          <w:szCs w:val="22"/>
          <w:lang w:val="es-MX" w:eastAsia="en-US"/>
        </w:rPr>
        <w:t>xxxxxxxxxxx</w:t>
      </w:r>
      <w:proofErr w:type="spellEnd"/>
      <w:r w:rsidRPr="00FA5606">
        <w:rPr>
          <w:rFonts w:eastAsiaTheme="minorEastAsia" w:cs="Arial"/>
          <w:bCs/>
          <w:sz w:val="22"/>
          <w:szCs w:val="22"/>
          <w:lang w:val="es-MX" w:eastAsia="en-US"/>
        </w:rPr>
        <w:t xml:space="preserve">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lastRenderedPageBreak/>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14"/>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w:t>
      </w:r>
      <w:proofErr w:type="spellStart"/>
      <w:r w:rsidRPr="00FA5606">
        <w:rPr>
          <w:rFonts w:eastAsiaTheme="minorHAnsi" w:cs="Arial"/>
          <w:bCs/>
          <w:sz w:val="22"/>
          <w:szCs w:val="22"/>
          <w:lang w:eastAsia="en-US"/>
        </w:rPr>
        <w:t>xxxx</w:t>
      </w:r>
      <w:proofErr w:type="spellEnd"/>
      <w:r w:rsidRPr="00FA5606">
        <w:rPr>
          <w:rFonts w:eastAsiaTheme="minorHAnsi" w:cs="Arial"/>
          <w:bCs/>
          <w:sz w:val="22"/>
          <w:szCs w:val="22"/>
          <w:lang w:eastAsia="en-US"/>
        </w:rPr>
        <w:t xml:space="preserve"> y de la </w:t>
      </w:r>
      <w:proofErr w:type="spellStart"/>
      <w:r w:rsidRPr="00FA5606">
        <w:rPr>
          <w:rFonts w:eastAsiaTheme="minorHAnsi" w:cs="Arial"/>
          <w:bCs/>
          <w:sz w:val="22"/>
          <w:szCs w:val="22"/>
          <w:lang w:eastAsia="en-US"/>
        </w:rPr>
        <w:t>xxx</w:t>
      </w:r>
      <w:proofErr w:type="spellEnd"/>
      <w:r w:rsidRPr="00FA5606">
        <w:rPr>
          <w:rFonts w:eastAsiaTheme="minorHAnsi" w:cs="Arial"/>
          <w:bCs/>
          <w:sz w:val="22"/>
          <w:szCs w:val="22"/>
          <w:lang w:eastAsia="en-US"/>
        </w:rPr>
        <w:t xml:space="preserve">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Asimismo, los pagos se efectuarán por medio de transferencia electrónica a la cuenta de El Prestador número ________, con número de CLABE Interbancaria </w:t>
      </w:r>
      <w:proofErr w:type="spellStart"/>
      <w:r w:rsidRPr="00FA5606">
        <w:rPr>
          <w:rFonts w:cs="Arial"/>
          <w:bCs/>
          <w:sz w:val="22"/>
          <w:szCs w:val="22"/>
          <w:lang w:val="es-MX"/>
        </w:rPr>
        <w:t>xxxxxxxxxx</w:t>
      </w:r>
      <w:proofErr w:type="spellEnd"/>
      <w:r w:rsidRPr="00FA5606">
        <w:rPr>
          <w:rFonts w:cs="Arial"/>
          <w:bCs/>
          <w:sz w:val="22"/>
          <w:szCs w:val="22"/>
          <w:lang w:val="es-MX"/>
        </w:rPr>
        <w:t xml:space="preserve"> del Banco XXXXX.</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Cuarta. - COMPROBANTE FISCAL.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COFECE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Sexta. - RESPONSABILIDADES INDIVIDUALES.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w:t>
      </w:r>
      <w:proofErr w:type="spellStart"/>
      <w:r w:rsidRPr="00FA5606">
        <w:rPr>
          <w:rFonts w:cs="Arial"/>
          <w:bCs/>
          <w:sz w:val="22"/>
          <w:szCs w:val="22"/>
          <w:lang w:val="es-MX"/>
        </w:rPr>
        <w:t>xxx</w:t>
      </w:r>
      <w:proofErr w:type="spellEnd"/>
      <w:r w:rsidRPr="00FA5606">
        <w:rPr>
          <w:rFonts w:cs="Arial"/>
          <w:bCs/>
          <w:sz w:val="22"/>
          <w:szCs w:val="22"/>
          <w:lang w:val="es-MX"/>
        </w:rPr>
        <w:t xml:space="preserve"> de </w:t>
      </w:r>
      <w:proofErr w:type="spellStart"/>
      <w:r w:rsidRPr="00FA5606">
        <w:rPr>
          <w:rFonts w:cs="Arial"/>
          <w:bCs/>
          <w:sz w:val="22"/>
          <w:szCs w:val="22"/>
          <w:lang w:val="es-MX"/>
        </w:rPr>
        <w:t>xxx</w:t>
      </w:r>
      <w:proofErr w:type="spellEnd"/>
      <w:r w:rsidRPr="00FA5606">
        <w:rPr>
          <w:rFonts w:cs="Arial"/>
          <w:bCs/>
          <w:sz w:val="22"/>
          <w:szCs w:val="22"/>
          <w:lang w:val="es-MX"/>
        </w:rPr>
        <w:t xml:space="preserve"> de dos mil veintitrés </w:t>
      </w:r>
      <w:bookmarkStart w:id="15" w:name="_Hlk90570678"/>
      <w:r w:rsidRPr="00FA5606">
        <w:rPr>
          <w:rFonts w:cs="Arial"/>
          <w:bCs/>
          <w:sz w:val="22"/>
          <w:szCs w:val="22"/>
          <w:lang w:val="es-MX"/>
        </w:rPr>
        <w:t xml:space="preserve">y </w:t>
      </w:r>
      <w:bookmarkEnd w:id="15"/>
      <w:r w:rsidRPr="00FA5606">
        <w:rPr>
          <w:rFonts w:cs="Arial"/>
          <w:bCs/>
          <w:sz w:val="22"/>
          <w:szCs w:val="22"/>
          <w:lang w:val="es-MX"/>
        </w:rPr>
        <w:t xml:space="preserve">su duración será hasta el </w:t>
      </w:r>
      <w:proofErr w:type="spellStart"/>
      <w:r w:rsidRPr="00FA5606">
        <w:rPr>
          <w:rFonts w:cs="Arial"/>
          <w:bCs/>
          <w:sz w:val="22"/>
          <w:szCs w:val="22"/>
          <w:lang w:val="es-MX"/>
        </w:rPr>
        <w:t>xxxx</w:t>
      </w:r>
      <w:proofErr w:type="spellEnd"/>
      <w:r w:rsidRPr="00FA5606">
        <w:rPr>
          <w:rFonts w:cs="Arial"/>
          <w:bCs/>
          <w:sz w:val="22"/>
          <w:szCs w:val="22"/>
          <w:lang w:val="es-MX"/>
        </w:rPr>
        <w:t xml:space="preserve"> y de </w:t>
      </w:r>
      <w:proofErr w:type="spellStart"/>
      <w:r w:rsidRPr="00FA5606">
        <w:rPr>
          <w:rFonts w:cs="Arial"/>
          <w:bCs/>
          <w:sz w:val="22"/>
          <w:szCs w:val="22"/>
          <w:lang w:val="es-MX"/>
        </w:rPr>
        <w:t>xxxx</w:t>
      </w:r>
      <w:proofErr w:type="spellEnd"/>
      <w:r w:rsidRPr="00FA5606">
        <w:rPr>
          <w:rFonts w:cs="Arial"/>
          <w:bCs/>
          <w:sz w:val="22"/>
          <w:szCs w:val="22"/>
          <w:lang w:val="es-MX"/>
        </w:rPr>
        <w:t xml:space="preserve"> de dos mil </w:t>
      </w:r>
      <w:proofErr w:type="spellStart"/>
      <w:r w:rsidRPr="00FA5606">
        <w:rPr>
          <w:rFonts w:cs="Arial"/>
          <w:bCs/>
          <w:sz w:val="22"/>
          <w:szCs w:val="22"/>
          <w:lang w:val="es-MX"/>
        </w:rPr>
        <w:t>xxxx</w:t>
      </w:r>
      <w:proofErr w:type="spellEnd"/>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Octava. - CONFIDENCIALIDAD. La COFECE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SGSI: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La COFECE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COFECE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w:t>
      </w:r>
      <w:r w:rsidRPr="00FA5606">
        <w:rPr>
          <w:rFonts w:cs="Arial"/>
          <w:bCs/>
          <w:sz w:val="22"/>
          <w:szCs w:val="22"/>
          <w:lang w:val="es-MX"/>
        </w:rPr>
        <w:lastRenderedPageBreak/>
        <w:t>independientemente del derecho de La COFECE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A la rescisión de este contrato, La COFECE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Stand By</w:t>
      </w:r>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Séptima. - VICIOS OCULTOS.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Décima Octava. - PAGOS EN EXCESO. En caso de que El Prestador haya recibido pagos en exceso por parte de La COFECE,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sidRPr="00FA5606">
        <w:rPr>
          <w:rFonts w:ascii="Arial" w:hAnsi="Arial" w:cs="Arial"/>
          <w:bCs/>
          <w:szCs w:val="22"/>
          <w:lang w:val="es-ES"/>
        </w:rPr>
        <w:t>xxxx</w:t>
      </w:r>
      <w:proofErr w:type="spellEnd"/>
      <w:r w:rsidRPr="00FA5606">
        <w:rPr>
          <w:rFonts w:ascii="Arial" w:hAnsi="Arial" w:cs="Arial"/>
          <w:bCs/>
          <w:szCs w:val="22"/>
          <w:lang w:val="es-ES"/>
        </w:rPr>
        <w:t xml:space="preserve"> y uno de </w:t>
      </w:r>
      <w:proofErr w:type="spellStart"/>
      <w:r w:rsidRPr="00FA5606">
        <w:rPr>
          <w:rFonts w:ascii="Arial" w:hAnsi="Arial" w:cs="Arial"/>
          <w:bCs/>
          <w:szCs w:val="22"/>
          <w:lang w:val="es-ES"/>
        </w:rPr>
        <w:t>xxxxx</w:t>
      </w:r>
      <w:proofErr w:type="spellEnd"/>
      <w:r w:rsidRPr="00FA5606">
        <w:rPr>
          <w:rFonts w:ascii="Arial" w:hAnsi="Arial" w:cs="Arial"/>
          <w:bCs/>
          <w:szCs w:val="22"/>
          <w:lang w:val="es-ES"/>
        </w:rPr>
        <w:t xml:space="preserve">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Por La COFECE</w:t>
            </w:r>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16" w:name="_Hlk106032784"/>
            <w:r w:rsidRPr="00FA5606">
              <w:rPr>
                <w:rFonts w:cs="Arial"/>
                <w:bCs/>
                <w:sz w:val="22"/>
                <w:szCs w:val="22"/>
              </w:rPr>
              <w:t>Mario Alberto Fócil Ortega</w:t>
            </w:r>
            <w:bookmarkEnd w:id="16"/>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 xml:space="preserve">C. </w:t>
            </w:r>
            <w:proofErr w:type="spellStart"/>
            <w:r w:rsidRPr="00FA5606">
              <w:rPr>
                <w:rFonts w:cs="Arial"/>
                <w:bCs/>
                <w:sz w:val="22"/>
                <w:szCs w:val="22"/>
              </w:rPr>
              <w:t>xxxx</w:t>
            </w:r>
            <w:proofErr w:type="spellEnd"/>
          </w:p>
          <w:p w14:paraId="55C09994" w14:textId="77777777" w:rsidR="001B5CF0" w:rsidRPr="00FA5606" w:rsidRDefault="001B5CF0" w:rsidP="00FA5606">
            <w:pPr>
              <w:jc w:val="center"/>
              <w:rPr>
                <w:rFonts w:cs="Arial"/>
                <w:bCs/>
                <w:sz w:val="22"/>
                <w:szCs w:val="22"/>
              </w:rPr>
            </w:pPr>
            <w:r w:rsidRPr="00FA5606">
              <w:rPr>
                <w:rFonts w:cs="Arial"/>
                <w:bCs/>
                <w:sz w:val="22"/>
                <w:szCs w:val="22"/>
              </w:rPr>
              <w:t xml:space="preserve">Apoderado legal de </w:t>
            </w:r>
            <w:proofErr w:type="spellStart"/>
            <w:r w:rsidRPr="00FA5606">
              <w:rPr>
                <w:rFonts w:cs="Arial"/>
                <w:bCs/>
                <w:sz w:val="22"/>
                <w:szCs w:val="22"/>
              </w:rPr>
              <w:t>xxxxx</w:t>
            </w:r>
            <w:proofErr w:type="spellEnd"/>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xxxxxxxx</w:t>
            </w:r>
            <w:proofErr w:type="spellEnd"/>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Director General </w:t>
            </w:r>
            <w:proofErr w:type="spellStart"/>
            <w:r w:rsidRPr="00FA5606">
              <w:rPr>
                <w:rFonts w:cs="Arial"/>
                <w:bCs/>
                <w:sz w:val="22"/>
                <w:szCs w:val="22"/>
                <w:lang w:val="es-ES_tradnl"/>
              </w:rPr>
              <w:t>xxxxxx</w:t>
            </w:r>
            <w:proofErr w:type="spellEnd"/>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w:t>
            </w:r>
            <w:proofErr w:type="spellEnd"/>
          </w:p>
          <w:p w14:paraId="132613B3" w14:textId="77777777" w:rsidR="001B5CF0" w:rsidRPr="00FA5606" w:rsidRDefault="001B5CF0" w:rsidP="00FA5606">
            <w:pPr>
              <w:jc w:val="center"/>
              <w:rPr>
                <w:rFonts w:cs="Arial"/>
                <w:bCs/>
                <w:sz w:val="22"/>
                <w:szCs w:val="22"/>
              </w:rPr>
            </w:pPr>
            <w:proofErr w:type="spellStart"/>
            <w:r w:rsidRPr="00FA5606">
              <w:rPr>
                <w:rFonts w:cs="Arial"/>
                <w:bCs/>
                <w:sz w:val="22"/>
                <w:szCs w:val="22"/>
                <w:lang w:val="es-ES_tradnl"/>
              </w:rPr>
              <w:t>xxxxxxxxxxxxxxxxx</w:t>
            </w:r>
            <w:proofErr w:type="spellEnd"/>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77777777"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13"/>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p>
    <w:p w14:paraId="1FA034B1" w14:textId="6AF3A4B0" w:rsidR="00737F2C" w:rsidRPr="00FA5606"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8802F5">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8802F5">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8802F5">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8802F5">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8802F5">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F042" w14:textId="77777777" w:rsidR="003635A9" w:rsidRDefault="003635A9">
      <w:r>
        <w:separator/>
      </w:r>
    </w:p>
  </w:endnote>
  <w:endnote w:type="continuationSeparator" w:id="0">
    <w:p w14:paraId="2855334A" w14:textId="77777777" w:rsidR="003635A9" w:rsidRDefault="003635A9">
      <w:r>
        <w:continuationSeparator/>
      </w:r>
    </w:p>
  </w:endnote>
  <w:endnote w:type="continuationNotice" w:id="1">
    <w:p w14:paraId="1ABCB749" w14:textId="77777777" w:rsidR="003635A9" w:rsidRDefault="00363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AF5A" w14:textId="77777777" w:rsidR="003635A9" w:rsidRDefault="003635A9">
      <w:r>
        <w:separator/>
      </w:r>
    </w:p>
  </w:footnote>
  <w:footnote w:type="continuationSeparator" w:id="0">
    <w:p w14:paraId="4EFCD3F7" w14:textId="77777777" w:rsidR="003635A9" w:rsidRDefault="003635A9">
      <w:r>
        <w:continuationSeparator/>
      </w:r>
    </w:p>
  </w:footnote>
  <w:footnote w:type="continuationNotice" w:id="1">
    <w:p w14:paraId="7DFD33B2" w14:textId="77777777" w:rsidR="003635A9" w:rsidRDefault="00363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Picture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9C214E"/>
    <w:multiLevelType w:val="hybridMultilevel"/>
    <w:tmpl w:val="9DC06A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BC11493"/>
    <w:multiLevelType w:val="hybridMultilevel"/>
    <w:tmpl w:val="A6A449B4"/>
    <w:lvl w:ilvl="0" w:tplc="080A0015">
      <w:start w:val="1"/>
      <w:numFmt w:val="upperLetter"/>
      <w:lvlText w:val="%1."/>
      <w:lvlJc w:val="left"/>
      <w:pPr>
        <w:ind w:left="354" w:hanging="360"/>
      </w:pPr>
      <w:rPr>
        <w:rFonts w:hint="default"/>
        <w:color w:val="00206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styleLink w:val="Estilo3"/>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3165DF2"/>
    <w:multiLevelType w:val="hybridMultilevel"/>
    <w:tmpl w:val="C4323C4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4C1A4B"/>
    <w:multiLevelType w:val="hybridMultilevel"/>
    <w:tmpl w:val="4ECC6F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1C116F18"/>
    <w:multiLevelType w:val="hybridMultilevel"/>
    <w:tmpl w:val="0C0A001D"/>
    <w:styleLink w:val="Estilo6"/>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08B3204"/>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4"/>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3F9169C"/>
    <w:multiLevelType w:val="hybridMultilevel"/>
    <w:tmpl w:val="C4B00A8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6A322B4"/>
    <w:multiLevelType w:val="hybridMultilevel"/>
    <w:tmpl w:val="B5147856"/>
    <w:lvl w:ilvl="0" w:tplc="FC98EA20">
      <w:start w:val="1"/>
      <w:numFmt w:val="upperRoman"/>
      <w:lvlText w:val="%1."/>
      <w:lvlJc w:val="righ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EB51A4"/>
    <w:multiLevelType w:val="hybridMultilevel"/>
    <w:tmpl w:val="AD1A35B2"/>
    <w:styleLink w:val="Estilo7"/>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2B9182D"/>
    <w:multiLevelType w:val="hybridMultilevel"/>
    <w:tmpl w:val="7D36EA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AD54803"/>
    <w:multiLevelType w:val="hybridMultilevel"/>
    <w:tmpl w:val="1FF4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A3B743A"/>
    <w:multiLevelType w:val="hybridMultilevel"/>
    <w:tmpl w:val="FAC4D886"/>
    <w:styleLink w:val="Estilo8"/>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8"/>
  </w:num>
  <w:num w:numId="2" w16cid:durableId="207183378">
    <w:abstractNumId w:val="36"/>
  </w:num>
  <w:num w:numId="3" w16cid:durableId="670180367">
    <w:abstractNumId w:val="14"/>
  </w:num>
  <w:num w:numId="4" w16cid:durableId="300773970">
    <w:abstractNumId w:val="37"/>
  </w:num>
  <w:num w:numId="5" w16cid:durableId="200945658">
    <w:abstractNumId w:val="10"/>
  </w:num>
  <w:num w:numId="6" w16cid:durableId="1365641978">
    <w:abstractNumId w:val="18"/>
  </w:num>
  <w:num w:numId="7" w16cid:durableId="1522471561">
    <w:abstractNumId w:val="41"/>
  </w:num>
  <w:num w:numId="8" w16cid:durableId="860320636">
    <w:abstractNumId w:val="34"/>
  </w:num>
  <w:num w:numId="9" w16cid:durableId="666908561">
    <w:abstractNumId w:val="35"/>
  </w:num>
  <w:num w:numId="10" w16cid:durableId="1658417987">
    <w:abstractNumId w:val="1"/>
  </w:num>
  <w:num w:numId="11" w16cid:durableId="645352420">
    <w:abstractNumId w:val="31"/>
  </w:num>
  <w:num w:numId="12" w16cid:durableId="566886825">
    <w:abstractNumId w:val="49"/>
  </w:num>
  <w:num w:numId="13" w16cid:durableId="1598177036">
    <w:abstractNumId w:val="8"/>
  </w:num>
  <w:num w:numId="14" w16cid:durableId="1888182161">
    <w:abstractNumId w:val="24"/>
  </w:num>
  <w:num w:numId="15" w16cid:durableId="349062525">
    <w:abstractNumId w:val="28"/>
  </w:num>
  <w:num w:numId="16" w16cid:durableId="207955158">
    <w:abstractNumId w:val="22"/>
  </w:num>
  <w:num w:numId="17" w16cid:durableId="1780687065">
    <w:abstractNumId w:val="48"/>
  </w:num>
  <w:num w:numId="18" w16cid:durableId="1438791142">
    <w:abstractNumId w:val="29"/>
  </w:num>
  <w:num w:numId="19" w16cid:durableId="2057511962">
    <w:abstractNumId w:val="45"/>
  </w:num>
  <w:num w:numId="20" w16cid:durableId="759373672">
    <w:abstractNumId w:val="27"/>
  </w:num>
  <w:num w:numId="21" w16cid:durableId="2147355357">
    <w:abstractNumId w:val="30"/>
  </w:num>
  <w:num w:numId="22" w16cid:durableId="1928537842">
    <w:abstractNumId w:val="47"/>
  </w:num>
  <w:num w:numId="23" w16cid:durableId="1377854534">
    <w:abstractNumId w:val="39"/>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0"/>
  </w:num>
  <w:num w:numId="26"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4"/>
  </w:num>
  <w:num w:numId="28" w16cid:durableId="138546947">
    <w:abstractNumId w:val="44"/>
  </w:num>
  <w:num w:numId="29" w16cid:durableId="326829030">
    <w:abstractNumId w:val="2"/>
  </w:num>
  <w:num w:numId="30" w16cid:durableId="1230578810">
    <w:abstractNumId w:val="0"/>
  </w:num>
  <w:num w:numId="31" w16cid:durableId="161627101">
    <w:abstractNumId w:val="46"/>
  </w:num>
  <w:num w:numId="32" w16cid:durableId="1170097571">
    <w:abstractNumId w:val="42"/>
  </w:num>
  <w:num w:numId="33" w16cid:durableId="893731995">
    <w:abstractNumId w:val="6"/>
  </w:num>
  <w:num w:numId="34" w16cid:durableId="665787173">
    <w:abstractNumId w:val="7"/>
  </w:num>
  <w:num w:numId="35" w16cid:durableId="369459122">
    <w:abstractNumId w:val="21"/>
  </w:num>
  <w:num w:numId="36" w16cid:durableId="690493415">
    <w:abstractNumId w:val="13"/>
  </w:num>
  <w:num w:numId="37" w16cid:durableId="536746806">
    <w:abstractNumId w:val="33"/>
  </w:num>
  <w:num w:numId="38" w16cid:durableId="417141793">
    <w:abstractNumId w:val="50"/>
  </w:num>
  <w:num w:numId="39" w16cid:durableId="1122650740">
    <w:abstractNumId w:val="26"/>
  </w:num>
  <w:num w:numId="40" w16cid:durableId="1972441232">
    <w:abstractNumId w:val="16"/>
  </w:num>
  <w:num w:numId="41" w16cid:durableId="75975625">
    <w:abstractNumId w:val="25"/>
  </w:num>
  <w:num w:numId="42" w16cid:durableId="1478567673">
    <w:abstractNumId w:val="32"/>
  </w:num>
  <w:num w:numId="43" w16cid:durableId="1257979863">
    <w:abstractNumId w:val="12"/>
  </w:num>
  <w:num w:numId="44" w16cid:durableId="314602065">
    <w:abstractNumId w:val="43"/>
  </w:num>
  <w:num w:numId="45" w16cid:durableId="566502276">
    <w:abstractNumId w:val="9"/>
  </w:num>
  <w:num w:numId="46" w16cid:durableId="1111239868">
    <w:abstractNumId w:val="11"/>
  </w:num>
  <w:num w:numId="47" w16cid:durableId="1457794391">
    <w:abstractNumId w:val="5"/>
  </w:num>
  <w:num w:numId="48" w16cid:durableId="1766876882">
    <w:abstractNumId w:val="40"/>
  </w:num>
  <w:num w:numId="49" w16cid:durableId="1221788576">
    <w:abstractNumId w:val="15"/>
  </w:num>
  <w:num w:numId="50" w16cid:durableId="100884146">
    <w:abstractNumId w:val="23"/>
  </w:num>
  <w:num w:numId="51" w16cid:durableId="62137858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258"/>
    <w:rsid w:val="00005861"/>
    <w:rsid w:val="00006B38"/>
    <w:rsid w:val="000071B2"/>
    <w:rsid w:val="00010637"/>
    <w:rsid w:val="00010AA5"/>
    <w:rsid w:val="00012A0D"/>
    <w:rsid w:val="00012F57"/>
    <w:rsid w:val="000135DB"/>
    <w:rsid w:val="0001571B"/>
    <w:rsid w:val="00017C83"/>
    <w:rsid w:val="0002176A"/>
    <w:rsid w:val="000221EF"/>
    <w:rsid w:val="00024780"/>
    <w:rsid w:val="0003562B"/>
    <w:rsid w:val="0003616B"/>
    <w:rsid w:val="00037EC5"/>
    <w:rsid w:val="00041FA4"/>
    <w:rsid w:val="00042D92"/>
    <w:rsid w:val="00044BF1"/>
    <w:rsid w:val="00045299"/>
    <w:rsid w:val="00045ACD"/>
    <w:rsid w:val="00050A35"/>
    <w:rsid w:val="00053417"/>
    <w:rsid w:val="0005378C"/>
    <w:rsid w:val="00056E1A"/>
    <w:rsid w:val="000575A1"/>
    <w:rsid w:val="00060D8E"/>
    <w:rsid w:val="000631DD"/>
    <w:rsid w:val="00065331"/>
    <w:rsid w:val="0007079D"/>
    <w:rsid w:val="00071FAE"/>
    <w:rsid w:val="00072174"/>
    <w:rsid w:val="000757DD"/>
    <w:rsid w:val="00075F17"/>
    <w:rsid w:val="00076577"/>
    <w:rsid w:val="00081853"/>
    <w:rsid w:val="00082E92"/>
    <w:rsid w:val="000836A9"/>
    <w:rsid w:val="00084EA3"/>
    <w:rsid w:val="000859EA"/>
    <w:rsid w:val="00092C2F"/>
    <w:rsid w:val="00093BB8"/>
    <w:rsid w:val="00094F96"/>
    <w:rsid w:val="00095B62"/>
    <w:rsid w:val="00095F6C"/>
    <w:rsid w:val="00096651"/>
    <w:rsid w:val="000A170F"/>
    <w:rsid w:val="000A26CE"/>
    <w:rsid w:val="000A6A80"/>
    <w:rsid w:val="000B2C27"/>
    <w:rsid w:val="000B6BC8"/>
    <w:rsid w:val="000B6BDF"/>
    <w:rsid w:val="000B6CF9"/>
    <w:rsid w:val="000C02F7"/>
    <w:rsid w:val="000C073E"/>
    <w:rsid w:val="000C0E39"/>
    <w:rsid w:val="000C3C62"/>
    <w:rsid w:val="000C563A"/>
    <w:rsid w:val="000C6273"/>
    <w:rsid w:val="000D2643"/>
    <w:rsid w:val="000D2CA2"/>
    <w:rsid w:val="000D66C1"/>
    <w:rsid w:val="000D6F92"/>
    <w:rsid w:val="000E3CB5"/>
    <w:rsid w:val="000F74AC"/>
    <w:rsid w:val="00100C52"/>
    <w:rsid w:val="00104CA5"/>
    <w:rsid w:val="00104D5F"/>
    <w:rsid w:val="00106766"/>
    <w:rsid w:val="001070ED"/>
    <w:rsid w:val="0011474C"/>
    <w:rsid w:val="00114F7E"/>
    <w:rsid w:val="00120F19"/>
    <w:rsid w:val="00121EBB"/>
    <w:rsid w:val="00122C92"/>
    <w:rsid w:val="001269AD"/>
    <w:rsid w:val="00126D47"/>
    <w:rsid w:val="00127865"/>
    <w:rsid w:val="001303D8"/>
    <w:rsid w:val="00131193"/>
    <w:rsid w:val="0013628C"/>
    <w:rsid w:val="00142317"/>
    <w:rsid w:val="00142B60"/>
    <w:rsid w:val="00144A50"/>
    <w:rsid w:val="0014631D"/>
    <w:rsid w:val="0014642D"/>
    <w:rsid w:val="00150519"/>
    <w:rsid w:val="00151774"/>
    <w:rsid w:val="00151E2A"/>
    <w:rsid w:val="00152C33"/>
    <w:rsid w:val="0015427D"/>
    <w:rsid w:val="00156807"/>
    <w:rsid w:val="001624AE"/>
    <w:rsid w:val="00165F15"/>
    <w:rsid w:val="0016716D"/>
    <w:rsid w:val="00167D8D"/>
    <w:rsid w:val="001723B6"/>
    <w:rsid w:val="00173F26"/>
    <w:rsid w:val="0017420C"/>
    <w:rsid w:val="0017473C"/>
    <w:rsid w:val="00175603"/>
    <w:rsid w:val="00177B52"/>
    <w:rsid w:val="00180B1D"/>
    <w:rsid w:val="00182F1D"/>
    <w:rsid w:val="001838FE"/>
    <w:rsid w:val="0018406F"/>
    <w:rsid w:val="001850A0"/>
    <w:rsid w:val="00185CC2"/>
    <w:rsid w:val="00186284"/>
    <w:rsid w:val="00186704"/>
    <w:rsid w:val="00195C48"/>
    <w:rsid w:val="00197F19"/>
    <w:rsid w:val="001A0022"/>
    <w:rsid w:val="001A0FE8"/>
    <w:rsid w:val="001A319C"/>
    <w:rsid w:val="001A441C"/>
    <w:rsid w:val="001A4EDF"/>
    <w:rsid w:val="001A767F"/>
    <w:rsid w:val="001B4834"/>
    <w:rsid w:val="001B5CF0"/>
    <w:rsid w:val="001C024C"/>
    <w:rsid w:val="001C59DB"/>
    <w:rsid w:val="001C665F"/>
    <w:rsid w:val="001D3665"/>
    <w:rsid w:val="001D666B"/>
    <w:rsid w:val="001D7F80"/>
    <w:rsid w:val="001E2950"/>
    <w:rsid w:val="001E5959"/>
    <w:rsid w:val="001E6684"/>
    <w:rsid w:val="001E72D6"/>
    <w:rsid w:val="001F4480"/>
    <w:rsid w:val="0020103A"/>
    <w:rsid w:val="00202CB1"/>
    <w:rsid w:val="00205BFF"/>
    <w:rsid w:val="00206195"/>
    <w:rsid w:val="00206C8E"/>
    <w:rsid w:val="00221D19"/>
    <w:rsid w:val="00222251"/>
    <w:rsid w:val="00222614"/>
    <w:rsid w:val="002229CC"/>
    <w:rsid w:val="002230DD"/>
    <w:rsid w:val="00223EFD"/>
    <w:rsid w:val="00227CBB"/>
    <w:rsid w:val="00230FD7"/>
    <w:rsid w:val="0023158D"/>
    <w:rsid w:val="002326D7"/>
    <w:rsid w:val="00232A96"/>
    <w:rsid w:val="002358D1"/>
    <w:rsid w:val="00235EFD"/>
    <w:rsid w:val="00235F41"/>
    <w:rsid w:val="0023612D"/>
    <w:rsid w:val="0024065A"/>
    <w:rsid w:val="00241E83"/>
    <w:rsid w:val="00246C59"/>
    <w:rsid w:val="00247093"/>
    <w:rsid w:val="002504A5"/>
    <w:rsid w:val="00250A43"/>
    <w:rsid w:val="00253971"/>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5176"/>
    <w:rsid w:val="00287A7E"/>
    <w:rsid w:val="002913D3"/>
    <w:rsid w:val="00291635"/>
    <w:rsid w:val="002A1658"/>
    <w:rsid w:val="002A17FE"/>
    <w:rsid w:val="002A2DEB"/>
    <w:rsid w:val="002A5B33"/>
    <w:rsid w:val="002A6B54"/>
    <w:rsid w:val="002B1787"/>
    <w:rsid w:val="002B2C6B"/>
    <w:rsid w:val="002B2F98"/>
    <w:rsid w:val="002C267A"/>
    <w:rsid w:val="002C4773"/>
    <w:rsid w:val="002C50C2"/>
    <w:rsid w:val="002C7155"/>
    <w:rsid w:val="002C75BF"/>
    <w:rsid w:val="002C766F"/>
    <w:rsid w:val="002D0646"/>
    <w:rsid w:val="002D20EB"/>
    <w:rsid w:val="002D3B66"/>
    <w:rsid w:val="002D51D3"/>
    <w:rsid w:val="002D5BDF"/>
    <w:rsid w:val="002D5F83"/>
    <w:rsid w:val="002D6CD6"/>
    <w:rsid w:val="002D7718"/>
    <w:rsid w:val="002E34BA"/>
    <w:rsid w:val="002E5300"/>
    <w:rsid w:val="002F01AE"/>
    <w:rsid w:val="002F07C6"/>
    <w:rsid w:val="002F1FE5"/>
    <w:rsid w:val="002F281B"/>
    <w:rsid w:val="002F4B50"/>
    <w:rsid w:val="002F4ED7"/>
    <w:rsid w:val="002F5DE6"/>
    <w:rsid w:val="002F621A"/>
    <w:rsid w:val="002F6FEC"/>
    <w:rsid w:val="002F7ECC"/>
    <w:rsid w:val="003008BD"/>
    <w:rsid w:val="00300B8B"/>
    <w:rsid w:val="00301E4D"/>
    <w:rsid w:val="00302590"/>
    <w:rsid w:val="00303202"/>
    <w:rsid w:val="0030323B"/>
    <w:rsid w:val="003042E1"/>
    <w:rsid w:val="0030496B"/>
    <w:rsid w:val="003056C1"/>
    <w:rsid w:val="0031233E"/>
    <w:rsid w:val="00312A9C"/>
    <w:rsid w:val="00313F46"/>
    <w:rsid w:val="00313FFC"/>
    <w:rsid w:val="00314860"/>
    <w:rsid w:val="00315E58"/>
    <w:rsid w:val="003162CF"/>
    <w:rsid w:val="003221C1"/>
    <w:rsid w:val="00324E67"/>
    <w:rsid w:val="00331782"/>
    <w:rsid w:val="0033219C"/>
    <w:rsid w:val="003422C9"/>
    <w:rsid w:val="00347FCA"/>
    <w:rsid w:val="0035138D"/>
    <w:rsid w:val="00352ED5"/>
    <w:rsid w:val="003576E6"/>
    <w:rsid w:val="00361025"/>
    <w:rsid w:val="003635A9"/>
    <w:rsid w:val="00363C5A"/>
    <w:rsid w:val="0036450E"/>
    <w:rsid w:val="00365839"/>
    <w:rsid w:val="00372BE8"/>
    <w:rsid w:val="00374331"/>
    <w:rsid w:val="00376875"/>
    <w:rsid w:val="00383CF6"/>
    <w:rsid w:val="0039000D"/>
    <w:rsid w:val="00390507"/>
    <w:rsid w:val="00392D67"/>
    <w:rsid w:val="003940B7"/>
    <w:rsid w:val="0039770E"/>
    <w:rsid w:val="0039792F"/>
    <w:rsid w:val="003A00FA"/>
    <w:rsid w:val="003A0B6A"/>
    <w:rsid w:val="003A0C80"/>
    <w:rsid w:val="003A125D"/>
    <w:rsid w:val="003A4575"/>
    <w:rsid w:val="003A6358"/>
    <w:rsid w:val="003A665D"/>
    <w:rsid w:val="003A68C1"/>
    <w:rsid w:val="003A6B82"/>
    <w:rsid w:val="003A7DA2"/>
    <w:rsid w:val="003B04C7"/>
    <w:rsid w:val="003B1F2F"/>
    <w:rsid w:val="003B3F20"/>
    <w:rsid w:val="003B482B"/>
    <w:rsid w:val="003B4FF0"/>
    <w:rsid w:val="003BEBC9"/>
    <w:rsid w:val="003C066C"/>
    <w:rsid w:val="003C0CD2"/>
    <w:rsid w:val="003C454C"/>
    <w:rsid w:val="003C484D"/>
    <w:rsid w:val="003C4E35"/>
    <w:rsid w:val="003C5B1A"/>
    <w:rsid w:val="003C7B0A"/>
    <w:rsid w:val="003C7E72"/>
    <w:rsid w:val="003D3512"/>
    <w:rsid w:val="003D5B43"/>
    <w:rsid w:val="003E0058"/>
    <w:rsid w:val="003E1347"/>
    <w:rsid w:val="003E2407"/>
    <w:rsid w:val="003E4ED5"/>
    <w:rsid w:val="003E5200"/>
    <w:rsid w:val="003F06BA"/>
    <w:rsid w:val="003F2FFC"/>
    <w:rsid w:val="003F3B0C"/>
    <w:rsid w:val="003F47CF"/>
    <w:rsid w:val="003F4A3C"/>
    <w:rsid w:val="003F58CA"/>
    <w:rsid w:val="003F6771"/>
    <w:rsid w:val="003F7B77"/>
    <w:rsid w:val="00400959"/>
    <w:rsid w:val="00400BF3"/>
    <w:rsid w:val="00401E52"/>
    <w:rsid w:val="0040293A"/>
    <w:rsid w:val="00404B94"/>
    <w:rsid w:val="00405E09"/>
    <w:rsid w:val="00412484"/>
    <w:rsid w:val="0041429D"/>
    <w:rsid w:val="00424025"/>
    <w:rsid w:val="0042502E"/>
    <w:rsid w:val="004310D3"/>
    <w:rsid w:val="0043261F"/>
    <w:rsid w:val="004346F7"/>
    <w:rsid w:val="004361F1"/>
    <w:rsid w:val="004378ED"/>
    <w:rsid w:val="0043799E"/>
    <w:rsid w:val="00441471"/>
    <w:rsid w:val="00441B3E"/>
    <w:rsid w:val="004435B8"/>
    <w:rsid w:val="00443AEA"/>
    <w:rsid w:val="00444A4C"/>
    <w:rsid w:val="00446ADB"/>
    <w:rsid w:val="004479FF"/>
    <w:rsid w:val="00450569"/>
    <w:rsid w:val="00450C09"/>
    <w:rsid w:val="00452B96"/>
    <w:rsid w:val="004530FD"/>
    <w:rsid w:val="00455F28"/>
    <w:rsid w:val="0045765B"/>
    <w:rsid w:val="00457DD4"/>
    <w:rsid w:val="00463E89"/>
    <w:rsid w:val="004643E8"/>
    <w:rsid w:val="00465767"/>
    <w:rsid w:val="00467867"/>
    <w:rsid w:val="004679D4"/>
    <w:rsid w:val="00467D1A"/>
    <w:rsid w:val="00470DA2"/>
    <w:rsid w:val="00471F35"/>
    <w:rsid w:val="00473E4A"/>
    <w:rsid w:val="004768FF"/>
    <w:rsid w:val="00480819"/>
    <w:rsid w:val="00480861"/>
    <w:rsid w:val="00481AB3"/>
    <w:rsid w:val="004822DF"/>
    <w:rsid w:val="00483750"/>
    <w:rsid w:val="00484456"/>
    <w:rsid w:val="0048488B"/>
    <w:rsid w:val="0048570E"/>
    <w:rsid w:val="00487A19"/>
    <w:rsid w:val="00490B1B"/>
    <w:rsid w:val="0049439E"/>
    <w:rsid w:val="00495DBE"/>
    <w:rsid w:val="00496D6E"/>
    <w:rsid w:val="004A15C6"/>
    <w:rsid w:val="004A22E6"/>
    <w:rsid w:val="004A2A34"/>
    <w:rsid w:val="004A2B6A"/>
    <w:rsid w:val="004A398B"/>
    <w:rsid w:val="004A41D1"/>
    <w:rsid w:val="004A5D49"/>
    <w:rsid w:val="004B1EEA"/>
    <w:rsid w:val="004B5F6A"/>
    <w:rsid w:val="004B7CE1"/>
    <w:rsid w:val="004C02FC"/>
    <w:rsid w:val="004C06EE"/>
    <w:rsid w:val="004C190E"/>
    <w:rsid w:val="004C4762"/>
    <w:rsid w:val="004C6C0F"/>
    <w:rsid w:val="004D2301"/>
    <w:rsid w:val="004D33D7"/>
    <w:rsid w:val="004D3EA8"/>
    <w:rsid w:val="004D427C"/>
    <w:rsid w:val="004D4970"/>
    <w:rsid w:val="004D5C33"/>
    <w:rsid w:val="004D730B"/>
    <w:rsid w:val="004E0558"/>
    <w:rsid w:val="004E11B7"/>
    <w:rsid w:val="004E1F78"/>
    <w:rsid w:val="004E7934"/>
    <w:rsid w:val="004F0934"/>
    <w:rsid w:val="004F2A4A"/>
    <w:rsid w:val="004F3050"/>
    <w:rsid w:val="004F351B"/>
    <w:rsid w:val="005040C8"/>
    <w:rsid w:val="00504AB8"/>
    <w:rsid w:val="00507026"/>
    <w:rsid w:val="00507333"/>
    <w:rsid w:val="00511781"/>
    <w:rsid w:val="00512A14"/>
    <w:rsid w:val="00512D27"/>
    <w:rsid w:val="0051535B"/>
    <w:rsid w:val="00515D15"/>
    <w:rsid w:val="00517B59"/>
    <w:rsid w:val="005239DB"/>
    <w:rsid w:val="0052458F"/>
    <w:rsid w:val="00527484"/>
    <w:rsid w:val="0053280A"/>
    <w:rsid w:val="00532926"/>
    <w:rsid w:val="00533F87"/>
    <w:rsid w:val="005348BA"/>
    <w:rsid w:val="005405C5"/>
    <w:rsid w:val="00545DBE"/>
    <w:rsid w:val="005479F3"/>
    <w:rsid w:val="005519D5"/>
    <w:rsid w:val="00551DF6"/>
    <w:rsid w:val="0055345A"/>
    <w:rsid w:val="0055379E"/>
    <w:rsid w:val="00555D0D"/>
    <w:rsid w:val="00557184"/>
    <w:rsid w:val="00563B31"/>
    <w:rsid w:val="00565772"/>
    <w:rsid w:val="00570634"/>
    <w:rsid w:val="0057352E"/>
    <w:rsid w:val="00573C34"/>
    <w:rsid w:val="00576F02"/>
    <w:rsid w:val="005771FC"/>
    <w:rsid w:val="00581185"/>
    <w:rsid w:val="00581433"/>
    <w:rsid w:val="00585D27"/>
    <w:rsid w:val="005868EA"/>
    <w:rsid w:val="00587276"/>
    <w:rsid w:val="005903F7"/>
    <w:rsid w:val="005917BC"/>
    <w:rsid w:val="005931FA"/>
    <w:rsid w:val="005952E0"/>
    <w:rsid w:val="00596A87"/>
    <w:rsid w:val="005A0F31"/>
    <w:rsid w:val="005A2191"/>
    <w:rsid w:val="005A3016"/>
    <w:rsid w:val="005A3A1D"/>
    <w:rsid w:val="005A4B6D"/>
    <w:rsid w:val="005A6E9E"/>
    <w:rsid w:val="005A7CFC"/>
    <w:rsid w:val="005B368F"/>
    <w:rsid w:val="005B3FC3"/>
    <w:rsid w:val="005B53C9"/>
    <w:rsid w:val="005C29C6"/>
    <w:rsid w:val="005C3F43"/>
    <w:rsid w:val="005C790B"/>
    <w:rsid w:val="005D16FC"/>
    <w:rsid w:val="005D79A1"/>
    <w:rsid w:val="005D7E12"/>
    <w:rsid w:val="005E2BD1"/>
    <w:rsid w:val="005E4664"/>
    <w:rsid w:val="005F0E98"/>
    <w:rsid w:val="005F1890"/>
    <w:rsid w:val="005F21E4"/>
    <w:rsid w:val="005F3901"/>
    <w:rsid w:val="005F48A1"/>
    <w:rsid w:val="005F49D5"/>
    <w:rsid w:val="006002B6"/>
    <w:rsid w:val="006016B2"/>
    <w:rsid w:val="00602A77"/>
    <w:rsid w:val="00604F60"/>
    <w:rsid w:val="0060542B"/>
    <w:rsid w:val="00605F38"/>
    <w:rsid w:val="00606856"/>
    <w:rsid w:val="00606ACA"/>
    <w:rsid w:val="00606B5F"/>
    <w:rsid w:val="00606D6C"/>
    <w:rsid w:val="00610656"/>
    <w:rsid w:val="006122C7"/>
    <w:rsid w:val="006123AB"/>
    <w:rsid w:val="006125B4"/>
    <w:rsid w:val="0061325B"/>
    <w:rsid w:val="00614075"/>
    <w:rsid w:val="006158A2"/>
    <w:rsid w:val="0061647B"/>
    <w:rsid w:val="00616C24"/>
    <w:rsid w:val="00617DDC"/>
    <w:rsid w:val="006229A4"/>
    <w:rsid w:val="0062336F"/>
    <w:rsid w:val="00623461"/>
    <w:rsid w:val="00625D2F"/>
    <w:rsid w:val="00626D72"/>
    <w:rsid w:val="00634CFD"/>
    <w:rsid w:val="006352F1"/>
    <w:rsid w:val="00637D20"/>
    <w:rsid w:val="00641508"/>
    <w:rsid w:val="006415C4"/>
    <w:rsid w:val="00646739"/>
    <w:rsid w:val="00646BC4"/>
    <w:rsid w:val="0065288B"/>
    <w:rsid w:val="00653811"/>
    <w:rsid w:val="006542F1"/>
    <w:rsid w:val="00654A65"/>
    <w:rsid w:val="00654E82"/>
    <w:rsid w:val="00660170"/>
    <w:rsid w:val="00660523"/>
    <w:rsid w:val="00660DC9"/>
    <w:rsid w:val="006611F4"/>
    <w:rsid w:val="00667815"/>
    <w:rsid w:val="006705F6"/>
    <w:rsid w:val="00671470"/>
    <w:rsid w:val="006714EC"/>
    <w:rsid w:val="00675910"/>
    <w:rsid w:val="00680916"/>
    <w:rsid w:val="00681726"/>
    <w:rsid w:val="00682DCD"/>
    <w:rsid w:val="00684369"/>
    <w:rsid w:val="006860BC"/>
    <w:rsid w:val="006925DB"/>
    <w:rsid w:val="00693C8E"/>
    <w:rsid w:val="006A056A"/>
    <w:rsid w:val="006A10F9"/>
    <w:rsid w:val="006A11B4"/>
    <w:rsid w:val="006A3156"/>
    <w:rsid w:val="006A4748"/>
    <w:rsid w:val="006A762D"/>
    <w:rsid w:val="006B013F"/>
    <w:rsid w:val="006B1C77"/>
    <w:rsid w:val="006B2BF6"/>
    <w:rsid w:val="006B4EF2"/>
    <w:rsid w:val="006B5C0E"/>
    <w:rsid w:val="006B7995"/>
    <w:rsid w:val="006C03B7"/>
    <w:rsid w:val="006C2F90"/>
    <w:rsid w:val="006D0264"/>
    <w:rsid w:val="006D0BFF"/>
    <w:rsid w:val="006D1265"/>
    <w:rsid w:val="006D5AA6"/>
    <w:rsid w:val="006E20FA"/>
    <w:rsid w:val="006E2258"/>
    <w:rsid w:val="006E551D"/>
    <w:rsid w:val="006E5BD7"/>
    <w:rsid w:val="006E6216"/>
    <w:rsid w:val="006E66A0"/>
    <w:rsid w:val="006E7234"/>
    <w:rsid w:val="006F02A6"/>
    <w:rsid w:val="006F0DD7"/>
    <w:rsid w:val="006F30CF"/>
    <w:rsid w:val="00704E01"/>
    <w:rsid w:val="00706999"/>
    <w:rsid w:val="00707AAB"/>
    <w:rsid w:val="00711A0B"/>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4A3F"/>
    <w:rsid w:val="0075639D"/>
    <w:rsid w:val="0076179D"/>
    <w:rsid w:val="007643E6"/>
    <w:rsid w:val="00766CC3"/>
    <w:rsid w:val="007679D7"/>
    <w:rsid w:val="00770AC3"/>
    <w:rsid w:val="00772379"/>
    <w:rsid w:val="00772866"/>
    <w:rsid w:val="00774FA1"/>
    <w:rsid w:val="00776664"/>
    <w:rsid w:val="00776BD1"/>
    <w:rsid w:val="0078084B"/>
    <w:rsid w:val="00781178"/>
    <w:rsid w:val="00782780"/>
    <w:rsid w:val="00785CE5"/>
    <w:rsid w:val="00787C9E"/>
    <w:rsid w:val="00790634"/>
    <w:rsid w:val="00791627"/>
    <w:rsid w:val="00791A74"/>
    <w:rsid w:val="0079551B"/>
    <w:rsid w:val="0079727F"/>
    <w:rsid w:val="007A3D94"/>
    <w:rsid w:val="007A7B0C"/>
    <w:rsid w:val="007B1514"/>
    <w:rsid w:val="007B22B6"/>
    <w:rsid w:val="007B24D2"/>
    <w:rsid w:val="007B4339"/>
    <w:rsid w:val="007B4DCF"/>
    <w:rsid w:val="007C070B"/>
    <w:rsid w:val="007C159B"/>
    <w:rsid w:val="007C625B"/>
    <w:rsid w:val="007D0116"/>
    <w:rsid w:val="007D0DDD"/>
    <w:rsid w:val="007D3A35"/>
    <w:rsid w:val="007D7256"/>
    <w:rsid w:val="007E0AFE"/>
    <w:rsid w:val="007E0F18"/>
    <w:rsid w:val="007E3897"/>
    <w:rsid w:val="007E4287"/>
    <w:rsid w:val="007E628E"/>
    <w:rsid w:val="007E6451"/>
    <w:rsid w:val="007E7003"/>
    <w:rsid w:val="007EB6C8"/>
    <w:rsid w:val="007F0270"/>
    <w:rsid w:val="007F0CFA"/>
    <w:rsid w:val="007F239B"/>
    <w:rsid w:val="007F53AB"/>
    <w:rsid w:val="007F7DB0"/>
    <w:rsid w:val="008047FD"/>
    <w:rsid w:val="008078E6"/>
    <w:rsid w:val="008135DC"/>
    <w:rsid w:val="008149E6"/>
    <w:rsid w:val="00814ADE"/>
    <w:rsid w:val="00815CA4"/>
    <w:rsid w:val="00823D54"/>
    <w:rsid w:val="00824803"/>
    <w:rsid w:val="00824A41"/>
    <w:rsid w:val="00827249"/>
    <w:rsid w:val="0083157C"/>
    <w:rsid w:val="00836BBA"/>
    <w:rsid w:val="008379C6"/>
    <w:rsid w:val="00837BFA"/>
    <w:rsid w:val="00844052"/>
    <w:rsid w:val="0084549C"/>
    <w:rsid w:val="00850E0A"/>
    <w:rsid w:val="00850FD8"/>
    <w:rsid w:val="00853765"/>
    <w:rsid w:val="008563D4"/>
    <w:rsid w:val="00856916"/>
    <w:rsid w:val="00857C88"/>
    <w:rsid w:val="00860081"/>
    <w:rsid w:val="00860382"/>
    <w:rsid w:val="00860D9F"/>
    <w:rsid w:val="008620A5"/>
    <w:rsid w:val="00862BA7"/>
    <w:rsid w:val="00863548"/>
    <w:rsid w:val="008660CC"/>
    <w:rsid w:val="00870FAA"/>
    <w:rsid w:val="008730D2"/>
    <w:rsid w:val="00874EC2"/>
    <w:rsid w:val="00875090"/>
    <w:rsid w:val="00875853"/>
    <w:rsid w:val="008764F9"/>
    <w:rsid w:val="00877CCD"/>
    <w:rsid w:val="008802F5"/>
    <w:rsid w:val="00880D4A"/>
    <w:rsid w:val="00883FC6"/>
    <w:rsid w:val="00885E36"/>
    <w:rsid w:val="0088701E"/>
    <w:rsid w:val="00896F7C"/>
    <w:rsid w:val="00897F8F"/>
    <w:rsid w:val="008A23E8"/>
    <w:rsid w:val="008A32EF"/>
    <w:rsid w:val="008A58E6"/>
    <w:rsid w:val="008A5E21"/>
    <w:rsid w:val="008A771C"/>
    <w:rsid w:val="008A7F75"/>
    <w:rsid w:val="008B22FE"/>
    <w:rsid w:val="008C4514"/>
    <w:rsid w:val="008C58DC"/>
    <w:rsid w:val="008C7B1C"/>
    <w:rsid w:val="008D0D32"/>
    <w:rsid w:val="008D20E1"/>
    <w:rsid w:val="008D292C"/>
    <w:rsid w:val="008D65E2"/>
    <w:rsid w:val="008D7AFC"/>
    <w:rsid w:val="008E4E9A"/>
    <w:rsid w:val="008F0315"/>
    <w:rsid w:val="008F06EB"/>
    <w:rsid w:val="008F348A"/>
    <w:rsid w:val="008F3FFD"/>
    <w:rsid w:val="009004C4"/>
    <w:rsid w:val="0090257E"/>
    <w:rsid w:val="00906519"/>
    <w:rsid w:val="00914A99"/>
    <w:rsid w:val="009153BA"/>
    <w:rsid w:val="00917992"/>
    <w:rsid w:val="00927FFC"/>
    <w:rsid w:val="00930677"/>
    <w:rsid w:val="00931458"/>
    <w:rsid w:val="0093364B"/>
    <w:rsid w:val="009375DD"/>
    <w:rsid w:val="009412A0"/>
    <w:rsid w:val="009420CA"/>
    <w:rsid w:val="009422A5"/>
    <w:rsid w:val="009477F3"/>
    <w:rsid w:val="00947B76"/>
    <w:rsid w:val="00954C45"/>
    <w:rsid w:val="00955426"/>
    <w:rsid w:val="009556CB"/>
    <w:rsid w:val="009573F2"/>
    <w:rsid w:val="00957823"/>
    <w:rsid w:val="0096005D"/>
    <w:rsid w:val="00961280"/>
    <w:rsid w:val="009666F7"/>
    <w:rsid w:val="0097196B"/>
    <w:rsid w:val="00971A85"/>
    <w:rsid w:val="00975382"/>
    <w:rsid w:val="0097559F"/>
    <w:rsid w:val="00977022"/>
    <w:rsid w:val="00977F05"/>
    <w:rsid w:val="0098411D"/>
    <w:rsid w:val="00985441"/>
    <w:rsid w:val="009857CF"/>
    <w:rsid w:val="00990821"/>
    <w:rsid w:val="00990969"/>
    <w:rsid w:val="00992801"/>
    <w:rsid w:val="009939DF"/>
    <w:rsid w:val="00996C4B"/>
    <w:rsid w:val="009A178E"/>
    <w:rsid w:val="009A2956"/>
    <w:rsid w:val="009B1353"/>
    <w:rsid w:val="009B162A"/>
    <w:rsid w:val="009B263F"/>
    <w:rsid w:val="009B37A3"/>
    <w:rsid w:val="009B4D6D"/>
    <w:rsid w:val="009B5FD7"/>
    <w:rsid w:val="009C2F7E"/>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9F5125"/>
    <w:rsid w:val="009F5DB1"/>
    <w:rsid w:val="009F6F36"/>
    <w:rsid w:val="00A0105C"/>
    <w:rsid w:val="00A032A3"/>
    <w:rsid w:val="00A03CCA"/>
    <w:rsid w:val="00A04D89"/>
    <w:rsid w:val="00A04D8A"/>
    <w:rsid w:val="00A073D1"/>
    <w:rsid w:val="00A100B4"/>
    <w:rsid w:val="00A100F1"/>
    <w:rsid w:val="00A1591D"/>
    <w:rsid w:val="00A15F9B"/>
    <w:rsid w:val="00A162D5"/>
    <w:rsid w:val="00A17B6B"/>
    <w:rsid w:val="00A17FDD"/>
    <w:rsid w:val="00A232BD"/>
    <w:rsid w:val="00A24D9A"/>
    <w:rsid w:val="00A25AF5"/>
    <w:rsid w:val="00A25D7F"/>
    <w:rsid w:val="00A30307"/>
    <w:rsid w:val="00A30B1D"/>
    <w:rsid w:val="00A3158B"/>
    <w:rsid w:val="00A34862"/>
    <w:rsid w:val="00A4032D"/>
    <w:rsid w:val="00A40E0A"/>
    <w:rsid w:val="00A40E9D"/>
    <w:rsid w:val="00A41272"/>
    <w:rsid w:val="00A42BA2"/>
    <w:rsid w:val="00A44AF8"/>
    <w:rsid w:val="00A52F64"/>
    <w:rsid w:val="00A57D8A"/>
    <w:rsid w:val="00A60BDF"/>
    <w:rsid w:val="00A60E9A"/>
    <w:rsid w:val="00A650F2"/>
    <w:rsid w:val="00A65226"/>
    <w:rsid w:val="00A67FC6"/>
    <w:rsid w:val="00A806F1"/>
    <w:rsid w:val="00A81AAD"/>
    <w:rsid w:val="00A84392"/>
    <w:rsid w:val="00A8535C"/>
    <w:rsid w:val="00A85D8B"/>
    <w:rsid w:val="00A933D0"/>
    <w:rsid w:val="00A940AA"/>
    <w:rsid w:val="00A94A98"/>
    <w:rsid w:val="00AA653A"/>
    <w:rsid w:val="00AA6DD4"/>
    <w:rsid w:val="00AB1FAE"/>
    <w:rsid w:val="00AB77B6"/>
    <w:rsid w:val="00AC144B"/>
    <w:rsid w:val="00AC35FC"/>
    <w:rsid w:val="00AC7727"/>
    <w:rsid w:val="00AC7C3E"/>
    <w:rsid w:val="00AD1643"/>
    <w:rsid w:val="00AD25C0"/>
    <w:rsid w:val="00AD2968"/>
    <w:rsid w:val="00AD43BD"/>
    <w:rsid w:val="00AD4D64"/>
    <w:rsid w:val="00AD4D9A"/>
    <w:rsid w:val="00AD6FE9"/>
    <w:rsid w:val="00AD70B4"/>
    <w:rsid w:val="00AE04D6"/>
    <w:rsid w:val="00AE178F"/>
    <w:rsid w:val="00AE5D81"/>
    <w:rsid w:val="00AF00FB"/>
    <w:rsid w:val="00AF39CD"/>
    <w:rsid w:val="00B0236C"/>
    <w:rsid w:val="00B02407"/>
    <w:rsid w:val="00B05CC3"/>
    <w:rsid w:val="00B06F0D"/>
    <w:rsid w:val="00B1004E"/>
    <w:rsid w:val="00B11527"/>
    <w:rsid w:val="00B1302A"/>
    <w:rsid w:val="00B13467"/>
    <w:rsid w:val="00B159BC"/>
    <w:rsid w:val="00B20092"/>
    <w:rsid w:val="00B22587"/>
    <w:rsid w:val="00B253E0"/>
    <w:rsid w:val="00B27912"/>
    <w:rsid w:val="00B313E9"/>
    <w:rsid w:val="00B31479"/>
    <w:rsid w:val="00B3325C"/>
    <w:rsid w:val="00B3341C"/>
    <w:rsid w:val="00B37584"/>
    <w:rsid w:val="00B4065D"/>
    <w:rsid w:val="00B41913"/>
    <w:rsid w:val="00B45F06"/>
    <w:rsid w:val="00B46664"/>
    <w:rsid w:val="00B51DD8"/>
    <w:rsid w:val="00B52E97"/>
    <w:rsid w:val="00B5572D"/>
    <w:rsid w:val="00B57018"/>
    <w:rsid w:val="00B57717"/>
    <w:rsid w:val="00B63326"/>
    <w:rsid w:val="00B636E7"/>
    <w:rsid w:val="00B668B3"/>
    <w:rsid w:val="00B70920"/>
    <w:rsid w:val="00B72983"/>
    <w:rsid w:val="00B7485D"/>
    <w:rsid w:val="00B76890"/>
    <w:rsid w:val="00B80BDF"/>
    <w:rsid w:val="00B8190C"/>
    <w:rsid w:val="00B82403"/>
    <w:rsid w:val="00B83F67"/>
    <w:rsid w:val="00B860BF"/>
    <w:rsid w:val="00B861CD"/>
    <w:rsid w:val="00B915A0"/>
    <w:rsid w:val="00B937F2"/>
    <w:rsid w:val="00B96139"/>
    <w:rsid w:val="00B96506"/>
    <w:rsid w:val="00B965B0"/>
    <w:rsid w:val="00B976E9"/>
    <w:rsid w:val="00BA0747"/>
    <w:rsid w:val="00BA07F7"/>
    <w:rsid w:val="00BA14C6"/>
    <w:rsid w:val="00BA20DB"/>
    <w:rsid w:val="00BA2135"/>
    <w:rsid w:val="00BA3E88"/>
    <w:rsid w:val="00BA5969"/>
    <w:rsid w:val="00BA7FB0"/>
    <w:rsid w:val="00BB7122"/>
    <w:rsid w:val="00BC0EF0"/>
    <w:rsid w:val="00BC20AE"/>
    <w:rsid w:val="00BD3910"/>
    <w:rsid w:val="00BD7001"/>
    <w:rsid w:val="00BE0FF9"/>
    <w:rsid w:val="00BE1E42"/>
    <w:rsid w:val="00BE328C"/>
    <w:rsid w:val="00BE435C"/>
    <w:rsid w:val="00BE4DB3"/>
    <w:rsid w:val="00BE792A"/>
    <w:rsid w:val="00BF75A5"/>
    <w:rsid w:val="00C013E7"/>
    <w:rsid w:val="00C03FC5"/>
    <w:rsid w:val="00C103D3"/>
    <w:rsid w:val="00C13A65"/>
    <w:rsid w:val="00C13CAD"/>
    <w:rsid w:val="00C14B8E"/>
    <w:rsid w:val="00C168A8"/>
    <w:rsid w:val="00C16B06"/>
    <w:rsid w:val="00C17DEC"/>
    <w:rsid w:val="00C17FD9"/>
    <w:rsid w:val="00C2448B"/>
    <w:rsid w:val="00C266A0"/>
    <w:rsid w:val="00C30395"/>
    <w:rsid w:val="00C3258B"/>
    <w:rsid w:val="00C3287D"/>
    <w:rsid w:val="00C32B75"/>
    <w:rsid w:val="00C33529"/>
    <w:rsid w:val="00C33B9A"/>
    <w:rsid w:val="00C348A8"/>
    <w:rsid w:val="00C35D1D"/>
    <w:rsid w:val="00C36C33"/>
    <w:rsid w:val="00C37C5D"/>
    <w:rsid w:val="00C41075"/>
    <w:rsid w:val="00C42364"/>
    <w:rsid w:val="00C42C22"/>
    <w:rsid w:val="00C442F6"/>
    <w:rsid w:val="00C446CF"/>
    <w:rsid w:val="00C5299D"/>
    <w:rsid w:val="00C52D9D"/>
    <w:rsid w:val="00C533B1"/>
    <w:rsid w:val="00C53F0A"/>
    <w:rsid w:val="00C56C97"/>
    <w:rsid w:val="00C57721"/>
    <w:rsid w:val="00C6120C"/>
    <w:rsid w:val="00C61BEC"/>
    <w:rsid w:val="00C65C70"/>
    <w:rsid w:val="00C65DA2"/>
    <w:rsid w:val="00C72632"/>
    <w:rsid w:val="00C74B69"/>
    <w:rsid w:val="00C775B3"/>
    <w:rsid w:val="00C8411F"/>
    <w:rsid w:val="00C84FF7"/>
    <w:rsid w:val="00C86DAE"/>
    <w:rsid w:val="00C8788D"/>
    <w:rsid w:val="00C906D2"/>
    <w:rsid w:val="00C90F00"/>
    <w:rsid w:val="00C91681"/>
    <w:rsid w:val="00C94D30"/>
    <w:rsid w:val="00C95252"/>
    <w:rsid w:val="00C978E4"/>
    <w:rsid w:val="00CA17BF"/>
    <w:rsid w:val="00CA3C88"/>
    <w:rsid w:val="00CA46E2"/>
    <w:rsid w:val="00CA7191"/>
    <w:rsid w:val="00CB01E0"/>
    <w:rsid w:val="00CB05A1"/>
    <w:rsid w:val="00CB0FEE"/>
    <w:rsid w:val="00CB32E6"/>
    <w:rsid w:val="00CB606F"/>
    <w:rsid w:val="00CB7F0A"/>
    <w:rsid w:val="00CC0048"/>
    <w:rsid w:val="00CC1AA9"/>
    <w:rsid w:val="00CC336B"/>
    <w:rsid w:val="00CC380A"/>
    <w:rsid w:val="00CC4061"/>
    <w:rsid w:val="00CD68B4"/>
    <w:rsid w:val="00CE490E"/>
    <w:rsid w:val="00CE5B79"/>
    <w:rsid w:val="00CE7079"/>
    <w:rsid w:val="00CE79D1"/>
    <w:rsid w:val="00CF21C8"/>
    <w:rsid w:val="00CF3B1F"/>
    <w:rsid w:val="00CF6A21"/>
    <w:rsid w:val="00CF6A7E"/>
    <w:rsid w:val="00D030A2"/>
    <w:rsid w:val="00D0469B"/>
    <w:rsid w:val="00D047F6"/>
    <w:rsid w:val="00D05AAD"/>
    <w:rsid w:val="00D1047B"/>
    <w:rsid w:val="00D11F05"/>
    <w:rsid w:val="00D127B0"/>
    <w:rsid w:val="00D13CFE"/>
    <w:rsid w:val="00D151E0"/>
    <w:rsid w:val="00D15FD6"/>
    <w:rsid w:val="00D20CE9"/>
    <w:rsid w:val="00D210B4"/>
    <w:rsid w:val="00D2424B"/>
    <w:rsid w:val="00D25AD9"/>
    <w:rsid w:val="00D268BA"/>
    <w:rsid w:val="00D312D7"/>
    <w:rsid w:val="00D314D7"/>
    <w:rsid w:val="00D326DD"/>
    <w:rsid w:val="00D33D08"/>
    <w:rsid w:val="00D367DD"/>
    <w:rsid w:val="00D37136"/>
    <w:rsid w:val="00D42CC9"/>
    <w:rsid w:val="00D44BC8"/>
    <w:rsid w:val="00D46454"/>
    <w:rsid w:val="00D50185"/>
    <w:rsid w:val="00D5046F"/>
    <w:rsid w:val="00D52669"/>
    <w:rsid w:val="00D55A4B"/>
    <w:rsid w:val="00D57981"/>
    <w:rsid w:val="00D62114"/>
    <w:rsid w:val="00D627A6"/>
    <w:rsid w:val="00D632C9"/>
    <w:rsid w:val="00D64400"/>
    <w:rsid w:val="00D64B4B"/>
    <w:rsid w:val="00D6534C"/>
    <w:rsid w:val="00D72556"/>
    <w:rsid w:val="00D72C0E"/>
    <w:rsid w:val="00D7412E"/>
    <w:rsid w:val="00D7458C"/>
    <w:rsid w:val="00D74CF1"/>
    <w:rsid w:val="00D757A8"/>
    <w:rsid w:val="00D75A63"/>
    <w:rsid w:val="00D76DC4"/>
    <w:rsid w:val="00D7712C"/>
    <w:rsid w:val="00D81327"/>
    <w:rsid w:val="00D83F0F"/>
    <w:rsid w:val="00D90D39"/>
    <w:rsid w:val="00D92E34"/>
    <w:rsid w:val="00D9427D"/>
    <w:rsid w:val="00D94FD2"/>
    <w:rsid w:val="00D950C4"/>
    <w:rsid w:val="00D95DE4"/>
    <w:rsid w:val="00D97A2C"/>
    <w:rsid w:val="00DA0303"/>
    <w:rsid w:val="00DA4B56"/>
    <w:rsid w:val="00DB010E"/>
    <w:rsid w:val="00DB12F0"/>
    <w:rsid w:val="00DB1E38"/>
    <w:rsid w:val="00DB279F"/>
    <w:rsid w:val="00DB399A"/>
    <w:rsid w:val="00DB39BD"/>
    <w:rsid w:val="00DB5372"/>
    <w:rsid w:val="00DB64D3"/>
    <w:rsid w:val="00DB64F4"/>
    <w:rsid w:val="00DC10D5"/>
    <w:rsid w:val="00DC120C"/>
    <w:rsid w:val="00DC2DFF"/>
    <w:rsid w:val="00DC300B"/>
    <w:rsid w:val="00DC5119"/>
    <w:rsid w:val="00DC525C"/>
    <w:rsid w:val="00DC57C7"/>
    <w:rsid w:val="00DD3B8F"/>
    <w:rsid w:val="00DD4A58"/>
    <w:rsid w:val="00DD6E19"/>
    <w:rsid w:val="00DD72F2"/>
    <w:rsid w:val="00DE1A4F"/>
    <w:rsid w:val="00DE2BF1"/>
    <w:rsid w:val="00DE30AC"/>
    <w:rsid w:val="00DE348F"/>
    <w:rsid w:val="00DE4695"/>
    <w:rsid w:val="00DE53C5"/>
    <w:rsid w:val="00DE622A"/>
    <w:rsid w:val="00DE6472"/>
    <w:rsid w:val="00DE6524"/>
    <w:rsid w:val="00DF139B"/>
    <w:rsid w:val="00DF2069"/>
    <w:rsid w:val="00DF32A8"/>
    <w:rsid w:val="00DF3625"/>
    <w:rsid w:val="00DF3DAC"/>
    <w:rsid w:val="00DF4D68"/>
    <w:rsid w:val="00DF5C4D"/>
    <w:rsid w:val="00DF6129"/>
    <w:rsid w:val="00DF6DB7"/>
    <w:rsid w:val="00E01470"/>
    <w:rsid w:val="00E02E3B"/>
    <w:rsid w:val="00E02ED9"/>
    <w:rsid w:val="00E07170"/>
    <w:rsid w:val="00E103CE"/>
    <w:rsid w:val="00E10F67"/>
    <w:rsid w:val="00E10FFA"/>
    <w:rsid w:val="00E11997"/>
    <w:rsid w:val="00E1424E"/>
    <w:rsid w:val="00E143BC"/>
    <w:rsid w:val="00E14E46"/>
    <w:rsid w:val="00E162BF"/>
    <w:rsid w:val="00E16D98"/>
    <w:rsid w:val="00E20617"/>
    <w:rsid w:val="00E275C8"/>
    <w:rsid w:val="00E31F49"/>
    <w:rsid w:val="00E331BB"/>
    <w:rsid w:val="00E33831"/>
    <w:rsid w:val="00E363AD"/>
    <w:rsid w:val="00E4097D"/>
    <w:rsid w:val="00E40CB3"/>
    <w:rsid w:val="00E416E6"/>
    <w:rsid w:val="00E457A5"/>
    <w:rsid w:val="00E4653D"/>
    <w:rsid w:val="00E5198E"/>
    <w:rsid w:val="00E570EB"/>
    <w:rsid w:val="00E60354"/>
    <w:rsid w:val="00E60B93"/>
    <w:rsid w:val="00E60D00"/>
    <w:rsid w:val="00E61C1A"/>
    <w:rsid w:val="00E64680"/>
    <w:rsid w:val="00E64CEB"/>
    <w:rsid w:val="00E77FB0"/>
    <w:rsid w:val="00E81C48"/>
    <w:rsid w:val="00E81CFF"/>
    <w:rsid w:val="00E8297C"/>
    <w:rsid w:val="00E83C68"/>
    <w:rsid w:val="00E84643"/>
    <w:rsid w:val="00E86DF7"/>
    <w:rsid w:val="00E9181A"/>
    <w:rsid w:val="00E938F9"/>
    <w:rsid w:val="00EA08C1"/>
    <w:rsid w:val="00EB0E0D"/>
    <w:rsid w:val="00EB1333"/>
    <w:rsid w:val="00EB15D2"/>
    <w:rsid w:val="00EB1B2A"/>
    <w:rsid w:val="00EB4234"/>
    <w:rsid w:val="00EC5717"/>
    <w:rsid w:val="00EC60BA"/>
    <w:rsid w:val="00ED0735"/>
    <w:rsid w:val="00ED2A85"/>
    <w:rsid w:val="00EE11A2"/>
    <w:rsid w:val="00EE3581"/>
    <w:rsid w:val="00EE5596"/>
    <w:rsid w:val="00EE6778"/>
    <w:rsid w:val="00EF24EB"/>
    <w:rsid w:val="00F00817"/>
    <w:rsid w:val="00F015E4"/>
    <w:rsid w:val="00F01FFB"/>
    <w:rsid w:val="00F02B11"/>
    <w:rsid w:val="00F02E09"/>
    <w:rsid w:val="00F100DC"/>
    <w:rsid w:val="00F13C5B"/>
    <w:rsid w:val="00F13EB1"/>
    <w:rsid w:val="00F14F28"/>
    <w:rsid w:val="00F150AD"/>
    <w:rsid w:val="00F17639"/>
    <w:rsid w:val="00F203C7"/>
    <w:rsid w:val="00F23523"/>
    <w:rsid w:val="00F27D80"/>
    <w:rsid w:val="00F27E7C"/>
    <w:rsid w:val="00F307AB"/>
    <w:rsid w:val="00F3095A"/>
    <w:rsid w:val="00F312EF"/>
    <w:rsid w:val="00F323EE"/>
    <w:rsid w:val="00F34197"/>
    <w:rsid w:val="00F35009"/>
    <w:rsid w:val="00F3556F"/>
    <w:rsid w:val="00F43A5F"/>
    <w:rsid w:val="00F4437D"/>
    <w:rsid w:val="00F444FD"/>
    <w:rsid w:val="00F47508"/>
    <w:rsid w:val="00F524C3"/>
    <w:rsid w:val="00F5449C"/>
    <w:rsid w:val="00F55E66"/>
    <w:rsid w:val="00F601D3"/>
    <w:rsid w:val="00F604C6"/>
    <w:rsid w:val="00F60A84"/>
    <w:rsid w:val="00F61AAF"/>
    <w:rsid w:val="00F628CC"/>
    <w:rsid w:val="00F638F4"/>
    <w:rsid w:val="00F63C9B"/>
    <w:rsid w:val="00F64822"/>
    <w:rsid w:val="00F66B95"/>
    <w:rsid w:val="00F75B43"/>
    <w:rsid w:val="00F8126D"/>
    <w:rsid w:val="00F82DAC"/>
    <w:rsid w:val="00F84B37"/>
    <w:rsid w:val="00F85EE8"/>
    <w:rsid w:val="00F86932"/>
    <w:rsid w:val="00F8748E"/>
    <w:rsid w:val="00F87A74"/>
    <w:rsid w:val="00F92088"/>
    <w:rsid w:val="00FA18EB"/>
    <w:rsid w:val="00FA1BC2"/>
    <w:rsid w:val="00FA5606"/>
    <w:rsid w:val="00FA5CEE"/>
    <w:rsid w:val="00FB4477"/>
    <w:rsid w:val="00FB454A"/>
    <w:rsid w:val="00FB4FAA"/>
    <w:rsid w:val="00FB6935"/>
    <w:rsid w:val="00FC1799"/>
    <w:rsid w:val="00FC3CF9"/>
    <w:rsid w:val="00FC72C1"/>
    <w:rsid w:val="00FD28C9"/>
    <w:rsid w:val="00FD2925"/>
    <w:rsid w:val="00FD303C"/>
    <w:rsid w:val="00FD7864"/>
    <w:rsid w:val="00FE1226"/>
    <w:rsid w:val="00FE1E5B"/>
    <w:rsid w:val="00FE2D9D"/>
    <w:rsid w:val="00FE5562"/>
    <w:rsid w:val="00FE63C7"/>
    <w:rsid w:val="00FE6AF7"/>
    <w:rsid w:val="00FE7DCE"/>
    <w:rsid w:val="00FF0546"/>
    <w:rsid w:val="00FF2639"/>
    <w:rsid w:val="00FF3ABF"/>
    <w:rsid w:val="00FF3BE6"/>
    <w:rsid w:val="00FF79A1"/>
    <w:rsid w:val="02396AD2"/>
    <w:rsid w:val="02AB35D1"/>
    <w:rsid w:val="02B616ED"/>
    <w:rsid w:val="0388BA2C"/>
    <w:rsid w:val="039B8A74"/>
    <w:rsid w:val="04000726"/>
    <w:rsid w:val="04E6C471"/>
    <w:rsid w:val="06316FF1"/>
    <w:rsid w:val="0693DEF3"/>
    <w:rsid w:val="089B6B5A"/>
    <w:rsid w:val="09E905EA"/>
    <w:rsid w:val="0AD82056"/>
    <w:rsid w:val="0BD564E5"/>
    <w:rsid w:val="0EF2B371"/>
    <w:rsid w:val="0FD9C201"/>
    <w:rsid w:val="1026317E"/>
    <w:rsid w:val="10341D96"/>
    <w:rsid w:val="123CF0CB"/>
    <w:rsid w:val="129B0353"/>
    <w:rsid w:val="12B192A4"/>
    <w:rsid w:val="12E4E3D8"/>
    <w:rsid w:val="1371CEEE"/>
    <w:rsid w:val="14136640"/>
    <w:rsid w:val="150E53E0"/>
    <w:rsid w:val="17CB26CF"/>
    <w:rsid w:val="19487AA0"/>
    <w:rsid w:val="195B638E"/>
    <w:rsid w:val="19CF7CAD"/>
    <w:rsid w:val="19FAFA4C"/>
    <w:rsid w:val="19FE03A8"/>
    <w:rsid w:val="1A637F89"/>
    <w:rsid w:val="1D7B111C"/>
    <w:rsid w:val="1E5526D9"/>
    <w:rsid w:val="1E70DEF0"/>
    <w:rsid w:val="1F3EFD22"/>
    <w:rsid w:val="1F80A7EB"/>
    <w:rsid w:val="1F82C50B"/>
    <w:rsid w:val="1FDE59E3"/>
    <w:rsid w:val="1FFAD4C1"/>
    <w:rsid w:val="2051AC87"/>
    <w:rsid w:val="20B3B85F"/>
    <w:rsid w:val="21469EEF"/>
    <w:rsid w:val="22D6228C"/>
    <w:rsid w:val="22F2C84B"/>
    <w:rsid w:val="23612356"/>
    <w:rsid w:val="2389CFA8"/>
    <w:rsid w:val="238A9F87"/>
    <w:rsid w:val="23EE9540"/>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DB710F3"/>
    <w:rsid w:val="2EFB248E"/>
    <w:rsid w:val="30F59386"/>
    <w:rsid w:val="3131A0DD"/>
    <w:rsid w:val="33AC1F3A"/>
    <w:rsid w:val="33F19842"/>
    <w:rsid w:val="342333E3"/>
    <w:rsid w:val="346C96E9"/>
    <w:rsid w:val="34BA806F"/>
    <w:rsid w:val="357AB39F"/>
    <w:rsid w:val="36205540"/>
    <w:rsid w:val="36781753"/>
    <w:rsid w:val="371BCC35"/>
    <w:rsid w:val="37F55B72"/>
    <w:rsid w:val="382C9FD9"/>
    <w:rsid w:val="38A3955E"/>
    <w:rsid w:val="38FA6C88"/>
    <w:rsid w:val="3984BF0D"/>
    <w:rsid w:val="3A1F80A0"/>
    <w:rsid w:val="3AA702D9"/>
    <w:rsid w:val="3B20CAC7"/>
    <w:rsid w:val="3B863A13"/>
    <w:rsid w:val="3BA3C157"/>
    <w:rsid w:val="3C7A5FF4"/>
    <w:rsid w:val="3C9187BB"/>
    <w:rsid w:val="3CA8B3A4"/>
    <w:rsid w:val="3DB2215E"/>
    <w:rsid w:val="3E23B9A0"/>
    <w:rsid w:val="3F468C77"/>
    <w:rsid w:val="41891ECA"/>
    <w:rsid w:val="4354E5D1"/>
    <w:rsid w:val="43DF4003"/>
    <w:rsid w:val="449AE6B9"/>
    <w:rsid w:val="460873EC"/>
    <w:rsid w:val="493FDA6A"/>
    <w:rsid w:val="4C56DAA3"/>
    <w:rsid w:val="4CB1262C"/>
    <w:rsid w:val="4CC8529B"/>
    <w:rsid w:val="4CE6B339"/>
    <w:rsid w:val="4DE8BDF6"/>
    <w:rsid w:val="4E10F126"/>
    <w:rsid w:val="4E3986C1"/>
    <w:rsid w:val="4F5139E5"/>
    <w:rsid w:val="4F962DD5"/>
    <w:rsid w:val="505F5126"/>
    <w:rsid w:val="514BDBBD"/>
    <w:rsid w:val="5247D64A"/>
    <w:rsid w:val="52FB3D52"/>
    <w:rsid w:val="537839E5"/>
    <w:rsid w:val="53A1D7D2"/>
    <w:rsid w:val="53E59FD1"/>
    <w:rsid w:val="54852F02"/>
    <w:rsid w:val="55551F85"/>
    <w:rsid w:val="556A7C8B"/>
    <w:rsid w:val="55DA1101"/>
    <w:rsid w:val="55DC6755"/>
    <w:rsid w:val="56408D78"/>
    <w:rsid w:val="5775E162"/>
    <w:rsid w:val="57967BAB"/>
    <w:rsid w:val="57B02355"/>
    <w:rsid w:val="58B910F4"/>
    <w:rsid w:val="5917AB2A"/>
    <w:rsid w:val="59CBDF7C"/>
    <w:rsid w:val="5AAD8224"/>
    <w:rsid w:val="5BCCA36F"/>
    <w:rsid w:val="5C2ABE23"/>
    <w:rsid w:val="5CE04C5A"/>
    <w:rsid w:val="5CED0819"/>
    <w:rsid w:val="5FF72822"/>
    <w:rsid w:val="60A01492"/>
    <w:rsid w:val="60D11D86"/>
    <w:rsid w:val="614072DE"/>
    <w:rsid w:val="61578ADA"/>
    <w:rsid w:val="62BB3DF3"/>
    <w:rsid w:val="63ACED79"/>
    <w:rsid w:val="64421307"/>
    <w:rsid w:val="64653A9A"/>
    <w:rsid w:val="6582B9DF"/>
    <w:rsid w:val="66AB8DAF"/>
    <w:rsid w:val="67054758"/>
    <w:rsid w:val="68660544"/>
    <w:rsid w:val="68D88BE9"/>
    <w:rsid w:val="695E1717"/>
    <w:rsid w:val="6AA22B92"/>
    <w:rsid w:val="6AF6F1CC"/>
    <w:rsid w:val="6BEFED36"/>
    <w:rsid w:val="6C67FA52"/>
    <w:rsid w:val="6D76E878"/>
    <w:rsid w:val="6DA30766"/>
    <w:rsid w:val="6E305C85"/>
    <w:rsid w:val="6E55ECA0"/>
    <w:rsid w:val="6ECFAF90"/>
    <w:rsid w:val="704F988B"/>
    <w:rsid w:val="706E55EC"/>
    <w:rsid w:val="70EFDAF1"/>
    <w:rsid w:val="712A9545"/>
    <w:rsid w:val="72567DE2"/>
    <w:rsid w:val="7264DC2D"/>
    <w:rsid w:val="7406628E"/>
    <w:rsid w:val="74623607"/>
    <w:rsid w:val="767852D3"/>
    <w:rsid w:val="76E0CE45"/>
    <w:rsid w:val="77A55024"/>
    <w:rsid w:val="77BB3EA9"/>
    <w:rsid w:val="79D34B2A"/>
    <w:rsid w:val="7A4B9967"/>
    <w:rsid w:val="7A5B5663"/>
    <w:rsid w:val="7E5C6AC6"/>
    <w:rsid w:val="7E890A0A"/>
    <w:rsid w:val="7E99A8FA"/>
    <w:rsid w:val="7E9B51C7"/>
    <w:rsid w:val="7F0628A3"/>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E7991E1A-A60D-41D5-8BC0-9EB3DDF0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99"/>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5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 Grid1"/>
    <w:rsid w:val="008802F5"/>
    <w:pPr>
      <w:spacing w:after="0" w:line="240" w:lineRule="auto"/>
    </w:pPr>
    <w:rPr>
      <w:rFonts w:eastAsiaTheme="minorEastAsia"/>
      <w:kern w:val="2"/>
      <w:lang w:eastAsia="es-MX"/>
      <w14:ligatures w14:val="standardContextual"/>
    </w:rPr>
    <w:tblPr>
      <w:tblCellMar>
        <w:top w:w="0" w:type="dxa"/>
        <w:left w:w="0" w:type="dxa"/>
        <w:bottom w:w="0" w:type="dxa"/>
        <w:right w:w="0" w:type="dxa"/>
      </w:tblCellMar>
    </w:tblPr>
  </w:style>
  <w:style w:type="character" w:customStyle="1" w:styleId="cf01">
    <w:name w:val="cf01"/>
    <w:basedOn w:val="Fuentedeprrafopredeter"/>
    <w:rsid w:val="00287A7E"/>
    <w:rPr>
      <w:rFonts w:ascii="Segoe UI" w:hAnsi="Segoe UI" w:cs="Segoe UI" w:hint="default"/>
      <w:sz w:val="18"/>
      <w:szCs w:val="18"/>
    </w:rPr>
  </w:style>
  <w:style w:type="paragraph" w:customStyle="1" w:styleId="pf0">
    <w:name w:val="pf0"/>
    <w:basedOn w:val="Normal"/>
    <w:rsid w:val="00287A7E"/>
    <w:pPr>
      <w:spacing w:before="100" w:beforeAutospacing="1" w:after="100" w:afterAutospacing="1"/>
    </w:pPr>
    <w:rPr>
      <w:rFonts w:ascii="Times New Roman" w:hAnsi="Times New Roman"/>
      <w:lang w:val="es-MX" w:eastAsia="es-MX"/>
    </w:rPr>
  </w:style>
  <w:style w:type="character" w:customStyle="1" w:styleId="cf11">
    <w:name w:val="cf11"/>
    <w:basedOn w:val="Fuentedeprrafopredeter"/>
    <w:rsid w:val="00287A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7628">
      <w:bodyDiv w:val="1"/>
      <w:marLeft w:val="0"/>
      <w:marRight w:val="0"/>
      <w:marTop w:val="0"/>
      <w:marBottom w:val="0"/>
      <w:divBdr>
        <w:top w:val="none" w:sz="0" w:space="0" w:color="auto"/>
        <w:left w:val="none" w:sz="0" w:space="0" w:color="auto"/>
        <w:bottom w:val="none" w:sz="0" w:space="0" w:color="auto"/>
        <w:right w:val="none" w:sz="0" w:space="0" w:color="auto"/>
      </w:divBdr>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544">
      <w:bodyDiv w:val="1"/>
      <w:marLeft w:val="0"/>
      <w:marRight w:val="0"/>
      <w:marTop w:val="0"/>
      <w:marBottom w:val="0"/>
      <w:divBdr>
        <w:top w:val="none" w:sz="0" w:space="0" w:color="auto"/>
        <w:left w:val="none" w:sz="0" w:space="0" w:color="auto"/>
        <w:bottom w:val="none" w:sz="0" w:space="0" w:color="auto"/>
        <w:right w:val="none" w:sz="0" w:space="0" w:color="auto"/>
      </w:divBdr>
    </w:div>
    <w:div w:id="430899222">
      <w:bodyDiv w:val="1"/>
      <w:marLeft w:val="0"/>
      <w:marRight w:val="0"/>
      <w:marTop w:val="0"/>
      <w:marBottom w:val="0"/>
      <w:divBdr>
        <w:top w:val="none" w:sz="0" w:space="0" w:color="auto"/>
        <w:left w:val="none" w:sz="0" w:space="0" w:color="auto"/>
        <w:bottom w:val="none" w:sz="0" w:space="0" w:color="auto"/>
        <w:right w:val="none" w:sz="0" w:space="0" w:color="auto"/>
      </w:divBdr>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786969891">
      <w:bodyDiv w:val="1"/>
      <w:marLeft w:val="0"/>
      <w:marRight w:val="0"/>
      <w:marTop w:val="0"/>
      <w:marBottom w:val="0"/>
      <w:divBdr>
        <w:top w:val="none" w:sz="0" w:space="0" w:color="auto"/>
        <w:left w:val="none" w:sz="0" w:space="0" w:color="auto"/>
        <w:bottom w:val="none" w:sz="0" w:space="0" w:color="auto"/>
        <w:right w:val="none" w:sz="0" w:space="0" w:color="auto"/>
      </w:divBdr>
    </w:div>
    <w:div w:id="837619362">
      <w:bodyDiv w:val="1"/>
      <w:marLeft w:val="0"/>
      <w:marRight w:val="0"/>
      <w:marTop w:val="0"/>
      <w:marBottom w:val="0"/>
      <w:divBdr>
        <w:top w:val="none" w:sz="0" w:space="0" w:color="auto"/>
        <w:left w:val="none" w:sz="0" w:space="0" w:color="auto"/>
        <w:bottom w:val="none" w:sz="0" w:space="0" w:color="auto"/>
        <w:right w:val="none" w:sz="0" w:space="0" w:color="auto"/>
      </w:divBdr>
    </w:div>
    <w:div w:id="904098577">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2477">
      <w:bodyDiv w:val="1"/>
      <w:marLeft w:val="0"/>
      <w:marRight w:val="0"/>
      <w:marTop w:val="0"/>
      <w:marBottom w:val="0"/>
      <w:divBdr>
        <w:top w:val="none" w:sz="0" w:space="0" w:color="auto"/>
        <w:left w:val="none" w:sz="0" w:space="0" w:color="auto"/>
        <w:bottom w:val="none" w:sz="0" w:space="0" w:color="auto"/>
        <w:right w:val="none" w:sz="0" w:space="0" w:color="auto"/>
      </w:divBdr>
    </w:div>
    <w:div w:id="1758549217">
      <w:bodyDiv w:val="1"/>
      <w:marLeft w:val="0"/>
      <w:marRight w:val="0"/>
      <w:marTop w:val="0"/>
      <w:marBottom w:val="0"/>
      <w:divBdr>
        <w:top w:val="none" w:sz="0" w:space="0" w:color="auto"/>
        <w:left w:val="none" w:sz="0" w:space="0" w:color="auto"/>
        <w:bottom w:val="none" w:sz="0" w:space="0" w:color="auto"/>
        <w:right w:val="none" w:sz="0" w:space="0" w:color="auto"/>
      </w:divBdr>
    </w:div>
    <w:div w:id="178082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26623</Words>
  <Characters>146430</Characters>
  <Application>Microsoft Office Word</Application>
  <DocSecurity>0</DocSecurity>
  <Lines>1220</Lines>
  <Paragraphs>345</Paragraphs>
  <ScaleCrop>false</ScaleCrop>
  <Company/>
  <LinksUpToDate>false</LinksUpToDate>
  <CharactersWithSpaces>172708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154</cp:revision>
  <cp:lastPrinted>2023-02-11T10:03:00Z</cp:lastPrinted>
  <dcterms:created xsi:type="dcterms:W3CDTF">2023-10-11T19:55:00Z</dcterms:created>
  <dcterms:modified xsi:type="dcterms:W3CDTF">2023-11-15T23:41:00Z</dcterms:modified>
</cp:coreProperties>
</file>