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1C84D3DD"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C2018F" w:rsidRPr="00857800">
        <w:rPr>
          <w:rFonts w:cs="Arial"/>
          <w:szCs w:val="22"/>
          <w:highlight w:val="yellow"/>
        </w:rPr>
        <w:t>ARTICULO</w:t>
      </w:r>
      <w:r w:rsidR="00041047" w:rsidRPr="00857800">
        <w:rPr>
          <w:rFonts w:cs="Arial"/>
          <w:szCs w:val="22"/>
          <w:highlight w:val="yellow"/>
        </w:rPr>
        <w:t>S</w:t>
      </w:r>
      <w:r w:rsidR="00790634" w:rsidRPr="00857800">
        <w:rPr>
          <w:rFonts w:cs="Arial"/>
          <w:szCs w:val="22"/>
          <w:highlight w:val="yellow"/>
        </w:rPr>
        <w:t xml:space="preserve"> </w:t>
      </w:r>
      <w:r w:rsidR="008F0315" w:rsidRPr="00857800">
        <w:rPr>
          <w:rFonts w:cs="Arial"/>
          <w:szCs w:val="22"/>
          <w:highlight w:val="yellow"/>
        </w:rPr>
        <w:t xml:space="preserve">19 </w:t>
      </w:r>
      <w:r w:rsidR="00C2018F" w:rsidRPr="00857800">
        <w:rPr>
          <w:rFonts w:cs="Arial"/>
          <w:szCs w:val="22"/>
          <w:highlight w:val="yellow"/>
        </w:rPr>
        <w:t>SEGUNDO</w:t>
      </w:r>
      <w:r w:rsidR="008F0315" w:rsidRPr="00857800">
        <w:rPr>
          <w:rFonts w:cs="Arial"/>
          <w:szCs w:val="22"/>
          <w:highlight w:val="yellow"/>
        </w:rPr>
        <w:t xml:space="preserve"> PARRAFO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4263D8EB"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ED2A85">
        <w:rPr>
          <w:rFonts w:cs="Arial"/>
          <w:b/>
          <w:bCs/>
          <w:sz w:val="22"/>
          <w:szCs w:val="22"/>
          <w:highlight w:val="yellow"/>
        </w:rPr>
        <w:t>LP2</w:t>
      </w:r>
      <w:r w:rsidR="00D749A0">
        <w:rPr>
          <w:rFonts w:cs="Arial"/>
          <w:b/>
          <w:bCs/>
          <w:sz w:val="22"/>
          <w:szCs w:val="22"/>
          <w:highlight w:val="yellow"/>
        </w:rPr>
        <w:t>1</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177B52">
        <w:trPr>
          <w:trHeight w:val="649"/>
          <w:tblCellSpacing w:w="20" w:type="dxa"/>
        </w:trPr>
        <w:tc>
          <w:tcPr>
            <w:tcW w:w="9225" w:type="dxa"/>
            <w:gridSpan w:val="2"/>
            <w:shd w:val="clear" w:color="auto" w:fill="E2EFD9" w:themeFill="accent6" w:themeFillTint="33"/>
            <w:vAlign w:val="center"/>
          </w:tcPr>
          <w:p w14:paraId="7B15FC3E" w14:textId="77777777" w:rsidR="00782780" w:rsidRPr="00782780" w:rsidRDefault="002D5BDF" w:rsidP="00782780">
            <w:pPr>
              <w:autoSpaceDE w:val="0"/>
              <w:autoSpaceDN w:val="0"/>
              <w:adjustRightInd w:val="0"/>
              <w:jc w:val="center"/>
              <w:rPr>
                <w:rFonts w:cs="Arial"/>
                <w:b/>
                <w:bCs/>
                <w:color w:val="000000" w:themeColor="text1"/>
                <w:sz w:val="22"/>
                <w:szCs w:val="22"/>
                <w:highlight w:val="yellow"/>
                <w:shd w:val="clear" w:color="auto" w:fill="FFFFFF"/>
              </w:rPr>
            </w:pPr>
            <w:bookmarkStart w:id="1" w:name="_Hlk21077723"/>
            <w:r w:rsidRPr="009B4D6D">
              <w:rPr>
                <w:rFonts w:cs="Arial"/>
                <w:b/>
                <w:bCs/>
                <w:color w:val="000000" w:themeColor="text1"/>
                <w:sz w:val="22"/>
                <w:szCs w:val="22"/>
                <w:highlight w:val="yellow"/>
                <w:shd w:val="clear" w:color="auto" w:fill="FFFFFF"/>
              </w:rPr>
              <w:t>“</w:t>
            </w:r>
            <w:r w:rsidR="00782780" w:rsidRPr="00782780">
              <w:rPr>
                <w:rFonts w:cs="Arial"/>
                <w:b/>
                <w:bCs/>
                <w:color w:val="000000" w:themeColor="text1"/>
                <w:sz w:val="22"/>
                <w:szCs w:val="22"/>
                <w:highlight w:val="yellow"/>
                <w:shd w:val="clear" w:color="auto" w:fill="FFFFFF"/>
              </w:rPr>
              <w:t>SERVICIO DE COMEDOR INSTITUCIONAL</w:t>
            </w:r>
          </w:p>
          <w:p w14:paraId="6DFF0BC1" w14:textId="22B7E453" w:rsidR="00737F2C" w:rsidRPr="00507333" w:rsidRDefault="00782780" w:rsidP="00782780">
            <w:pPr>
              <w:autoSpaceDE w:val="0"/>
              <w:autoSpaceDN w:val="0"/>
              <w:adjustRightInd w:val="0"/>
              <w:jc w:val="center"/>
              <w:rPr>
                <w:rFonts w:cs="Arial"/>
                <w:b/>
                <w:bCs/>
                <w:color w:val="000000" w:themeColor="text1"/>
              </w:rPr>
            </w:pPr>
            <w:r w:rsidRPr="00782780">
              <w:rPr>
                <w:rFonts w:cs="Arial"/>
                <w:b/>
                <w:bCs/>
                <w:color w:val="000000" w:themeColor="text1"/>
                <w:sz w:val="22"/>
                <w:szCs w:val="22"/>
                <w:highlight w:val="yellow"/>
                <w:shd w:val="clear" w:color="auto" w:fill="FFFFFF"/>
              </w:rPr>
              <w:t>COMISIÓN FEDERAL DE COMPETENCIA ECONÓMICA</w:t>
            </w:r>
            <w:r w:rsidR="002D5BDF" w:rsidRPr="009B4D6D">
              <w:rPr>
                <w:rFonts w:cs="Arial"/>
                <w:b/>
                <w:bCs/>
                <w:color w:val="000000" w:themeColor="text1"/>
                <w:sz w:val="22"/>
                <w:szCs w:val="22"/>
                <w:highlight w:val="yellow"/>
                <w:shd w:val="clear" w:color="auto" w:fill="FFFFFF"/>
              </w:rPr>
              <w:t>”</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1F4BCF37" w:rsidR="00737F2C" w:rsidRPr="001269AD" w:rsidRDefault="00FE2D9D" w:rsidP="00281994">
            <w:pPr>
              <w:ind w:right="51"/>
              <w:jc w:val="center"/>
              <w:rPr>
                <w:rFonts w:cs="Arial"/>
                <w:b/>
                <w:color w:val="000000" w:themeColor="text1"/>
                <w:highlight w:val="yellow"/>
              </w:rPr>
            </w:pPr>
            <w:r w:rsidRPr="001269AD">
              <w:rPr>
                <w:rFonts w:cs="Arial"/>
                <w:b/>
                <w:color w:val="000000" w:themeColor="text1"/>
                <w:sz w:val="22"/>
                <w:szCs w:val="22"/>
                <w:highlight w:val="yellow"/>
              </w:rPr>
              <w:t>2</w:t>
            </w:r>
            <w:r w:rsidR="00DD3634">
              <w:rPr>
                <w:rFonts w:cs="Arial"/>
                <w:b/>
                <w:color w:val="000000" w:themeColor="text1"/>
                <w:sz w:val="22"/>
                <w:szCs w:val="22"/>
                <w:highlight w:val="yellow"/>
              </w:rPr>
              <w:t>5</w:t>
            </w:r>
            <w:r w:rsidR="00737F2C" w:rsidRPr="001269AD">
              <w:rPr>
                <w:rFonts w:cs="Arial"/>
                <w:b/>
                <w:color w:val="000000" w:themeColor="text1"/>
                <w:sz w:val="22"/>
                <w:szCs w:val="22"/>
                <w:highlight w:val="yellow"/>
              </w:rPr>
              <w:t xml:space="preserve"> 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69EF890D" w:rsidR="00737F2C" w:rsidRPr="001269AD" w:rsidRDefault="00DD3634" w:rsidP="00281994">
            <w:pPr>
              <w:ind w:right="51"/>
              <w:jc w:val="center"/>
              <w:rPr>
                <w:rFonts w:cs="Arial"/>
                <w:b/>
                <w:color w:val="000000" w:themeColor="text1"/>
                <w:highlight w:val="yellow"/>
              </w:rPr>
            </w:pPr>
            <w:r>
              <w:rPr>
                <w:rFonts w:cs="Arial"/>
                <w:b/>
                <w:color w:val="000000" w:themeColor="text1"/>
                <w:sz w:val="22"/>
                <w:szCs w:val="22"/>
                <w:highlight w:val="yellow"/>
              </w:rPr>
              <w:t>31</w:t>
            </w:r>
            <w:r w:rsidR="00737F2C" w:rsidRPr="001269AD">
              <w:rPr>
                <w:rFonts w:cs="Arial"/>
                <w:b/>
                <w:color w:val="000000" w:themeColor="text1"/>
                <w:sz w:val="22"/>
                <w:szCs w:val="22"/>
                <w:highlight w:val="yellow"/>
              </w:rPr>
              <w:t xml:space="preserve"> 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21E5D5A7" w:rsidR="00737F2C" w:rsidRPr="001269AD" w:rsidRDefault="00DD3634" w:rsidP="00281994">
            <w:pPr>
              <w:ind w:right="51"/>
              <w:jc w:val="center"/>
              <w:rPr>
                <w:rFonts w:cs="Arial"/>
                <w:b/>
                <w:color w:val="000000" w:themeColor="text1"/>
                <w:highlight w:val="yellow"/>
              </w:rPr>
            </w:pPr>
            <w:r>
              <w:rPr>
                <w:rFonts w:cs="Arial"/>
                <w:b/>
                <w:color w:val="000000" w:themeColor="text1"/>
                <w:sz w:val="22"/>
                <w:szCs w:val="22"/>
                <w:highlight w:val="yellow"/>
              </w:rPr>
              <w:t>01 DE NOVIEMBRE</w:t>
            </w:r>
            <w:r w:rsidR="00FE2D9D"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B2C2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836FAF">
              <w:rPr>
                <w:rFonts w:cs="Arial"/>
                <w:b/>
                <w:color w:val="000000" w:themeColor="text1"/>
                <w:sz w:val="22"/>
                <w:szCs w:val="22"/>
                <w:highlight w:val="yellow"/>
              </w:rPr>
              <w:t>09</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1B01B08B" w:rsidR="00737F2C" w:rsidRPr="001269AD" w:rsidRDefault="00FB68DD" w:rsidP="00281994">
            <w:pPr>
              <w:ind w:right="51"/>
              <w:jc w:val="center"/>
              <w:rPr>
                <w:rFonts w:cs="Arial"/>
                <w:b/>
                <w:color w:val="000000" w:themeColor="text1"/>
                <w:highlight w:val="yellow"/>
              </w:rPr>
            </w:pPr>
            <w:r>
              <w:rPr>
                <w:rFonts w:cs="Arial"/>
                <w:b/>
                <w:color w:val="000000" w:themeColor="text1"/>
                <w:sz w:val="22"/>
                <w:szCs w:val="22"/>
                <w:highlight w:val="yellow"/>
              </w:rPr>
              <w:t>0</w:t>
            </w:r>
            <w:r w:rsidR="00AC4823">
              <w:rPr>
                <w:rFonts w:cs="Arial"/>
                <w:b/>
                <w:color w:val="000000" w:themeColor="text1"/>
                <w:sz w:val="22"/>
                <w:szCs w:val="22"/>
                <w:highlight w:val="yellow"/>
              </w:rPr>
              <w:t>9</w:t>
            </w:r>
            <w:r w:rsidR="00737F2C" w:rsidRPr="001269AD">
              <w:rPr>
                <w:rFonts w:cs="Arial"/>
                <w:b/>
                <w:color w:val="000000" w:themeColor="text1"/>
                <w:sz w:val="22"/>
                <w:szCs w:val="22"/>
                <w:highlight w:val="yellow"/>
              </w:rPr>
              <w:t xml:space="preserve"> DE </w:t>
            </w:r>
            <w:r w:rsidR="009B4D6D" w:rsidRPr="001269AD">
              <w:rPr>
                <w:rFonts w:cs="Arial"/>
                <w:b/>
                <w:color w:val="000000" w:themeColor="text1"/>
                <w:sz w:val="22"/>
                <w:szCs w:val="22"/>
                <w:highlight w:val="yellow"/>
              </w:rPr>
              <w:t>NOVIEMRE</w:t>
            </w:r>
            <w:r w:rsidR="00751108"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p>
          <w:p w14:paraId="227877A6" w14:textId="664785FB" w:rsidR="00737F2C" w:rsidRPr="001269AD" w:rsidRDefault="00FB68DD" w:rsidP="00281994">
            <w:pPr>
              <w:ind w:right="38"/>
              <w:jc w:val="center"/>
              <w:rPr>
                <w:rFonts w:cs="Arial"/>
                <w:b/>
                <w:color w:val="000000" w:themeColor="text1"/>
                <w:highlight w:val="yellow"/>
              </w:rPr>
            </w:pPr>
            <w:r>
              <w:rPr>
                <w:rFonts w:cs="Arial"/>
                <w:b/>
                <w:color w:val="000000" w:themeColor="text1"/>
                <w:sz w:val="22"/>
                <w:szCs w:val="22"/>
                <w:highlight w:val="yellow"/>
              </w:rPr>
              <w:t>12</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E69C445" w14:textId="0C4D33B2" w:rsidR="00737F2C" w:rsidRPr="001269AD" w:rsidRDefault="00AC4823" w:rsidP="009B4D6D">
            <w:pPr>
              <w:ind w:right="51"/>
              <w:jc w:val="center"/>
              <w:rPr>
                <w:rFonts w:cs="Arial"/>
                <w:b/>
                <w:color w:val="000000" w:themeColor="text1"/>
                <w:highlight w:val="yellow"/>
              </w:rPr>
            </w:pPr>
            <w:r>
              <w:rPr>
                <w:rFonts w:cs="Arial"/>
                <w:b/>
                <w:color w:val="000000" w:themeColor="text1"/>
                <w:sz w:val="22"/>
                <w:szCs w:val="22"/>
                <w:highlight w:val="yellow"/>
              </w:rPr>
              <w:t>13</w:t>
            </w:r>
            <w:r w:rsidR="00737F2C" w:rsidRPr="001269AD">
              <w:rPr>
                <w:rFonts w:cs="Arial"/>
                <w:b/>
                <w:color w:val="000000" w:themeColor="text1"/>
                <w:sz w:val="22"/>
                <w:szCs w:val="22"/>
                <w:highlight w:val="yellow"/>
              </w:rPr>
              <w:t xml:space="preserve"> DE </w:t>
            </w:r>
            <w:r w:rsidR="009B4D6D" w:rsidRPr="001269AD">
              <w:rPr>
                <w:rFonts w:cs="Arial"/>
                <w:b/>
                <w:color w:val="000000" w:themeColor="text1"/>
                <w:sz w:val="22"/>
                <w:szCs w:val="22"/>
                <w:highlight w:val="yellow"/>
              </w:rPr>
              <w:t>NOVIEMBRE</w:t>
            </w:r>
            <w:r w:rsidR="00737F2C" w:rsidRPr="001269AD">
              <w:rPr>
                <w:rFonts w:cs="Arial"/>
                <w:b/>
                <w:color w:val="000000" w:themeColor="text1"/>
                <w:sz w:val="22"/>
                <w:szCs w:val="22"/>
                <w:highlight w:val="yellow"/>
              </w:rPr>
              <w:t xml:space="preserve"> 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FB68DD">
              <w:rPr>
                <w:rFonts w:cs="Arial"/>
                <w:b/>
                <w:color w:val="000000" w:themeColor="text1"/>
                <w:sz w:val="22"/>
                <w:szCs w:val="22"/>
                <w:highlight w:val="yellow"/>
              </w:rPr>
              <w:t>12</w:t>
            </w:r>
            <w:r w:rsidR="00737F2C" w:rsidRPr="001269AD">
              <w:rPr>
                <w:rFonts w:cs="Arial"/>
                <w:b/>
                <w:color w:val="000000" w:themeColor="text1"/>
                <w:sz w:val="22"/>
                <w:szCs w:val="22"/>
                <w:highlight w:val="yellow"/>
              </w:rPr>
              <w:t>:</w:t>
            </w:r>
            <w:r w:rsidR="00E457A5" w:rsidRPr="001269AD">
              <w:rPr>
                <w:rFonts w:cs="Arial"/>
                <w:b/>
                <w:color w:val="000000" w:themeColor="text1"/>
                <w:sz w:val="22"/>
                <w:szCs w:val="22"/>
                <w:highlight w:val="yellow"/>
              </w:rPr>
              <w:t>0</w:t>
            </w:r>
            <w:r w:rsidR="00DC525C" w:rsidRPr="001269AD">
              <w:rPr>
                <w:rFonts w:cs="Arial"/>
                <w:b/>
                <w:color w:val="000000" w:themeColor="text1"/>
                <w:sz w:val="22"/>
                <w:szCs w:val="22"/>
                <w:highlight w:val="yellow"/>
              </w:rPr>
              <w:t>0</w:t>
            </w:r>
            <w:r w:rsidR="00737F2C" w:rsidRPr="001269AD"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177B52">
        <w:trPr>
          <w:trHeight w:val="284"/>
          <w:tblCellSpacing w:w="20" w:type="dxa"/>
        </w:trPr>
        <w:tc>
          <w:tcPr>
            <w:tcW w:w="1641" w:type="dxa"/>
            <w:shd w:val="clear" w:color="auto" w:fill="E2EFD9" w:themeFill="accent6" w:themeFillTint="33"/>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E2EFD9" w:themeFill="accent6" w:themeFillTint="33"/>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65D409C9"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ED2A85">
        <w:rPr>
          <w:rFonts w:cs="Arial"/>
          <w:b/>
          <w:bCs/>
          <w:sz w:val="22"/>
          <w:szCs w:val="22"/>
          <w:highlight w:val="yellow"/>
        </w:rPr>
        <w:t>LP2</w:t>
      </w:r>
      <w:r w:rsidR="00603E59">
        <w:rPr>
          <w:rFonts w:cs="Arial"/>
          <w:b/>
          <w:bCs/>
          <w:sz w:val="22"/>
          <w:szCs w:val="22"/>
          <w:highlight w:val="yellow"/>
        </w:rPr>
        <w:t>1</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4B2A64A"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xml:space="preserve">, ext. </w:t>
      </w:r>
      <w:r w:rsidR="00441471" w:rsidRPr="00A073D1">
        <w:rPr>
          <w:rFonts w:cs="Arial"/>
          <w:sz w:val="22"/>
          <w:szCs w:val="22"/>
        </w:rPr>
        <w:t>6</w:t>
      </w:r>
      <w:r w:rsidR="009B4D6D" w:rsidRPr="00A073D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26397957" w:rsidR="002D5BDF" w:rsidRPr="00782780" w:rsidRDefault="00737F2C" w:rsidP="00B96139">
      <w:pPr>
        <w:pStyle w:val="Prrafodelista"/>
        <w:numPr>
          <w:ilvl w:val="0"/>
          <w:numId w:val="2"/>
        </w:numPr>
        <w:ind w:right="51"/>
        <w:jc w:val="both"/>
        <w:rPr>
          <w:rFonts w:cs="Arial"/>
          <w:b/>
          <w:bCs/>
          <w:color w:val="000000" w:themeColor="text1"/>
          <w:sz w:val="22"/>
          <w:szCs w:val="22"/>
          <w:highlight w:val="yellow"/>
          <w:shd w:val="clear" w:color="auto" w:fill="FFFFFF"/>
        </w:rPr>
      </w:pPr>
      <w:r w:rsidRPr="000C563A">
        <w:rPr>
          <w:rFonts w:cs="Arial"/>
          <w:sz w:val="22"/>
          <w:szCs w:val="22"/>
          <w:highlight w:val="yellow"/>
        </w:rPr>
        <w:lastRenderedPageBreak/>
        <w:t xml:space="preserve">El número de identificación de la Convocatoria es </w:t>
      </w:r>
      <w:r w:rsidR="00AC144B" w:rsidRPr="000C563A">
        <w:rPr>
          <w:rFonts w:cs="Arial"/>
          <w:sz w:val="22"/>
          <w:szCs w:val="22"/>
          <w:highlight w:val="yellow"/>
        </w:rPr>
        <w:t>número</w:t>
      </w:r>
      <w:r w:rsidRPr="000C563A">
        <w:rPr>
          <w:rFonts w:cs="Arial"/>
          <w:color w:val="000000" w:themeColor="text1"/>
          <w:sz w:val="22"/>
          <w:szCs w:val="22"/>
          <w:highlight w:val="yellow"/>
        </w:rPr>
        <w:t xml:space="preserve"> </w:t>
      </w:r>
      <w:r w:rsidR="003C454C" w:rsidRPr="000C563A">
        <w:rPr>
          <w:rFonts w:cs="Arial"/>
          <w:b/>
          <w:bCs/>
          <w:color w:val="000000" w:themeColor="text1"/>
          <w:sz w:val="22"/>
          <w:szCs w:val="22"/>
          <w:highlight w:val="yellow"/>
        </w:rPr>
        <w:t>41100100-</w:t>
      </w:r>
      <w:r w:rsidR="00ED2A85" w:rsidRPr="000C563A">
        <w:rPr>
          <w:rFonts w:cs="Arial"/>
          <w:b/>
          <w:bCs/>
          <w:color w:val="000000" w:themeColor="text1"/>
          <w:sz w:val="22"/>
          <w:szCs w:val="22"/>
          <w:highlight w:val="yellow"/>
        </w:rPr>
        <w:t>LP2</w:t>
      </w:r>
      <w:r w:rsidR="00FB68DD">
        <w:rPr>
          <w:rFonts w:cs="Arial"/>
          <w:b/>
          <w:bCs/>
          <w:color w:val="000000" w:themeColor="text1"/>
          <w:sz w:val="22"/>
          <w:szCs w:val="22"/>
          <w:highlight w:val="yellow"/>
        </w:rPr>
        <w:t>1</w:t>
      </w:r>
      <w:r w:rsidR="003C454C" w:rsidRPr="000C563A">
        <w:rPr>
          <w:rFonts w:cs="Arial"/>
          <w:b/>
          <w:bCs/>
          <w:color w:val="000000" w:themeColor="text1"/>
          <w:sz w:val="22"/>
          <w:szCs w:val="22"/>
          <w:highlight w:val="yellow"/>
        </w:rPr>
        <w:t>-2</w:t>
      </w:r>
      <w:r w:rsidR="00065331" w:rsidRPr="000C563A">
        <w:rPr>
          <w:rFonts w:cs="Arial"/>
          <w:b/>
          <w:bCs/>
          <w:color w:val="000000" w:themeColor="text1"/>
          <w:sz w:val="22"/>
          <w:szCs w:val="22"/>
          <w:highlight w:val="yellow"/>
        </w:rPr>
        <w:t>3</w:t>
      </w:r>
      <w:r w:rsidRPr="000C563A">
        <w:rPr>
          <w:rFonts w:cs="Arial"/>
          <w:b/>
          <w:bCs/>
          <w:color w:val="000000" w:themeColor="text1"/>
          <w:sz w:val="22"/>
          <w:szCs w:val="22"/>
          <w:highlight w:val="yellow"/>
        </w:rPr>
        <w:t xml:space="preserve">, </w:t>
      </w:r>
      <w:r w:rsidR="00D6534C" w:rsidRPr="00782780">
        <w:rPr>
          <w:rFonts w:cs="Arial"/>
          <w:b/>
          <w:bCs/>
          <w:color w:val="000000" w:themeColor="text1"/>
          <w:sz w:val="22"/>
          <w:szCs w:val="22"/>
          <w:highlight w:val="yellow"/>
        </w:rPr>
        <w:t>“</w:t>
      </w:r>
      <w:r w:rsidR="00782780" w:rsidRPr="357AB39F">
        <w:rPr>
          <w:rFonts w:cs="Arial"/>
          <w:b/>
          <w:color w:val="000000" w:themeColor="text1"/>
          <w:sz w:val="22"/>
          <w:szCs w:val="22"/>
          <w:highlight w:val="yellow"/>
          <w:shd w:val="clear" w:color="auto" w:fill="FFFFFF"/>
        </w:rPr>
        <w:t>SERVICIO DE COMEDOR INSTITUCIONAL COMISIÓN FEDERAL DE COMPETENCIA ECONÓMICA</w:t>
      </w:r>
      <w:r w:rsidR="002D5BDF" w:rsidRPr="00782780">
        <w:rPr>
          <w:rFonts w:cs="Arial"/>
          <w:b/>
          <w:bCs/>
          <w:color w:val="000000" w:themeColor="text1"/>
          <w:sz w:val="22"/>
          <w:szCs w:val="22"/>
          <w:highlight w:val="yellow"/>
          <w:shd w:val="clear" w:color="auto" w:fill="FFFFFF"/>
        </w:rPr>
        <w:t>”</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7D3A766F" w14:textId="32313E47" w:rsidR="00737F2C" w:rsidRPr="008C5F46" w:rsidRDefault="00124A1B" w:rsidP="008C5F46">
      <w:pPr>
        <w:pStyle w:val="Prrafodelista"/>
        <w:autoSpaceDE w:val="0"/>
        <w:autoSpaceDN w:val="0"/>
        <w:adjustRightInd w:val="0"/>
        <w:ind w:left="360"/>
        <w:jc w:val="both"/>
        <w:rPr>
          <w:rFonts w:cs="Arial"/>
          <w:b/>
          <w:bCs/>
          <w:sz w:val="22"/>
          <w:szCs w:val="22"/>
        </w:rPr>
      </w:pPr>
      <w:r w:rsidRPr="008C5F46">
        <w:rPr>
          <w:rFonts w:cs="Arial"/>
          <w:b/>
          <w:bCs/>
          <w:sz w:val="22"/>
          <w:szCs w:val="22"/>
          <w:highlight w:val="yellow"/>
        </w:rPr>
        <w:t>E</w:t>
      </w:r>
      <w:r w:rsidR="00267D69" w:rsidRPr="008C5F46">
        <w:rPr>
          <w:rFonts w:cs="Arial"/>
          <w:b/>
          <w:bCs/>
          <w:sz w:val="22"/>
          <w:szCs w:val="22"/>
          <w:highlight w:val="yellow"/>
        </w:rPr>
        <w:t xml:space="preserve">l contrato </w:t>
      </w:r>
      <w:r w:rsidRPr="008C5F46">
        <w:rPr>
          <w:rFonts w:cs="Arial"/>
          <w:b/>
          <w:bCs/>
          <w:sz w:val="22"/>
          <w:szCs w:val="22"/>
          <w:highlight w:val="yellow"/>
        </w:rPr>
        <w:t>inici</w:t>
      </w:r>
      <w:r w:rsidR="00267D69" w:rsidRPr="008C5F46">
        <w:rPr>
          <w:rFonts w:cs="Arial"/>
          <w:b/>
          <w:bCs/>
          <w:sz w:val="22"/>
          <w:szCs w:val="22"/>
          <w:highlight w:val="yellow"/>
        </w:rPr>
        <w:t>a</w:t>
      </w:r>
      <w:r w:rsidRPr="008C5F46">
        <w:rPr>
          <w:rFonts w:cs="Arial"/>
          <w:b/>
          <w:bCs/>
          <w:sz w:val="22"/>
          <w:szCs w:val="22"/>
          <w:highlight w:val="yellow"/>
        </w:rPr>
        <w:t xml:space="preserve"> en el ejercicio fiscal </w:t>
      </w:r>
      <w:r w:rsidR="008C5F46">
        <w:rPr>
          <w:rFonts w:cs="Arial"/>
          <w:b/>
          <w:bCs/>
          <w:sz w:val="22"/>
          <w:szCs w:val="22"/>
          <w:highlight w:val="yellow"/>
        </w:rPr>
        <w:t>2024</w:t>
      </w:r>
      <w:r w:rsidRPr="008C5F46">
        <w:rPr>
          <w:rFonts w:cs="Arial"/>
          <w:b/>
          <w:bCs/>
          <w:sz w:val="22"/>
          <w:szCs w:val="22"/>
          <w:highlight w:val="yellow"/>
        </w:rPr>
        <w:t>,</w:t>
      </w:r>
      <w:r w:rsidR="00267D69" w:rsidRPr="008C5F46">
        <w:rPr>
          <w:rFonts w:cs="Arial"/>
          <w:b/>
          <w:bCs/>
          <w:sz w:val="22"/>
          <w:szCs w:val="22"/>
          <w:highlight w:val="yellow"/>
        </w:rPr>
        <w:t xml:space="preserve"> e</w:t>
      </w:r>
      <w:r w:rsidRPr="008C5F46">
        <w:rPr>
          <w:rFonts w:cs="Arial"/>
          <w:b/>
          <w:bCs/>
          <w:sz w:val="22"/>
          <w:szCs w:val="22"/>
          <w:highlight w:val="yellow"/>
        </w:rPr>
        <w:t>sta</w:t>
      </w:r>
      <w:r w:rsidR="00267D69" w:rsidRPr="008C5F46">
        <w:rPr>
          <w:rFonts w:cs="Arial"/>
          <w:b/>
          <w:bCs/>
          <w:sz w:val="22"/>
          <w:szCs w:val="22"/>
          <w:highlight w:val="yellow"/>
        </w:rPr>
        <w:t>ndo</w:t>
      </w:r>
      <w:r w:rsidRPr="008C5F46">
        <w:rPr>
          <w:rFonts w:cs="Arial"/>
          <w:b/>
          <w:bCs/>
          <w:sz w:val="22"/>
          <w:szCs w:val="22"/>
          <w:highlight w:val="yellow"/>
        </w:rPr>
        <w:t xml:space="preserve"> sujeto a la</w:t>
      </w:r>
      <w:r w:rsidR="00267D69" w:rsidRPr="008C5F46">
        <w:rPr>
          <w:rFonts w:cs="Arial"/>
          <w:b/>
          <w:bCs/>
          <w:sz w:val="22"/>
          <w:szCs w:val="22"/>
          <w:highlight w:val="yellow"/>
        </w:rPr>
        <w:t xml:space="preserve"> disponibilidad </w:t>
      </w:r>
      <w:r w:rsidRPr="008C5F46">
        <w:rPr>
          <w:rFonts w:cs="Arial"/>
          <w:b/>
          <w:bCs/>
          <w:sz w:val="22"/>
          <w:szCs w:val="22"/>
          <w:highlight w:val="yellow"/>
        </w:rPr>
        <w:t xml:space="preserve">presupuestaria del año </w:t>
      </w:r>
      <w:r w:rsidR="008C5F46">
        <w:rPr>
          <w:rFonts w:cs="Arial"/>
          <w:b/>
          <w:bCs/>
          <w:sz w:val="22"/>
          <w:szCs w:val="22"/>
          <w:highlight w:val="yellow"/>
        </w:rPr>
        <w:t>siguiente</w:t>
      </w:r>
      <w:r w:rsidRPr="008C5F46">
        <w:rPr>
          <w:rFonts w:cs="Arial"/>
          <w:b/>
          <w:bCs/>
          <w:sz w:val="22"/>
          <w:szCs w:val="22"/>
          <w:highlight w:val="yellow"/>
        </w:rPr>
        <w:t>, por lo que</w:t>
      </w:r>
      <w:r w:rsidR="008C5F46">
        <w:rPr>
          <w:rFonts w:cs="Arial"/>
          <w:b/>
          <w:bCs/>
          <w:sz w:val="22"/>
          <w:szCs w:val="22"/>
          <w:highlight w:val="yellow"/>
        </w:rPr>
        <w:t>,</w:t>
      </w:r>
      <w:r w:rsidRPr="008C5F46">
        <w:rPr>
          <w:rFonts w:cs="Arial"/>
          <w:b/>
          <w:bCs/>
          <w:sz w:val="22"/>
          <w:szCs w:val="22"/>
          <w:highlight w:val="yellow"/>
        </w:rPr>
        <w:t xml:space="preserve"> sus efectos estarán condicionados a la existencia de</w:t>
      </w:r>
      <w:r w:rsidR="008C5F46" w:rsidRPr="008C5F46">
        <w:rPr>
          <w:rFonts w:cs="Arial"/>
          <w:b/>
          <w:bCs/>
          <w:sz w:val="22"/>
          <w:szCs w:val="22"/>
          <w:highlight w:val="yellow"/>
        </w:rPr>
        <w:t xml:space="preserve"> </w:t>
      </w:r>
      <w:r w:rsidRPr="008C5F46">
        <w:rPr>
          <w:rFonts w:cs="Arial"/>
          <w:b/>
          <w:bCs/>
          <w:sz w:val="22"/>
          <w:szCs w:val="22"/>
          <w:highlight w:val="yellow"/>
        </w:rPr>
        <w:t>los recursos presupuestarios respectivos, sin que la no realización de la referida condición suspensiva origine responsabilidad</w:t>
      </w:r>
      <w:r w:rsidR="008C5F46" w:rsidRPr="008C5F46">
        <w:rPr>
          <w:rFonts w:cs="Arial"/>
          <w:b/>
          <w:bCs/>
          <w:sz w:val="22"/>
          <w:szCs w:val="22"/>
          <w:highlight w:val="yellow"/>
        </w:rPr>
        <w:t xml:space="preserve"> </w:t>
      </w:r>
      <w:r w:rsidRPr="008C5F46">
        <w:rPr>
          <w:rFonts w:cs="Arial"/>
          <w:b/>
          <w:bCs/>
          <w:sz w:val="22"/>
          <w:szCs w:val="22"/>
          <w:highlight w:val="yellow"/>
        </w:rPr>
        <w:t>alguna para las partes. Cualquier pacto en contrario a lo dispuesto en este párrafo se considerará nulo.</w:t>
      </w:r>
    </w:p>
    <w:p w14:paraId="0378A16B" w14:textId="77777777" w:rsidR="00FB68DD" w:rsidRDefault="00FB68DD"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751108" w14:paraId="554D3C54" w14:textId="77777777" w:rsidTr="00DF6DB7">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A60BDF" w:rsidRPr="00751108" w14:paraId="4F2E028F" w14:textId="77777777" w:rsidTr="00507333">
        <w:trPr>
          <w:jc w:val="center"/>
        </w:trPr>
        <w:tc>
          <w:tcPr>
            <w:tcW w:w="3403" w:type="dxa"/>
            <w:vAlign w:val="center"/>
          </w:tcPr>
          <w:p w14:paraId="01C58099" w14:textId="710F6F50" w:rsidR="00A67FC6" w:rsidRPr="00DE0AF4" w:rsidRDefault="00A67FC6" w:rsidP="00DB64F4">
            <w:pPr>
              <w:ind w:right="-97"/>
              <w:jc w:val="center"/>
              <w:rPr>
                <w:rFonts w:cs="Arial"/>
                <w:sz w:val="20"/>
                <w:szCs w:val="20"/>
              </w:rPr>
            </w:pPr>
            <w:r w:rsidRPr="00DE0AF4">
              <w:rPr>
                <w:rFonts w:cs="Arial"/>
                <w:sz w:val="20"/>
                <w:szCs w:val="20"/>
              </w:rPr>
              <w:t>Autorización especial para celebrar contrato</w:t>
            </w:r>
          </w:p>
          <w:p w14:paraId="2F36378D" w14:textId="48BF6195" w:rsidR="00A60BDF" w:rsidRPr="00DE0AF4" w:rsidRDefault="00126D47" w:rsidP="00126D47">
            <w:pPr>
              <w:jc w:val="center"/>
              <w:rPr>
                <w:rFonts w:cs="Arial"/>
                <w:sz w:val="20"/>
                <w:szCs w:val="20"/>
              </w:rPr>
            </w:pPr>
            <w:r w:rsidRPr="00DE0AF4">
              <w:rPr>
                <w:rFonts w:cs="Arial"/>
                <w:sz w:val="20"/>
                <w:szCs w:val="20"/>
              </w:rPr>
              <w:t>DGA/2023/00190</w:t>
            </w:r>
          </w:p>
        </w:tc>
        <w:tc>
          <w:tcPr>
            <w:tcW w:w="4814" w:type="dxa"/>
            <w:vAlign w:val="center"/>
          </w:tcPr>
          <w:p w14:paraId="4DFDE19B" w14:textId="04041498" w:rsidR="00A60BDF" w:rsidRPr="00DE0AF4" w:rsidRDefault="00660523" w:rsidP="00095F6C">
            <w:pPr>
              <w:ind w:right="-107"/>
              <w:jc w:val="center"/>
              <w:rPr>
                <w:rFonts w:cs="Arial"/>
                <w:sz w:val="20"/>
                <w:szCs w:val="20"/>
              </w:rPr>
            </w:pPr>
            <w:r w:rsidRPr="00DE0AF4">
              <w:rPr>
                <w:rFonts w:cs="Arial"/>
                <w:sz w:val="20"/>
                <w:szCs w:val="20"/>
              </w:rPr>
              <w:t xml:space="preserve">Subcontratación de servicios con terceros </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21D8E195" w:rsidR="00737F2C" w:rsidRPr="00782780" w:rsidRDefault="00737F2C" w:rsidP="00B96139">
      <w:pPr>
        <w:pStyle w:val="Prrafodelista"/>
        <w:numPr>
          <w:ilvl w:val="0"/>
          <w:numId w:val="3"/>
        </w:numPr>
        <w:ind w:right="51"/>
        <w:jc w:val="both"/>
        <w:rPr>
          <w:rFonts w:cs="Arial"/>
          <w:sz w:val="22"/>
          <w:szCs w:val="22"/>
        </w:rPr>
      </w:pPr>
      <w:r w:rsidRPr="00782780">
        <w:rPr>
          <w:rFonts w:cs="Arial"/>
          <w:sz w:val="22"/>
          <w:szCs w:val="22"/>
        </w:rPr>
        <w:t xml:space="preserve">Es objeto de esta licitación </w:t>
      </w:r>
      <w:r w:rsidR="00AE178F" w:rsidRPr="00782780">
        <w:rPr>
          <w:rFonts w:cs="Arial"/>
          <w:sz w:val="22"/>
          <w:szCs w:val="22"/>
        </w:rPr>
        <w:t>la</w:t>
      </w:r>
      <w:r w:rsidRPr="00782780">
        <w:rPr>
          <w:rFonts w:cs="Arial"/>
          <w:sz w:val="22"/>
          <w:szCs w:val="22"/>
        </w:rPr>
        <w:t xml:space="preserve"> </w:t>
      </w:r>
      <w:r w:rsidR="00DB64D3" w:rsidRPr="00782780">
        <w:rPr>
          <w:rFonts w:cs="Arial"/>
          <w:b/>
          <w:color w:val="000000" w:themeColor="text1"/>
          <w:sz w:val="22"/>
          <w:szCs w:val="22"/>
          <w:highlight w:val="yellow"/>
        </w:rPr>
        <w:t>“</w:t>
      </w:r>
      <w:r w:rsidR="00782780" w:rsidRPr="00782780">
        <w:rPr>
          <w:rFonts w:cs="Arial"/>
          <w:b/>
          <w:color w:val="000000" w:themeColor="text1"/>
          <w:sz w:val="22"/>
          <w:szCs w:val="22"/>
          <w:highlight w:val="yellow"/>
          <w:shd w:val="clear" w:color="auto" w:fill="FFFFFF"/>
        </w:rPr>
        <w:t>SERVICIO DE COMEDOR INSTITUCIONAL COMISIÓN FEDERAL DE COMPETENCIA ECONÓMICA”</w:t>
      </w:r>
    </w:p>
    <w:p w14:paraId="24C7FDF2" w14:textId="77777777" w:rsidR="00737F2C" w:rsidRPr="00751108" w:rsidRDefault="00737F2C" w:rsidP="00737F2C">
      <w:pPr>
        <w:pStyle w:val="Prrafodelista"/>
        <w:ind w:left="360" w:right="420"/>
        <w:jc w:val="both"/>
        <w:rPr>
          <w:rFonts w:cs="Arial"/>
          <w:sz w:val="22"/>
          <w:szCs w:val="22"/>
        </w:rPr>
      </w:pPr>
    </w:p>
    <w:p w14:paraId="2765EDCE" w14:textId="3FBA5B5C"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sidRPr="00DB64F4">
        <w:rPr>
          <w:rFonts w:cs="Arial"/>
          <w:b/>
          <w:bCs/>
          <w:sz w:val="22"/>
          <w:szCs w:val="22"/>
          <w:highlight w:val="yellow"/>
        </w:rPr>
        <w:t>partida única</w:t>
      </w:r>
      <w:r w:rsidRPr="00DB64F4">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836FAF" w:rsidRDefault="00065331" w:rsidP="008730D2">
      <w:pPr>
        <w:pStyle w:val="Prrafodelista"/>
        <w:numPr>
          <w:ilvl w:val="0"/>
          <w:numId w:val="3"/>
        </w:numPr>
        <w:jc w:val="both"/>
        <w:rPr>
          <w:rFonts w:cs="Arial"/>
          <w:sz w:val="22"/>
          <w:szCs w:val="22"/>
          <w:highlight w:val="yellow"/>
        </w:rPr>
      </w:pPr>
      <w:r w:rsidRPr="00836FAF">
        <w:rPr>
          <w:rFonts w:cs="Arial"/>
          <w:b/>
          <w:sz w:val="22"/>
          <w:szCs w:val="22"/>
          <w:highlight w:val="yellow"/>
          <w:lang w:val="es-MX"/>
        </w:rPr>
        <w:t>La</w:t>
      </w:r>
      <w:r w:rsidRPr="00836FAF">
        <w:rPr>
          <w:rFonts w:cs="Arial"/>
          <w:b/>
          <w:sz w:val="22"/>
          <w:szCs w:val="22"/>
          <w:highlight w:val="yellow"/>
        </w:rPr>
        <w:t xml:space="preserve"> Adjudicación</w:t>
      </w:r>
      <w:r w:rsidRPr="00836FAF">
        <w:rPr>
          <w:rFonts w:cs="Arial"/>
          <w:b/>
          <w:sz w:val="22"/>
          <w:szCs w:val="22"/>
          <w:highlight w:val="yellow"/>
          <w:lang w:val="es-MX"/>
        </w:rPr>
        <w:t xml:space="preserve"> se efectuará por partida</w:t>
      </w:r>
      <w:r w:rsidR="00DE6472" w:rsidRPr="00836FAF">
        <w:rPr>
          <w:rFonts w:cs="Arial"/>
          <w:b/>
          <w:sz w:val="22"/>
          <w:szCs w:val="22"/>
          <w:highlight w:val="yellow"/>
          <w:lang w:val="es-MX"/>
        </w:rPr>
        <w:t xml:space="preserve"> única</w:t>
      </w:r>
      <w:r w:rsidR="00ED0735" w:rsidRPr="00836FAF">
        <w:rPr>
          <w:rFonts w:cs="Arial"/>
          <w:b/>
          <w:sz w:val="22"/>
          <w:szCs w:val="22"/>
          <w:highlight w:val="yellow"/>
          <w:lang w:val="es-MX"/>
        </w:rPr>
        <w:t xml:space="preserve"> </w:t>
      </w:r>
      <w:r w:rsidRPr="00836FAF">
        <w:rPr>
          <w:rFonts w:cs="Arial"/>
          <w:b/>
          <w:sz w:val="22"/>
          <w:szCs w:val="22"/>
          <w:highlight w:val="yellow"/>
          <w:lang w:val="es-MX"/>
        </w:rPr>
        <w:t>y de conformidad con el anexo técnico</w:t>
      </w:r>
      <w:r w:rsidR="002230DD" w:rsidRPr="00836FAF">
        <w:rPr>
          <w:rFonts w:cs="Arial"/>
          <w:b/>
          <w:sz w:val="22"/>
          <w:szCs w:val="22"/>
          <w:highlight w:val="yellow"/>
          <w:lang w:val="es-MX"/>
        </w:rPr>
        <w:t xml:space="preserve">, </w:t>
      </w:r>
      <w:r w:rsidR="002230DD" w:rsidRPr="00836FAF">
        <w:rPr>
          <w:rFonts w:cs="Arial"/>
          <w:b/>
          <w:sz w:val="22"/>
          <w:szCs w:val="22"/>
          <w:highlight w:val="yellow"/>
        </w:rPr>
        <w:t>ANEXO</w:t>
      </w:r>
      <w:r w:rsidR="00C442F6" w:rsidRPr="00836FAF">
        <w:rPr>
          <w:rFonts w:cs="Arial"/>
          <w:b/>
          <w:sz w:val="22"/>
          <w:szCs w:val="22"/>
          <w:highlight w:val="yellow"/>
        </w:rPr>
        <w:t xml:space="preserve"> </w:t>
      </w:r>
      <w:r w:rsidR="002230DD" w:rsidRPr="00836FAF">
        <w:rPr>
          <w:rFonts w:cs="Arial"/>
          <w:b/>
          <w:sz w:val="22"/>
          <w:szCs w:val="22"/>
          <w:highlight w:val="yellow"/>
        </w:rPr>
        <w:t>1</w:t>
      </w:r>
      <w:r w:rsidR="00737F2C" w:rsidRPr="00836FAF">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1A736D90" w14:textId="77777777" w:rsidR="002F621A" w:rsidRDefault="002F621A" w:rsidP="00737F2C">
      <w:pPr>
        <w:pStyle w:val="Prrafodelista"/>
        <w:ind w:left="720"/>
        <w:jc w:val="both"/>
        <w:rPr>
          <w:rFonts w:cs="Arial"/>
          <w:bCs/>
          <w:sz w:val="22"/>
          <w:szCs w:val="22"/>
          <w:lang w:val="es-MX"/>
        </w:rPr>
      </w:pPr>
    </w:p>
    <w:p w14:paraId="5611E948" w14:textId="40446214"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ED2A8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6738A5A5" w:rsidR="00722982" w:rsidRPr="009C59E0" w:rsidRDefault="00DE0AF4" w:rsidP="00DE622A">
            <w:pPr>
              <w:spacing w:line="256" w:lineRule="auto"/>
              <w:ind w:right="51"/>
              <w:jc w:val="center"/>
              <w:rPr>
                <w:rFonts w:cs="Arial"/>
                <w:bCs/>
                <w:highlight w:val="yellow"/>
              </w:rPr>
            </w:pPr>
            <w:r w:rsidRPr="009C59E0">
              <w:rPr>
                <w:rFonts w:cs="Arial"/>
                <w:bCs/>
                <w:sz w:val="22"/>
                <w:szCs w:val="22"/>
                <w:highlight w:val="yellow"/>
              </w:rPr>
              <w:t>01 de noviembre</w:t>
            </w:r>
            <w:r w:rsidR="00DE622A" w:rsidRPr="009C59E0">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3221E1B5" w:rsidR="00722982" w:rsidRPr="009C59E0" w:rsidRDefault="00D7601A" w:rsidP="00DE622A">
            <w:pPr>
              <w:spacing w:line="256" w:lineRule="auto"/>
              <w:ind w:right="38"/>
              <w:jc w:val="center"/>
              <w:rPr>
                <w:rFonts w:cs="Arial"/>
                <w:highlight w:val="yellow"/>
              </w:rPr>
            </w:pPr>
            <w:r>
              <w:rPr>
                <w:rFonts w:cs="Arial"/>
                <w:sz w:val="22"/>
                <w:szCs w:val="22"/>
                <w:highlight w:val="yellow"/>
              </w:rPr>
              <w:t>09</w:t>
            </w:r>
            <w:r w:rsidR="00722982" w:rsidRPr="009C59E0">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1A370059" w:rsidR="00B83F67" w:rsidRPr="009C59E0" w:rsidRDefault="00DE0AF4" w:rsidP="00DE622A">
            <w:pPr>
              <w:ind w:right="51"/>
              <w:jc w:val="center"/>
              <w:rPr>
                <w:rFonts w:cs="Arial"/>
                <w:bCs/>
                <w:highlight w:val="yellow"/>
              </w:rPr>
            </w:pPr>
            <w:r w:rsidRPr="009C59E0">
              <w:rPr>
                <w:rFonts w:cs="Arial"/>
                <w:bCs/>
                <w:sz w:val="22"/>
                <w:szCs w:val="22"/>
                <w:highlight w:val="yellow"/>
              </w:rPr>
              <w:t>0</w:t>
            </w:r>
            <w:r w:rsidR="007C6B63">
              <w:rPr>
                <w:rFonts w:cs="Arial"/>
                <w:bCs/>
                <w:sz w:val="22"/>
                <w:szCs w:val="22"/>
                <w:highlight w:val="yellow"/>
              </w:rPr>
              <w:t>9</w:t>
            </w:r>
            <w:r w:rsidR="00DE622A" w:rsidRPr="009C59E0">
              <w:rPr>
                <w:rFonts w:cs="Arial"/>
                <w:bCs/>
                <w:sz w:val="22"/>
                <w:szCs w:val="22"/>
                <w:highlight w:val="yellow"/>
              </w:rPr>
              <w:t xml:space="preserve"> de </w:t>
            </w:r>
            <w:r w:rsidR="00C90F00" w:rsidRPr="009C59E0">
              <w:rPr>
                <w:rFonts w:cs="Arial"/>
                <w:bCs/>
                <w:sz w:val="22"/>
                <w:szCs w:val="22"/>
                <w:highlight w:val="yellow"/>
              </w:rPr>
              <w:t>noviembr</w:t>
            </w:r>
            <w:r w:rsidR="00DE622A" w:rsidRPr="009C59E0">
              <w:rPr>
                <w:rFonts w:cs="Arial"/>
                <w:bCs/>
                <w:sz w:val="22"/>
                <w:szCs w:val="22"/>
                <w:highlight w:val="yellow"/>
              </w:rPr>
              <w:t>e</w:t>
            </w:r>
            <w:r w:rsidR="00722982" w:rsidRPr="009C59E0" w:rsidDel="007C384B">
              <w:rPr>
                <w:rFonts w:cs="Arial"/>
                <w:bCs/>
                <w:sz w:val="22"/>
                <w:szCs w:val="22"/>
                <w:highlight w:val="yellow"/>
              </w:rPr>
              <w:t xml:space="preserve"> </w:t>
            </w:r>
            <w:r w:rsidR="00DE622A" w:rsidRPr="009C59E0">
              <w:rPr>
                <w:rFonts w:cs="Arial"/>
                <w:bCs/>
                <w:sz w:val="22"/>
                <w:szCs w:val="22"/>
                <w:highlight w:val="yellow"/>
              </w:rPr>
              <w:t>de 2023</w:t>
            </w:r>
          </w:p>
          <w:p w14:paraId="7F12E464" w14:textId="22946976" w:rsidR="00722982" w:rsidRPr="009C59E0"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73F61E83" w:rsidR="00722982" w:rsidRPr="009C59E0" w:rsidRDefault="006C3464" w:rsidP="00DE622A">
            <w:pPr>
              <w:spacing w:line="256" w:lineRule="auto"/>
              <w:ind w:right="38"/>
              <w:jc w:val="center"/>
              <w:rPr>
                <w:rFonts w:cs="Arial"/>
                <w:highlight w:val="yellow"/>
              </w:rPr>
            </w:pPr>
            <w:r w:rsidRPr="009C59E0">
              <w:rPr>
                <w:rFonts w:cs="Arial"/>
                <w:sz w:val="22"/>
                <w:szCs w:val="22"/>
                <w:highlight w:val="yellow"/>
              </w:rPr>
              <w:t>12</w:t>
            </w:r>
            <w:r w:rsidR="00722982" w:rsidRPr="009C59E0">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70C34C63" w:rsidR="00B83F67" w:rsidRPr="009C59E0" w:rsidRDefault="007C6B63" w:rsidP="00DE622A">
            <w:pPr>
              <w:ind w:right="51"/>
              <w:jc w:val="center"/>
              <w:rPr>
                <w:rFonts w:cs="Arial"/>
                <w:bCs/>
                <w:highlight w:val="yellow"/>
              </w:rPr>
            </w:pPr>
            <w:r>
              <w:rPr>
                <w:rFonts w:cs="Arial"/>
                <w:bCs/>
                <w:sz w:val="22"/>
                <w:szCs w:val="22"/>
                <w:highlight w:val="yellow"/>
              </w:rPr>
              <w:t>13</w:t>
            </w:r>
            <w:r w:rsidR="00706999" w:rsidRPr="009C59E0">
              <w:rPr>
                <w:rFonts w:cs="Arial"/>
                <w:bCs/>
                <w:sz w:val="22"/>
                <w:szCs w:val="22"/>
                <w:highlight w:val="yellow"/>
              </w:rPr>
              <w:t xml:space="preserve"> </w:t>
            </w:r>
            <w:r w:rsidR="00DE622A" w:rsidRPr="009C59E0">
              <w:rPr>
                <w:rFonts w:cs="Arial"/>
                <w:bCs/>
                <w:sz w:val="22"/>
                <w:szCs w:val="22"/>
                <w:highlight w:val="yellow"/>
              </w:rPr>
              <w:t xml:space="preserve">de </w:t>
            </w:r>
            <w:r w:rsidR="00C90F00" w:rsidRPr="009C59E0">
              <w:rPr>
                <w:rFonts w:cs="Arial"/>
                <w:bCs/>
                <w:sz w:val="22"/>
                <w:szCs w:val="22"/>
                <w:highlight w:val="yellow"/>
              </w:rPr>
              <w:t>noviembre</w:t>
            </w:r>
            <w:r w:rsidR="00DE622A" w:rsidRPr="009C59E0">
              <w:rPr>
                <w:rFonts w:cs="Arial"/>
                <w:bCs/>
                <w:sz w:val="22"/>
                <w:szCs w:val="22"/>
                <w:highlight w:val="yellow"/>
              </w:rPr>
              <w:t xml:space="preserve"> de 2023</w:t>
            </w:r>
          </w:p>
          <w:p w14:paraId="7A914AEC" w14:textId="6E14EDBC" w:rsidR="00722982" w:rsidRPr="009C59E0"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F734CF6" w:rsidR="00722982" w:rsidRPr="009C59E0" w:rsidRDefault="005B6397" w:rsidP="00DE622A">
            <w:pPr>
              <w:spacing w:line="256" w:lineRule="auto"/>
              <w:ind w:right="38"/>
              <w:jc w:val="center"/>
              <w:rPr>
                <w:rFonts w:cs="Arial"/>
                <w:highlight w:val="yellow"/>
              </w:rPr>
            </w:pPr>
            <w:r w:rsidRPr="009C59E0">
              <w:rPr>
                <w:rFonts w:cs="Arial"/>
                <w:sz w:val="22"/>
                <w:szCs w:val="22"/>
                <w:highlight w:val="yellow"/>
              </w:rPr>
              <w:t>12</w:t>
            </w:r>
            <w:r w:rsidR="00722982" w:rsidRPr="009C59E0">
              <w:rPr>
                <w:rFonts w:cs="Arial"/>
                <w:sz w:val="22"/>
                <w:szCs w:val="22"/>
                <w:highlight w:val="yellow"/>
              </w:rPr>
              <w:t>:</w:t>
            </w:r>
            <w:r w:rsidR="00B0236C" w:rsidRPr="009C59E0">
              <w:rPr>
                <w:rFonts w:cs="Arial"/>
                <w:sz w:val="22"/>
                <w:szCs w:val="22"/>
                <w:highlight w:val="yellow"/>
              </w:rPr>
              <w:t>0</w:t>
            </w:r>
            <w:r w:rsidR="00722982" w:rsidRPr="009C59E0">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7ED70BD7" w:rsidR="00737F2C" w:rsidRPr="009C59E0" w:rsidRDefault="00DC1F20" w:rsidP="00DE622A">
            <w:pPr>
              <w:spacing w:line="256" w:lineRule="auto"/>
              <w:ind w:right="38"/>
              <w:jc w:val="center"/>
              <w:rPr>
                <w:rFonts w:cs="Arial"/>
                <w:highlight w:val="yellow"/>
              </w:rPr>
            </w:pPr>
            <w:r w:rsidRPr="009C59E0">
              <w:rPr>
                <w:rFonts w:cs="Arial"/>
                <w:sz w:val="22"/>
                <w:szCs w:val="22"/>
                <w:highlight w:val="yellow"/>
              </w:rPr>
              <w:t>1</w:t>
            </w:r>
            <w:r w:rsidR="007C6B63">
              <w:rPr>
                <w:rFonts w:cs="Arial"/>
                <w:sz w:val="22"/>
                <w:szCs w:val="22"/>
                <w:highlight w:val="yellow"/>
              </w:rPr>
              <w:t>5</w:t>
            </w:r>
            <w:r w:rsidR="00737F2C" w:rsidRPr="009C59E0">
              <w:rPr>
                <w:rFonts w:cs="Arial"/>
                <w:sz w:val="22"/>
                <w:szCs w:val="22"/>
                <w:highlight w:val="yellow"/>
              </w:rPr>
              <w:t xml:space="preserve"> de</w:t>
            </w:r>
            <w:r w:rsidR="00737F2C" w:rsidRPr="009C59E0">
              <w:rPr>
                <w:rFonts w:cs="Arial"/>
                <w:b/>
                <w:sz w:val="22"/>
                <w:szCs w:val="22"/>
                <w:highlight w:val="yellow"/>
              </w:rPr>
              <w:t xml:space="preserve"> </w:t>
            </w:r>
            <w:r w:rsidR="00C348A8" w:rsidRPr="009C59E0">
              <w:rPr>
                <w:rFonts w:cs="Arial"/>
                <w:bCs/>
                <w:sz w:val="22"/>
                <w:szCs w:val="22"/>
                <w:highlight w:val="yellow"/>
              </w:rPr>
              <w:t>noviembre</w:t>
            </w:r>
            <w:r w:rsidR="00737F2C" w:rsidRPr="009C59E0">
              <w:rPr>
                <w:rFonts w:cs="Arial"/>
                <w:sz w:val="22"/>
                <w:szCs w:val="22"/>
                <w:highlight w:val="yellow"/>
              </w:rPr>
              <w:t xml:space="preserve"> de 202</w:t>
            </w:r>
            <w:r w:rsidR="00E363AD" w:rsidRPr="009C59E0">
              <w:rPr>
                <w:rFonts w:cs="Arial"/>
                <w:sz w:val="22"/>
                <w:szCs w:val="22"/>
                <w:highlight w:val="yellow"/>
              </w:rPr>
              <w:t>3</w:t>
            </w:r>
          </w:p>
          <w:p w14:paraId="2D1B43F5" w14:textId="77777777" w:rsidR="00737F2C" w:rsidRPr="009C59E0" w:rsidRDefault="00737F2C" w:rsidP="00DE622A">
            <w:pPr>
              <w:spacing w:line="256" w:lineRule="auto"/>
              <w:ind w:right="38"/>
              <w:jc w:val="center"/>
              <w:rPr>
                <w:rFonts w:cs="Arial"/>
                <w:highlight w:val="yellow"/>
              </w:rPr>
            </w:pPr>
            <w:r w:rsidRPr="009C59E0">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0738BCA0" w:rsidR="00737F2C" w:rsidRPr="009C59E0" w:rsidRDefault="003E2407" w:rsidP="00DE622A">
            <w:pPr>
              <w:spacing w:line="256" w:lineRule="auto"/>
              <w:ind w:right="38"/>
              <w:jc w:val="center"/>
              <w:rPr>
                <w:rFonts w:cs="Arial"/>
                <w:highlight w:val="yellow"/>
              </w:rPr>
            </w:pPr>
            <w:r w:rsidRPr="009C59E0">
              <w:rPr>
                <w:rFonts w:cs="Arial"/>
                <w:sz w:val="22"/>
                <w:szCs w:val="22"/>
                <w:highlight w:val="yellow"/>
              </w:rPr>
              <w:t>1</w:t>
            </w:r>
            <w:r w:rsidR="00DC1F20" w:rsidRPr="009C59E0">
              <w:rPr>
                <w:rFonts w:cs="Arial"/>
                <w:sz w:val="22"/>
                <w:szCs w:val="22"/>
                <w:highlight w:val="yellow"/>
              </w:rPr>
              <w:t>3</w:t>
            </w:r>
            <w:r w:rsidR="00737F2C" w:rsidRPr="009C59E0">
              <w:rPr>
                <w:rFonts w:cs="Arial"/>
                <w:sz w:val="22"/>
                <w:szCs w:val="22"/>
                <w:highlight w:val="yellow"/>
              </w:rPr>
              <w:t>:</w:t>
            </w:r>
            <w:r w:rsidR="64421307" w:rsidRPr="009C59E0">
              <w:rPr>
                <w:rFonts w:cs="Arial"/>
                <w:sz w:val="22"/>
                <w:szCs w:val="22"/>
                <w:highlight w:val="yellow"/>
              </w:rPr>
              <w:t>0</w:t>
            </w:r>
            <w:r w:rsidR="79D34B2A" w:rsidRPr="009C59E0">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Esta Licitación será en tres actos públicos de acuerdo a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249CB055"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DF5853">
        <w:rPr>
          <w:rFonts w:cs="Arial"/>
          <w:b/>
          <w:bCs/>
          <w:sz w:val="22"/>
          <w:szCs w:val="22"/>
          <w:highlight w:val="yellow"/>
        </w:rPr>
        <w:t>01 de noviembre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F43A86">
        <w:rPr>
          <w:rFonts w:cs="Arial"/>
          <w:b/>
          <w:sz w:val="22"/>
          <w:szCs w:val="22"/>
          <w:highlight w:val="yellow"/>
        </w:rPr>
        <w:t>09</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1765A73"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w:t>
      </w:r>
      <w:r w:rsidR="009B4D6D">
        <w:rPr>
          <w:rFonts w:cs="Arial"/>
          <w:sz w:val="22"/>
          <w:szCs w:val="22"/>
        </w:rPr>
        <w:t>717</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48A89C9F"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371980">
        <w:rPr>
          <w:rFonts w:cs="Arial"/>
          <w:b/>
          <w:sz w:val="22"/>
          <w:szCs w:val="22"/>
          <w:highlight w:val="yellow"/>
        </w:rPr>
        <w:t>0</w:t>
      </w:r>
      <w:r w:rsidR="0016694F">
        <w:rPr>
          <w:rFonts w:cs="Arial"/>
          <w:b/>
          <w:sz w:val="22"/>
          <w:szCs w:val="22"/>
          <w:highlight w:val="yellow"/>
        </w:rPr>
        <w:t>9</w:t>
      </w:r>
      <w:r w:rsidRPr="00751108">
        <w:rPr>
          <w:rFonts w:cs="Arial"/>
          <w:b/>
          <w:sz w:val="22"/>
          <w:szCs w:val="22"/>
          <w:highlight w:val="yellow"/>
        </w:rPr>
        <w:t xml:space="preserve"> de</w:t>
      </w:r>
      <w:r w:rsidRPr="00751108">
        <w:rPr>
          <w:rFonts w:cs="Arial"/>
          <w:sz w:val="22"/>
          <w:szCs w:val="22"/>
          <w:highlight w:val="yellow"/>
        </w:rPr>
        <w:t xml:space="preserve"> </w:t>
      </w:r>
      <w:r w:rsidR="00E60354" w:rsidRPr="00E60354">
        <w:rPr>
          <w:rFonts w:cs="Arial"/>
          <w:b/>
          <w:sz w:val="22"/>
          <w:szCs w:val="22"/>
          <w:highlight w:val="yellow"/>
        </w:rPr>
        <w:t>noviembre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371980">
        <w:rPr>
          <w:rFonts w:cs="Arial"/>
          <w:b/>
          <w:sz w:val="22"/>
          <w:szCs w:val="22"/>
          <w:highlight w:val="yellow"/>
        </w:rPr>
        <w:t>12</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371980">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word</w:t>
      </w:r>
      <w:r w:rsidRPr="00751108">
        <w:rPr>
          <w:rFonts w:cs="Arial"/>
          <w:sz w:val="22"/>
          <w:szCs w:val="22"/>
        </w:rPr>
        <w:t xml:space="preserve"> (versión 8),</w:t>
      </w:r>
      <w:r w:rsidRPr="00751108">
        <w:rPr>
          <w:rFonts w:cs="Arial"/>
          <w:sz w:val="22"/>
          <w:szCs w:val="22"/>
          <w:lang w:val="es-MX"/>
        </w:rPr>
        <w:t xml:space="preserve"> excel</w:t>
      </w:r>
      <w:r w:rsidRPr="00751108">
        <w:rPr>
          <w:rFonts w:cs="Arial"/>
          <w:sz w:val="22"/>
          <w:szCs w:val="22"/>
        </w:rPr>
        <w:t xml:space="preserve"> (versión 8)</w:t>
      </w:r>
      <w:r w:rsidRPr="00751108">
        <w:rPr>
          <w:rFonts w:cs="Arial"/>
          <w:sz w:val="22"/>
          <w:szCs w:val="22"/>
          <w:lang w:val="es-MX"/>
        </w:rPr>
        <w:t xml:space="preserve"> pdf</w:t>
      </w:r>
      <w:r w:rsidRPr="00751108">
        <w:rPr>
          <w:rFonts w:cs="Arial"/>
          <w:sz w:val="22"/>
          <w:szCs w:val="22"/>
        </w:rPr>
        <w:t xml:space="preserve"> (versión 4),</w:t>
      </w:r>
      <w:r w:rsidRPr="00751108">
        <w:rPr>
          <w:rFonts w:cs="Arial"/>
          <w:sz w:val="22"/>
          <w:szCs w:val="22"/>
          <w:lang w:val="es-MX"/>
        </w:rPr>
        <w:t xml:space="preserve"> html</w:t>
      </w:r>
      <w:r w:rsidRPr="00751108">
        <w:rPr>
          <w:rFonts w:cs="Arial"/>
          <w:sz w:val="22"/>
          <w:szCs w:val="22"/>
        </w:rPr>
        <w:t xml:space="preserve"> o en su caso, utilizar archivos de imagen tipo jpg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371980">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371980">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371980">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371980">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371980">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371980">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371980">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371980">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4B310923"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16694F">
        <w:rPr>
          <w:rFonts w:cs="Arial"/>
          <w:b/>
          <w:sz w:val="22"/>
          <w:szCs w:val="22"/>
          <w:highlight w:val="yellow"/>
        </w:rPr>
        <w:t>13</w:t>
      </w:r>
      <w:r w:rsidRPr="00751108">
        <w:rPr>
          <w:rFonts w:cs="Arial"/>
          <w:b/>
          <w:sz w:val="22"/>
          <w:szCs w:val="22"/>
          <w:highlight w:val="yellow"/>
        </w:rPr>
        <w:t xml:space="preserve"> de </w:t>
      </w:r>
      <w:r w:rsidR="006B5C0E">
        <w:rPr>
          <w:rFonts w:cs="Arial"/>
          <w:b/>
          <w:sz w:val="22"/>
          <w:szCs w:val="22"/>
          <w:highlight w:val="yellow"/>
        </w:rPr>
        <w:t>noviembre</w:t>
      </w:r>
      <w:r w:rsidR="00CA7191" w:rsidRPr="00751108">
        <w:rPr>
          <w:rFonts w:cs="Arial"/>
          <w:b/>
          <w:sz w:val="22"/>
          <w:szCs w:val="22"/>
          <w:highlight w:val="yellow"/>
        </w:rPr>
        <w:t xml:space="preserve"> </w:t>
      </w:r>
      <w:r w:rsidRPr="006B5C0E">
        <w:rPr>
          <w:rFonts w:cs="Arial"/>
          <w:b/>
          <w:bCs/>
          <w:sz w:val="22"/>
          <w:szCs w:val="22"/>
          <w:highlight w:val="yellow"/>
        </w:rPr>
        <w:t>de 202</w:t>
      </w:r>
      <w:r w:rsidR="002A5B33" w:rsidRPr="006B5C0E">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D12046">
        <w:rPr>
          <w:rFonts w:cs="Arial"/>
          <w:b/>
          <w:bCs/>
          <w:sz w:val="22"/>
          <w:szCs w:val="22"/>
          <w:highlight w:val="yellow"/>
        </w:rPr>
        <w:t>12</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EC260BC"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indivisible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r w:rsidRPr="00751108">
        <w:rPr>
          <w:rFonts w:cs="Arial"/>
          <w:b/>
          <w:sz w:val="22"/>
          <w:szCs w:val="22"/>
          <w:lang w:val="es-MX"/>
        </w:rPr>
        <w:t>Documentos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7CB28E45" w14:textId="77777777" w:rsidR="00E86DF7" w:rsidRDefault="00E86DF7" w:rsidP="00737F2C">
      <w:pPr>
        <w:tabs>
          <w:tab w:val="num" w:pos="426"/>
        </w:tabs>
        <w:jc w:val="both"/>
        <w:rPr>
          <w:rFonts w:cs="Arial"/>
          <w:b/>
          <w:sz w:val="22"/>
          <w:szCs w:val="22"/>
          <w:u w:val="single"/>
          <w:lang w:val="es-MX"/>
        </w:rPr>
      </w:pPr>
    </w:p>
    <w:p w14:paraId="6E1FB20C" w14:textId="64431612"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0D9CE1DD" w14:textId="77777777" w:rsidR="00E86DF7" w:rsidRDefault="00E86DF7" w:rsidP="00737F2C">
      <w:pPr>
        <w:tabs>
          <w:tab w:val="num" w:pos="426"/>
        </w:tabs>
        <w:jc w:val="both"/>
        <w:rPr>
          <w:rFonts w:cs="Arial"/>
          <w:b/>
          <w:sz w:val="22"/>
          <w:szCs w:val="22"/>
        </w:rPr>
      </w:pPr>
    </w:p>
    <w:p w14:paraId="1134505C" w14:textId="073EC1C9"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representante legal o apoderado legal,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Requisitar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2B2C6B">
        <w:rPr>
          <w:rFonts w:cs="Arial"/>
          <w:b/>
          <w:sz w:val="22"/>
          <w:szCs w:val="22"/>
          <w:lang w:val="es-MX"/>
        </w:rPr>
        <w:t>FORMATO NÚMERO 1: OFERTA O PROPUESTA ECONÓMICA</w:t>
      </w:r>
    </w:p>
    <w:p w14:paraId="5B8A5A2D" w14:textId="77777777" w:rsidR="006A4748" w:rsidRPr="00751108" w:rsidRDefault="006A4748" w:rsidP="00737F2C">
      <w:pPr>
        <w:pStyle w:val="JLZsubestilo3"/>
        <w:tabs>
          <w:tab w:val="clear" w:pos="2719"/>
        </w:tabs>
        <w:ind w:left="1418" w:firstLine="0"/>
        <w:rPr>
          <w:rFonts w:ascii="Arial" w:hAnsi="Arial"/>
          <w:b/>
          <w:sz w:val="22"/>
          <w:szCs w:val="22"/>
        </w:rPr>
      </w:pPr>
    </w:p>
    <w:p w14:paraId="2BDC7A10" w14:textId="77777777" w:rsidR="00095F6C" w:rsidRPr="00EE1899" w:rsidRDefault="00122C92" w:rsidP="00095F6C">
      <w:pPr>
        <w:jc w:val="center"/>
        <w:rPr>
          <w:rFonts w:cs="Arial"/>
          <w:b/>
          <w:sz w:val="22"/>
          <w:szCs w:val="22"/>
          <w:highlight w:val="yellow"/>
        </w:rPr>
      </w:pPr>
      <w:r w:rsidRPr="00EE1899">
        <w:rPr>
          <w:rFonts w:cs="Arial"/>
          <w:b/>
          <w:sz w:val="22"/>
          <w:szCs w:val="22"/>
          <w:highlight w:val="yellow"/>
        </w:rPr>
        <w:t>“</w:t>
      </w:r>
      <w:r w:rsidR="00095F6C" w:rsidRPr="00EE1899">
        <w:rPr>
          <w:rFonts w:cs="Arial"/>
          <w:b/>
          <w:sz w:val="22"/>
          <w:szCs w:val="22"/>
          <w:highlight w:val="yellow"/>
        </w:rPr>
        <w:t>SERVICIO DE COMEDOR INSTITUCIONAL</w:t>
      </w:r>
    </w:p>
    <w:p w14:paraId="7E6FB413" w14:textId="4443761E" w:rsidR="002B2F98" w:rsidRDefault="00095F6C" w:rsidP="00095F6C">
      <w:pPr>
        <w:jc w:val="center"/>
        <w:rPr>
          <w:rFonts w:cs="Arial"/>
          <w:b/>
          <w:sz w:val="22"/>
          <w:szCs w:val="22"/>
        </w:rPr>
      </w:pPr>
      <w:r w:rsidRPr="00EE1899">
        <w:rPr>
          <w:rFonts w:cs="Arial"/>
          <w:b/>
          <w:sz w:val="22"/>
          <w:szCs w:val="22"/>
          <w:highlight w:val="yellow"/>
        </w:rPr>
        <w:t>COMISIÓN FEDERAL DE COMPETENCIA ECONÓMICA</w:t>
      </w:r>
      <w:r w:rsidR="00122C92" w:rsidRPr="00EE1899">
        <w:rPr>
          <w:rFonts w:cs="Arial"/>
          <w:b/>
          <w:sz w:val="22"/>
          <w:szCs w:val="22"/>
          <w:highlight w:val="yellow"/>
        </w:rPr>
        <w:t>”</w:t>
      </w:r>
    </w:p>
    <w:p w14:paraId="702211C6" w14:textId="77777777" w:rsidR="00122C92" w:rsidRPr="00ED2A85" w:rsidRDefault="00122C92" w:rsidP="00737F2C">
      <w:pPr>
        <w:jc w:val="center"/>
        <w:rPr>
          <w:rFonts w:cs="Arial"/>
          <w:sz w:val="22"/>
          <w:szCs w:val="22"/>
        </w:rPr>
      </w:pPr>
    </w:p>
    <w:p w14:paraId="53C6A7A8" w14:textId="77777777" w:rsidR="009F5125" w:rsidRDefault="009F5125" w:rsidP="009E228E">
      <w:pPr>
        <w:jc w:val="center"/>
        <w:rPr>
          <w:rFonts w:cs="Arial"/>
          <w:b/>
          <w:sz w:val="22"/>
          <w:szCs w:val="22"/>
        </w:rPr>
      </w:pPr>
    </w:p>
    <w:p w14:paraId="26CD422F" w14:textId="77777777" w:rsidR="009F5125" w:rsidRDefault="009F5125" w:rsidP="009E228E">
      <w:pPr>
        <w:jc w:val="center"/>
        <w:rPr>
          <w:rFonts w:cs="Arial"/>
          <w:b/>
          <w:sz w:val="22"/>
          <w:szCs w:val="22"/>
        </w:rPr>
      </w:pPr>
    </w:p>
    <w:p w14:paraId="776F8D06" w14:textId="77777777" w:rsidR="009F5125" w:rsidRDefault="009F5125" w:rsidP="009F5125">
      <w:pPr>
        <w:spacing w:after="10" w:line="269" w:lineRule="auto"/>
        <w:ind w:left="510"/>
        <w:rPr>
          <w:rFonts w:ascii="Calibri" w:eastAsia="Calibri" w:hAnsi="Calibri" w:cs="Calibri"/>
          <w:sz w:val="26"/>
        </w:rPr>
      </w:pPr>
    </w:p>
    <w:tbl>
      <w:tblPr>
        <w:tblW w:w="8320" w:type="dxa"/>
        <w:tblCellMar>
          <w:left w:w="70" w:type="dxa"/>
          <w:right w:w="70" w:type="dxa"/>
        </w:tblCellMar>
        <w:tblLook w:val="04A0" w:firstRow="1" w:lastRow="0" w:firstColumn="1" w:lastColumn="0" w:noHBand="0" w:noVBand="1"/>
      </w:tblPr>
      <w:tblGrid>
        <w:gridCol w:w="2140"/>
        <w:gridCol w:w="3780"/>
        <w:gridCol w:w="1200"/>
        <w:gridCol w:w="1200"/>
      </w:tblGrid>
      <w:tr w:rsidR="009F5125" w:rsidRPr="002123ED" w14:paraId="07C366DD" w14:textId="77777777" w:rsidTr="00B96139">
        <w:trPr>
          <w:trHeight w:val="495"/>
        </w:trPr>
        <w:tc>
          <w:tcPr>
            <w:tcW w:w="2140" w:type="dxa"/>
            <w:tcBorders>
              <w:top w:val="single" w:sz="8" w:space="0" w:color="000000"/>
              <w:left w:val="single" w:sz="8" w:space="0" w:color="000000"/>
              <w:bottom w:val="single" w:sz="8" w:space="0" w:color="000000"/>
              <w:right w:val="single" w:sz="8" w:space="0" w:color="000000"/>
            </w:tcBorders>
            <w:shd w:val="clear" w:color="000000" w:fill="1F4E79"/>
            <w:vAlign w:val="center"/>
            <w:hideMark/>
          </w:tcPr>
          <w:p w14:paraId="0D821FFC" w14:textId="77777777" w:rsidR="009F5125" w:rsidRPr="002123ED" w:rsidRDefault="009F5125" w:rsidP="00B96139">
            <w:pPr>
              <w:jc w:val="center"/>
              <w:rPr>
                <w:rFonts w:cs="Arial"/>
                <w:b/>
                <w:bCs/>
                <w:color w:val="FFFFFF"/>
                <w:sz w:val="18"/>
                <w:szCs w:val="18"/>
              </w:rPr>
            </w:pPr>
            <w:r w:rsidRPr="002123ED">
              <w:rPr>
                <w:rFonts w:cs="Arial"/>
                <w:b/>
                <w:bCs/>
                <w:color w:val="FFFFFF"/>
                <w:sz w:val="18"/>
                <w:szCs w:val="18"/>
              </w:rPr>
              <w:t>Concepto</w:t>
            </w:r>
          </w:p>
        </w:tc>
        <w:tc>
          <w:tcPr>
            <w:tcW w:w="3780" w:type="dxa"/>
            <w:tcBorders>
              <w:top w:val="single" w:sz="8" w:space="0" w:color="000000"/>
              <w:left w:val="nil"/>
              <w:bottom w:val="single" w:sz="8" w:space="0" w:color="000000"/>
              <w:right w:val="single" w:sz="8" w:space="0" w:color="000000"/>
            </w:tcBorders>
            <w:shd w:val="clear" w:color="000000" w:fill="1F4E79"/>
            <w:vAlign w:val="center"/>
            <w:hideMark/>
          </w:tcPr>
          <w:p w14:paraId="5411C350" w14:textId="77777777" w:rsidR="009F5125" w:rsidRPr="002123ED" w:rsidRDefault="009F5125" w:rsidP="00B96139">
            <w:pPr>
              <w:jc w:val="center"/>
              <w:rPr>
                <w:rFonts w:cs="Arial"/>
                <w:b/>
                <w:bCs/>
                <w:color w:val="FFFFFF"/>
                <w:sz w:val="18"/>
                <w:szCs w:val="18"/>
              </w:rPr>
            </w:pPr>
            <w:r w:rsidRPr="002123ED">
              <w:rPr>
                <w:rFonts w:cs="Arial"/>
                <w:b/>
                <w:bCs/>
                <w:color w:val="FFFFFF"/>
                <w:sz w:val="18"/>
                <w:szCs w:val="18"/>
              </w:rPr>
              <w:t>Costo Unitario</w:t>
            </w:r>
          </w:p>
        </w:tc>
        <w:tc>
          <w:tcPr>
            <w:tcW w:w="1200" w:type="dxa"/>
            <w:tcBorders>
              <w:top w:val="single" w:sz="8" w:space="0" w:color="000000"/>
              <w:left w:val="nil"/>
              <w:bottom w:val="single" w:sz="8" w:space="0" w:color="000000"/>
              <w:right w:val="single" w:sz="8" w:space="0" w:color="000000"/>
            </w:tcBorders>
            <w:shd w:val="clear" w:color="000000" w:fill="1F4E79"/>
            <w:vAlign w:val="center"/>
            <w:hideMark/>
          </w:tcPr>
          <w:p w14:paraId="487EB9D1" w14:textId="77777777" w:rsidR="009F5125" w:rsidRPr="002123ED" w:rsidRDefault="009F5125" w:rsidP="00B96139">
            <w:pPr>
              <w:jc w:val="center"/>
              <w:rPr>
                <w:rFonts w:cs="Arial"/>
                <w:b/>
                <w:bCs/>
                <w:color w:val="FFFFFF"/>
                <w:sz w:val="18"/>
                <w:szCs w:val="18"/>
              </w:rPr>
            </w:pPr>
            <w:r w:rsidRPr="002123ED">
              <w:rPr>
                <w:rFonts w:cs="Arial"/>
                <w:b/>
                <w:bCs/>
                <w:color w:val="FFFFFF"/>
                <w:sz w:val="18"/>
                <w:szCs w:val="18"/>
              </w:rPr>
              <w:t>IVA</w:t>
            </w:r>
          </w:p>
        </w:tc>
        <w:tc>
          <w:tcPr>
            <w:tcW w:w="1200" w:type="dxa"/>
            <w:tcBorders>
              <w:top w:val="single" w:sz="8" w:space="0" w:color="000000"/>
              <w:left w:val="nil"/>
              <w:bottom w:val="single" w:sz="8" w:space="0" w:color="000000"/>
              <w:right w:val="single" w:sz="8" w:space="0" w:color="000000"/>
            </w:tcBorders>
            <w:shd w:val="clear" w:color="000000" w:fill="1F4E79"/>
            <w:vAlign w:val="center"/>
            <w:hideMark/>
          </w:tcPr>
          <w:p w14:paraId="40AB5407" w14:textId="2FD4CD62" w:rsidR="009F5125" w:rsidRPr="002123ED" w:rsidRDefault="00EE1899" w:rsidP="00B96139">
            <w:pPr>
              <w:jc w:val="center"/>
              <w:rPr>
                <w:rFonts w:cs="Arial"/>
                <w:b/>
                <w:bCs/>
                <w:color w:val="FFFFFF"/>
                <w:sz w:val="18"/>
                <w:szCs w:val="18"/>
              </w:rPr>
            </w:pPr>
            <w:r>
              <w:rPr>
                <w:rFonts w:cs="Arial"/>
                <w:b/>
                <w:bCs/>
                <w:color w:val="FFFFFF"/>
                <w:sz w:val="18"/>
                <w:szCs w:val="18"/>
              </w:rPr>
              <w:t>Costo T</w:t>
            </w:r>
            <w:r w:rsidR="009F5125" w:rsidRPr="002123ED">
              <w:rPr>
                <w:rFonts w:cs="Arial"/>
                <w:b/>
                <w:bCs/>
                <w:color w:val="FFFFFF"/>
                <w:sz w:val="18"/>
                <w:szCs w:val="18"/>
              </w:rPr>
              <w:t>otal con IVA</w:t>
            </w:r>
          </w:p>
        </w:tc>
      </w:tr>
      <w:tr w:rsidR="009F5125" w:rsidRPr="002123ED" w14:paraId="51C7F4E9" w14:textId="77777777" w:rsidTr="00B96139">
        <w:trPr>
          <w:trHeight w:val="315"/>
        </w:trPr>
        <w:tc>
          <w:tcPr>
            <w:tcW w:w="2140" w:type="dxa"/>
            <w:tcBorders>
              <w:top w:val="nil"/>
              <w:left w:val="single" w:sz="8" w:space="0" w:color="000000"/>
              <w:bottom w:val="single" w:sz="8" w:space="0" w:color="000000"/>
              <w:right w:val="single" w:sz="8" w:space="0" w:color="000000"/>
            </w:tcBorders>
            <w:shd w:val="clear" w:color="auto" w:fill="auto"/>
            <w:vAlign w:val="center"/>
            <w:hideMark/>
          </w:tcPr>
          <w:p w14:paraId="6E4DE959" w14:textId="523CC4F4" w:rsidR="009F5125" w:rsidRPr="002123ED" w:rsidRDefault="009F5125" w:rsidP="00B96139">
            <w:pPr>
              <w:rPr>
                <w:rFonts w:cs="Arial"/>
                <w:sz w:val="18"/>
                <w:szCs w:val="18"/>
              </w:rPr>
            </w:pPr>
            <w:r w:rsidRPr="002123ED">
              <w:rPr>
                <w:rFonts w:cs="Arial"/>
                <w:sz w:val="18"/>
                <w:szCs w:val="18"/>
              </w:rPr>
              <w:t xml:space="preserve">Menú </w:t>
            </w:r>
          </w:p>
        </w:tc>
        <w:tc>
          <w:tcPr>
            <w:tcW w:w="3780" w:type="dxa"/>
            <w:tcBorders>
              <w:top w:val="nil"/>
              <w:left w:val="nil"/>
              <w:bottom w:val="single" w:sz="8" w:space="0" w:color="000000"/>
              <w:right w:val="single" w:sz="8" w:space="0" w:color="000000"/>
            </w:tcBorders>
            <w:shd w:val="clear" w:color="auto" w:fill="auto"/>
            <w:vAlign w:val="center"/>
            <w:hideMark/>
          </w:tcPr>
          <w:p w14:paraId="3DFDFCF5" w14:textId="77777777" w:rsidR="009F5125" w:rsidRPr="002123ED" w:rsidRDefault="009F5125" w:rsidP="00B96139">
            <w:pPr>
              <w:jc w:val="center"/>
              <w:rPr>
                <w:rFonts w:ascii="Calibri" w:hAnsi="Calibri" w:cs="Calibri"/>
              </w:rPr>
            </w:pPr>
            <w:r w:rsidRPr="002123ED">
              <w:rPr>
                <w:rFonts w:ascii="Calibri" w:hAnsi="Calibri" w:cs="Calibri"/>
              </w:rPr>
              <w:t> </w:t>
            </w:r>
          </w:p>
        </w:tc>
        <w:tc>
          <w:tcPr>
            <w:tcW w:w="1200" w:type="dxa"/>
            <w:tcBorders>
              <w:top w:val="nil"/>
              <w:left w:val="nil"/>
              <w:bottom w:val="single" w:sz="8" w:space="0" w:color="000000"/>
              <w:right w:val="single" w:sz="8" w:space="0" w:color="000000"/>
            </w:tcBorders>
            <w:shd w:val="clear" w:color="auto" w:fill="auto"/>
            <w:vAlign w:val="center"/>
            <w:hideMark/>
          </w:tcPr>
          <w:p w14:paraId="53DE2622" w14:textId="77777777" w:rsidR="009F5125" w:rsidRPr="002123ED" w:rsidRDefault="009F5125" w:rsidP="00B96139">
            <w:pPr>
              <w:jc w:val="center"/>
              <w:rPr>
                <w:rFonts w:ascii="Calibri" w:hAnsi="Calibri" w:cs="Calibri"/>
              </w:rPr>
            </w:pPr>
            <w:r w:rsidRPr="002123ED">
              <w:rPr>
                <w:rFonts w:ascii="Calibri" w:hAnsi="Calibri" w:cs="Calibri"/>
              </w:rPr>
              <w:t> </w:t>
            </w:r>
          </w:p>
        </w:tc>
        <w:tc>
          <w:tcPr>
            <w:tcW w:w="1200" w:type="dxa"/>
            <w:tcBorders>
              <w:top w:val="nil"/>
              <w:left w:val="nil"/>
              <w:bottom w:val="single" w:sz="8" w:space="0" w:color="000000"/>
              <w:right w:val="single" w:sz="8" w:space="0" w:color="000000"/>
            </w:tcBorders>
            <w:shd w:val="clear" w:color="auto" w:fill="auto"/>
            <w:vAlign w:val="center"/>
            <w:hideMark/>
          </w:tcPr>
          <w:p w14:paraId="0C69CC1C" w14:textId="77777777" w:rsidR="009F5125" w:rsidRPr="002123ED" w:rsidRDefault="009F5125" w:rsidP="00B96139">
            <w:pPr>
              <w:jc w:val="center"/>
              <w:rPr>
                <w:rFonts w:ascii="Calibri" w:hAnsi="Calibri" w:cs="Calibri"/>
              </w:rPr>
            </w:pPr>
            <w:r w:rsidRPr="002123ED">
              <w:rPr>
                <w:rFonts w:ascii="Calibri" w:hAnsi="Calibri" w:cs="Calibri"/>
              </w:rPr>
              <w:t> </w:t>
            </w:r>
          </w:p>
        </w:tc>
      </w:tr>
    </w:tbl>
    <w:p w14:paraId="22C018B8" w14:textId="77777777" w:rsidR="009F5125" w:rsidRDefault="009F5125" w:rsidP="009E228E">
      <w:pPr>
        <w:jc w:val="center"/>
        <w:rPr>
          <w:rFonts w:cs="Arial"/>
          <w:b/>
          <w:sz w:val="22"/>
          <w:szCs w:val="22"/>
        </w:rPr>
      </w:pPr>
    </w:p>
    <w:p w14:paraId="4CDB1FC5" w14:textId="77777777" w:rsidR="00ED2A85" w:rsidRPr="00ED2A85" w:rsidRDefault="00ED2A85" w:rsidP="00ED2A85">
      <w:pPr>
        <w:tabs>
          <w:tab w:val="left" w:pos="1276"/>
        </w:tabs>
        <w:jc w:val="both"/>
        <w:rPr>
          <w:rFonts w:eastAsia="Arial" w:cs="Arial"/>
          <w:b/>
          <w:i/>
          <w:iCs/>
          <w:sz w:val="22"/>
          <w:szCs w:val="22"/>
        </w:rPr>
      </w:pPr>
    </w:p>
    <w:p w14:paraId="20CA5CF7" w14:textId="4A8D1607" w:rsidR="009E228E" w:rsidRDefault="00042D92" w:rsidP="00ED2A85">
      <w:pPr>
        <w:tabs>
          <w:tab w:val="left" w:pos="1276"/>
        </w:tabs>
        <w:jc w:val="both"/>
        <w:rPr>
          <w:rFonts w:eastAsia="Arial" w:cs="Arial"/>
          <w:b/>
          <w:i/>
          <w:iCs/>
          <w:sz w:val="22"/>
          <w:szCs w:val="22"/>
        </w:rPr>
      </w:pPr>
      <w:r w:rsidRPr="00751108">
        <w:rPr>
          <w:rFonts w:eastAsia="Arial" w:cs="Arial"/>
          <w:b/>
          <w:i/>
          <w:iCs/>
          <w:sz w:val="22"/>
          <w:szCs w:val="22"/>
        </w:rPr>
        <w:t>El importe deberá ser expresado en pesos mexicanos MXN</w:t>
      </w:r>
    </w:p>
    <w:p w14:paraId="3C022FAB" w14:textId="77777777" w:rsidR="002B2F98" w:rsidRDefault="002B2F98" w:rsidP="00ED2A85">
      <w:pPr>
        <w:jc w:val="both"/>
        <w:rPr>
          <w:rFonts w:eastAsia="Arial" w:cs="Arial"/>
          <w:b/>
          <w:i/>
          <w:iCs/>
          <w:sz w:val="22"/>
          <w:szCs w:val="22"/>
        </w:rPr>
      </w:pPr>
    </w:p>
    <w:p w14:paraId="782CDAD0" w14:textId="10CE64E6" w:rsidR="002B2C6B" w:rsidRDefault="002B2C6B">
      <w:pPr>
        <w:spacing w:after="160" w:line="259" w:lineRule="auto"/>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29197F1C"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LP2</w:t>
      </w:r>
      <w:r w:rsidR="008D54B9" w:rsidRPr="008D54B9">
        <w:rPr>
          <w:rFonts w:eastAsiaTheme="minorEastAsia" w:cs="Arial"/>
          <w:b/>
          <w:bCs/>
          <w:color w:val="000000" w:themeColor="text1"/>
          <w:w w:val="110"/>
          <w:sz w:val="22"/>
          <w:szCs w:val="22"/>
          <w:highlight w:val="yellow"/>
          <w:lang w:val="es-MX" w:eastAsia="en-US"/>
        </w:rPr>
        <w:t>1</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4D1CA24F"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LP2</w:t>
      </w:r>
      <w:r w:rsidR="008D54B9">
        <w:rPr>
          <w:rFonts w:eastAsiaTheme="minorEastAsia" w:cs="Arial"/>
          <w:b/>
          <w:bCs/>
          <w:color w:val="000000" w:themeColor="text1"/>
          <w:w w:val="110"/>
          <w:sz w:val="22"/>
          <w:szCs w:val="22"/>
          <w:highlight w:val="yellow"/>
          <w:lang w:val="es-MX" w:eastAsia="en-US"/>
        </w:rPr>
        <w:t>1</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8802F5">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8802F5">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8802F5">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8802F5">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4FB02A18" w14:textId="1D69EB40" w:rsidR="00737F2C" w:rsidRDefault="09E905EA" w:rsidP="00095F6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095F6C" w:rsidRPr="008D54B9">
        <w:rPr>
          <w:rFonts w:cs="Arial"/>
          <w:b/>
          <w:sz w:val="22"/>
          <w:szCs w:val="22"/>
          <w:highlight w:val="yellow"/>
        </w:rPr>
        <w:t>SERVICIO DE COMEDOR INSTITUCIONAL COMISIÓN FEDERAL DE COMPETENCIA ECONÓMICA</w:t>
      </w:r>
      <w:r w:rsidR="001B5CF0" w:rsidRPr="008D54B9">
        <w:rPr>
          <w:rFonts w:cs="Arial"/>
          <w:b/>
          <w:sz w:val="22"/>
          <w:szCs w:val="22"/>
          <w:highlight w:val="yellow"/>
        </w:rPr>
        <w:t>.</w:t>
      </w:r>
    </w:p>
    <w:p w14:paraId="31A6F779" w14:textId="77777777"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ED2A85">
        <w:trPr>
          <w:trHeight w:val="493"/>
        </w:trPr>
        <w:tc>
          <w:tcPr>
            <w:tcW w:w="8931" w:type="dxa"/>
            <w:shd w:val="clear" w:color="auto" w:fill="E2EFD9" w:themeFill="accent6" w:themeFillTint="33"/>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E2EFD9" w:themeFill="accent6" w:themeFillTint="33"/>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E2EFD9" w:themeFill="accent6" w:themeFillTint="33"/>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Carta en papel, preferentemente membretado del licitante, firmada en su calidad de representante legal o apoderado legal,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2C346BF3"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ED2A85">
        <w:rPr>
          <w:rFonts w:cs="Arial"/>
          <w:sz w:val="22"/>
          <w:szCs w:val="22"/>
          <w:highlight w:val="yellow"/>
        </w:rPr>
        <w:t>LP2</w:t>
      </w:r>
      <w:r w:rsidR="008D54B9">
        <w:rPr>
          <w:rFonts w:cs="Arial"/>
          <w:sz w:val="22"/>
          <w:szCs w:val="22"/>
          <w:highlight w:val="yellow"/>
        </w:rPr>
        <w:t>1</w:t>
      </w:r>
      <w:r w:rsidR="003C454C" w:rsidRPr="008620F0">
        <w:rPr>
          <w:rFonts w:cs="Arial"/>
          <w:sz w:val="22"/>
          <w:szCs w:val="22"/>
        </w:rPr>
        <w:t>-2</w:t>
      </w:r>
      <w:r w:rsidR="0049439E" w:rsidRPr="008620F0">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r w:rsidRPr="000D6F92">
              <w:rPr>
                <w:rFonts w:cs="Arial"/>
                <w:sz w:val="22"/>
                <w:szCs w:val="22"/>
              </w:rPr>
              <w:t>Pagina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Nombre, número y lugar del Notario Público ante el cual se dio fe de la misma:</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Nombre, número y lugar del Notario Público ante el cual se dio fe de la misma:</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0841B291"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8620F0">
        <w:rPr>
          <w:rFonts w:cs="Arial"/>
          <w:sz w:val="22"/>
          <w:szCs w:val="22"/>
        </w:rPr>
        <w:t>41100100-</w:t>
      </w:r>
      <w:r w:rsidR="00ED2A85">
        <w:rPr>
          <w:rFonts w:cs="Arial"/>
          <w:sz w:val="22"/>
          <w:szCs w:val="22"/>
          <w:highlight w:val="yellow"/>
        </w:rPr>
        <w:t>LP2</w:t>
      </w:r>
      <w:r w:rsidR="008D54B9">
        <w:rPr>
          <w:rFonts w:cs="Arial"/>
          <w:sz w:val="22"/>
          <w:szCs w:val="22"/>
          <w:highlight w:val="yellow"/>
        </w:rPr>
        <w:t>1</w:t>
      </w:r>
      <w:r w:rsidR="003C454C" w:rsidRPr="008620F0">
        <w:rPr>
          <w:rFonts w:cs="Arial"/>
          <w:sz w:val="22"/>
          <w:szCs w:val="22"/>
        </w:rPr>
        <w:t>-2</w:t>
      </w:r>
      <w:r w:rsidR="0049439E" w:rsidRPr="008620F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________</w:t>
      </w:r>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De esta forma la vigencia de la fianza no podrá acotarse en razón del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22982E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r w:rsidRPr="00D05AAD">
        <w:rPr>
          <w:rFonts w:cs="Arial"/>
          <w:b/>
          <w:bCs/>
          <w:sz w:val="22"/>
          <w:szCs w:val="22"/>
          <w:lang w:val="es-ES_tradnl"/>
        </w:rPr>
        <w:t>Segunda.-</w:t>
      </w:r>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Tercera. Domicilio común.“</w:t>
      </w:r>
      <w:r w:rsidRPr="00D05AAD">
        <w:rPr>
          <w:rFonts w:ascii="Arial" w:hAnsi="Arial" w:cs="Arial"/>
          <w:sz w:val="22"/>
          <w:szCs w:val="22"/>
        </w:rPr>
        <w:t>Las partes” convienen que el domicilio en común para recibir todo tipo de notificación es el ubicado en: xxxxxxxxxxxxxxx.</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Novena.-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35DF6B56" w14:textId="493BC7A0" w:rsidR="006A762D" w:rsidRPr="00084502" w:rsidRDefault="006A762D" w:rsidP="00084502">
      <w:pPr>
        <w:spacing w:line="259" w:lineRule="auto"/>
        <w:jc w:val="center"/>
        <w:rPr>
          <w:rFonts w:cs="Arial"/>
          <w:b/>
          <w:sz w:val="22"/>
          <w:szCs w:val="22"/>
        </w:rPr>
      </w:pPr>
      <w:r w:rsidRPr="00751108">
        <w:rPr>
          <w:rFonts w:cs="Arial"/>
          <w:b/>
          <w:sz w:val="22"/>
          <w:szCs w:val="22"/>
          <w:highlight w:val="yellow"/>
        </w:rPr>
        <w:br w:type="page"/>
      </w:r>
      <w:r w:rsidR="002230DD" w:rsidRPr="00084502">
        <w:rPr>
          <w:rFonts w:cs="Arial"/>
          <w:b/>
          <w:sz w:val="22"/>
          <w:szCs w:val="22"/>
        </w:rPr>
        <w:lastRenderedPageBreak/>
        <w:t>ANEXO 1</w:t>
      </w:r>
    </w:p>
    <w:p w14:paraId="5055E5E9" w14:textId="3C64CADB" w:rsidR="002B2F98" w:rsidRPr="00084502" w:rsidRDefault="002B2F98" w:rsidP="00084502">
      <w:pPr>
        <w:spacing w:line="259" w:lineRule="auto"/>
        <w:jc w:val="center"/>
        <w:rPr>
          <w:rFonts w:cs="Arial"/>
          <w:b/>
          <w:sz w:val="22"/>
          <w:szCs w:val="22"/>
          <w:highlight w:val="yellow"/>
        </w:rPr>
      </w:pPr>
      <w:r w:rsidRPr="00084502">
        <w:rPr>
          <w:rFonts w:cs="Arial"/>
          <w:b/>
          <w:sz w:val="22"/>
          <w:szCs w:val="22"/>
          <w:highlight w:val="yellow"/>
        </w:rPr>
        <w:t>ANEXO TÉCNICO</w:t>
      </w:r>
    </w:p>
    <w:p w14:paraId="762CAE04" w14:textId="77777777" w:rsidR="0030496B" w:rsidRPr="00084502" w:rsidRDefault="0030496B" w:rsidP="00084502">
      <w:pPr>
        <w:spacing w:line="259" w:lineRule="auto"/>
        <w:jc w:val="center"/>
        <w:rPr>
          <w:rFonts w:cs="Arial"/>
          <w:b/>
          <w:sz w:val="22"/>
          <w:szCs w:val="22"/>
          <w:highlight w:val="yellow"/>
        </w:rPr>
      </w:pPr>
      <w:r w:rsidRPr="00084502">
        <w:rPr>
          <w:rFonts w:cs="Arial"/>
          <w:b/>
          <w:sz w:val="22"/>
          <w:szCs w:val="22"/>
          <w:highlight w:val="yellow"/>
        </w:rPr>
        <w:t>SERVICIO DE COMEDOR INSTITUCIONAL</w:t>
      </w:r>
    </w:p>
    <w:p w14:paraId="04532ADE" w14:textId="2B1CD50D" w:rsidR="00BA5969" w:rsidRPr="00084502" w:rsidRDefault="0030496B" w:rsidP="00084502">
      <w:pPr>
        <w:spacing w:line="259" w:lineRule="auto"/>
        <w:jc w:val="center"/>
        <w:rPr>
          <w:rFonts w:cs="Arial"/>
          <w:b/>
          <w:sz w:val="22"/>
          <w:szCs w:val="22"/>
        </w:rPr>
      </w:pPr>
      <w:r w:rsidRPr="00084502">
        <w:rPr>
          <w:rFonts w:cs="Arial"/>
          <w:b/>
          <w:sz w:val="22"/>
          <w:szCs w:val="22"/>
          <w:highlight w:val="yellow"/>
        </w:rPr>
        <w:t>COMISIÓN FEDERAL DE COMPETENCIA ECONÓMICA</w:t>
      </w:r>
    </w:p>
    <w:p w14:paraId="074D9E14" w14:textId="77777777" w:rsidR="00A41272" w:rsidRPr="00084502" w:rsidRDefault="00A41272" w:rsidP="00084502">
      <w:pPr>
        <w:spacing w:line="259" w:lineRule="auto"/>
        <w:jc w:val="both"/>
        <w:rPr>
          <w:rFonts w:eastAsiaTheme="minorHAnsi" w:cs="Arial"/>
          <w:b/>
          <w:sz w:val="22"/>
          <w:szCs w:val="22"/>
          <w:lang w:eastAsia="en-US"/>
        </w:rPr>
      </w:pPr>
    </w:p>
    <w:p w14:paraId="4288AB08" w14:textId="77777777" w:rsidR="001B1206" w:rsidRPr="00084502" w:rsidRDefault="001B1206" w:rsidP="00084502">
      <w:pPr>
        <w:spacing w:line="259" w:lineRule="auto"/>
        <w:jc w:val="both"/>
        <w:rPr>
          <w:rFonts w:cs="Arial"/>
          <w:b/>
          <w:sz w:val="22"/>
          <w:szCs w:val="22"/>
        </w:rPr>
      </w:pPr>
      <w:r w:rsidRPr="00084502">
        <w:rPr>
          <w:rFonts w:cs="Arial"/>
          <w:b/>
          <w:sz w:val="22"/>
          <w:szCs w:val="22"/>
        </w:rPr>
        <w:t>Objetivo</w:t>
      </w:r>
    </w:p>
    <w:p w14:paraId="01CEEEBE" w14:textId="005CACAC" w:rsidR="001B1206" w:rsidRPr="00084502" w:rsidRDefault="001B1206" w:rsidP="00084502">
      <w:pPr>
        <w:spacing w:line="259" w:lineRule="auto"/>
        <w:jc w:val="both"/>
        <w:rPr>
          <w:rFonts w:cs="Arial"/>
          <w:bCs/>
          <w:sz w:val="22"/>
          <w:szCs w:val="22"/>
        </w:rPr>
      </w:pPr>
      <w:r w:rsidRPr="00084502">
        <w:rPr>
          <w:rFonts w:cs="Arial"/>
          <w:bCs/>
          <w:sz w:val="22"/>
          <w:szCs w:val="22"/>
        </w:rPr>
        <w:t>“Servicio de Comedor Institucional para el consumo de alimentos saludables para el personal de la Comisión Federal de Competencia Económica” (Comisión o COFECE), en sus instalaciones ubicadas en Avenida Revolución No. 725, Colonia Nonoalco, Alcaldía de Benito Juárez, C.P. 03700, Ciudad de México.</w:t>
      </w:r>
    </w:p>
    <w:p w14:paraId="329C35AD" w14:textId="77777777" w:rsidR="001B1206" w:rsidRPr="00084502" w:rsidRDefault="001B1206" w:rsidP="00084502">
      <w:pPr>
        <w:spacing w:line="259" w:lineRule="auto"/>
        <w:jc w:val="both"/>
        <w:rPr>
          <w:rFonts w:cs="Arial"/>
          <w:bCs/>
          <w:sz w:val="22"/>
          <w:szCs w:val="22"/>
        </w:rPr>
      </w:pPr>
    </w:p>
    <w:p w14:paraId="7AA98D5E" w14:textId="7E58E027" w:rsidR="001B1206" w:rsidRPr="00084502" w:rsidRDefault="001B1206" w:rsidP="00084502">
      <w:pPr>
        <w:spacing w:line="259" w:lineRule="auto"/>
        <w:jc w:val="both"/>
        <w:rPr>
          <w:rFonts w:cs="Arial"/>
          <w:b/>
          <w:sz w:val="22"/>
          <w:szCs w:val="22"/>
        </w:rPr>
      </w:pPr>
      <w:r w:rsidRPr="00084502">
        <w:rPr>
          <w:rFonts w:cs="Arial"/>
          <w:b/>
          <w:sz w:val="22"/>
          <w:szCs w:val="22"/>
        </w:rPr>
        <w:t>Alcance</w:t>
      </w:r>
    </w:p>
    <w:p w14:paraId="25ED1549" w14:textId="7DD6BB1A" w:rsidR="001B1206" w:rsidRPr="00084502" w:rsidRDefault="001B1206" w:rsidP="00084502">
      <w:pPr>
        <w:spacing w:line="259" w:lineRule="auto"/>
        <w:jc w:val="both"/>
        <w:rPr>
          <w:rFonts w:cs="Arial"/>
          <w:bCs/>
          <w:sz w:val="22"/>
          <w:szCs w:val="22"/>
        </w:rPr>
      </w:pPr>
      <w:r w:rsidRPr="00084502">
        <w:rPr>
          <w:rFonts w:cs="Arial"/>
          <w:bCs/>
          <w:sz w:val="22"/>
          <w:szCs w:val="22"/>
        </w:rPr>
        <w:t>Personas servidoras públicas, así como prestadores de servicio social, prácticas profesionales y becarios de la COFECE.</w:t>
      </w:r>
    </w:p>
    <w:p w14:paraId="4E6A24FB" w14:textId="77777777" w:rsidR="001B1206" w:rsidRPr="00084502" w:rsidRDefault="001B1206" w:rsidP="00084502">
      <w:pPr>
        <w:spacing w:line="259" w:lineRule="auto"/>
        <w:jc w:val="both"/>
        <w:rPr>
          <w:rFonts w:cs="Arial"/>
          <w:bCs/>
          <w:sz w:val="22"/>
          <w:szCs w:val="22"/>
        </w:rPr>
      </w:pPr>
    </w:p>
    <w:p w14:paraId="13566717" w14:textId="31D4DE8A" w:rsidR="001B1206" w:rsidRPr="00084502" w:rsidRDefault="001B1206" w:rsidP="00084502">
      <w:pPr>
        <w:spacing w:line="259" w:lineRule="auto"/>
        <w:jc w:val="both"/>
        <w:rPr>
          <w:rFonts w:cs="Arial"/>
          <w:b/>
          <w:sz w:val="22"/>
          <w:szCs w:val="22"/>
        </w:rPr>
      </w:pPr>
      <w:r w:rsidRPr="00084502">
        <w:rPr>
          <w:rFonts w:cs="Arial"/>
          <w:b/>
          <w:sz w:val="22"/>
          <w:szCs w:val="22"/>
        </w:rPr>
        <w:t>Vigencia</w:t>
      </w:r>
    </w:p>
    <w:p w14:paraId="74BDA176" w14:textId="77777777" w:rsidR="001B1206" w:rsidRPr="00084502" w:rsidRDefault="001B1206" w:rsidP="00084502">
      <w:pPr>
        <w:spacing w:line="259" w:lineRule="auto"/>
        <w:jc w:val="both"/>
        <w:rPr>
          <w:rFonts w:cs="Arial"/>
          <w:bCs/>
          <w:sz w:val="22"/>
          <w:szCs w:val="22"/>
        </w:rPr>
      </w:pPr>
      <w:r w:rsidRPr="00084502">
        <w:rPr>
          <w:rFonts w:cs="Arial"/>
          <w:bCs/>
          <w:sz w:val="22"/>
          <w:szCs w:val="22"/>
        </w:rPr>
        <w:t>Del 2 de enero de 2024 al 31 de diciembre de 2024</w:t>
      </w:r>
    </w:p>
    <w:p w14:paraId="43E8D780" w14:textId="77777777" w:rsidR="001B1206" w:rsidRPr="00084502" w:rsidRDefault="001B1206" w:rsidP="00084502">
      <w:pPr>
        <w:spacing w:line="259" w:lineRule="auto"/>
        <w:jc w:val="both"/>
        <w:rPr>
          <w:rFonts w:cs="Arial"/>
          <w:bCs/>
          <w:sz w:val="22"/>
          <w:szCs w:val="22"/>
        </w:rPr>
      </w:pPr>
    </w:p>
    <w:p w14:paraId="29E83058" w14:textId="59198AA6" w:rsidR="001B1206" w:rsidRPr="00084502" w:rsidRDefault="001B1206" w:rsidP="00084502">
      <w:pPr>
        <w:spacing w:line="259" w:lineRule="auto"/>
        <w:jc w:val="both"/>
        <w:rPr>
          <w:rFonts w:cs="Arial"/>
          <w:b/>
          <w:sz w:val="22"/>
          <w:szCs w:val="22"/>
        </w:rPr>
      </w:pPr>
      <w:r w:rsidRPr="00084502">
        <w:rPr>
          <w:rFonts w:cs="Arial"/>
          <w:b/>
          <w:sz w:val="22"/>
          <w:szCs w:val="22"/>
        </w:rPr>
        <w:t>Perfil de proveedor/licitante</w:t>
      </w:r>
    </w:p>
    <w:p w14:paraId="6EC404C6" w14:textId="362EC307" w:rsidR="001B1206" w:rsidRPr="00084502" w:rsidRDefault="001B1206" w:rsidP="00084502">
      <w:pPr>
        <w:spacing w:line="259" w:lineRule="auto"/>
        <w:jc w:val="both"/>
        <w:rPr>
          <w:rFonts w:cs="Arial"/>
          <w:bCs/>
          <w:sz w:val="22"/>
          <w:szCs w:val="22"/>
        </w:rPr>
      </w:pPr>
      <w:r w:rsidRPr="00084502">
        <w:rPr>
          <w:rFonts w:cs="Arial"/>
          <w:bCs/>
          <w:sz w:val="22"/>
          <w:szCs w:val="22"/>
        </w:rPr>
        <w:t>El proveedor o licitante del servicio deberá contar con la experiencia en comedores industriales y deberá contar con la capacidad técnica y económica para atender lo requerido en el presente anexo técnico.</w:t>
      </w:r>
    </w:p>
    <w:p w14:paraId="4D19EFE7" w14:textId="77777777" w:rsidR="001B1206" w:rsidRPr="00084502" w:rsidRDefault="001B1206" w:rsidP="00084502">
      <w:pPr>
        <w:spacing w:line="259" w:lineRule="auto"/>
        <w:jc w:val="both"/>
        <w:rPr>
          <w:rFonts w:cs="Arial"/>
          <w:bCs/>
          <w:sz w:val="22"/>
          <w:szCs w:val="22"/>
        </w:rPr>
      </w:pPr>
    </w:p>
    <w:p w14:paraId="0131E739" w14:textId="1A9B2653" w:rsidR="00F3095A" w:rsidRPr="00084502" w:rsidRDefault="001B1206" w:rsidP="00084502">
      <w:pPr>
        <w:spacing w:line="259" w:lineRule="auto"/>
        <w:jc w:val="both"/>
        <w:rPr>
          <w:rFonts w:cs="Arial"/>
          <w:bCs/>
          <w:sz w:val="22"/>
          <w:szCs w:val="22"/>
        </w:rPr>
      </w:pPr>
      <w:r w:rsidRPr="00084502">
        <w:rPr>
          <w:rFonts w:cs="Arial"/>
          <w:bCs/>
          <w:sz w:val="22"/>
          <w:szCs w:val="22"/>
        </w:rPr>
        <w:t>El Proveedor será el único responsable por la prestación en tiempo y forma de “Los Servicios”, ajustándose a las especificaciones, cantidades y condiciones requeridas en el presente Anexo Técnico, y en su caso a las indicaciones que al respecto reciba del Área Administradora del contrato y verificación de “Los Servicios”.</w:t>
      </w:r>
    </w:p>
    <w:p w14:paraId="7CADA8B9" w14:textId="77777777" w:rsidR="008A23E8" w:rsidRPr="00084502" w:rsidRDefault="008A23E8" w:rsidP="00084502">
      <w:pPr>
        <w:spacing w:line="259" w:lineRule="auto"/>
        <w:jc w:val="both"/>
        <w:rPr>
          <w:rFonts w:cs="Arial"/>
          <w:b/>
          <w:sz w:val="22"/>
          <w:szCs w:val="22"/>
        </w:rPr>
      </w:pPr>
    </w:p>
    <w:p w14:paraId="6D67E55B" w14:textId="77777777" w:rsidR="0077374F" w:rsidRPr="00084502" w:rsidRDefault="0077374F" w:rsidP="00084502">
      <w:pPr>
        <w:spacing w:line="259" w:lineRule="auto"/>
        <w:jc w:val="both"/>
        <w:rPr>
          <w:rFonts w:cs="Arial"/>
          <w:b/>
          <w:sz w:val="22"/>
          <w:szCs w:val="22"/>
        </w:rPr>
      </w:pPr>
      <w:r w:rsidRPr="00084502">
        <w:rPr>
          <w:rFonts w:cs="Arial"/>
          <w:b/>
          <w:sz w:val="22"/>
          <w:szCs w:val="22"/>
        </w:rPr>
        <w:t>Requerimientos</w:t>
      </w:r>
    </w:p>
    <w:p w14:paraId="5DE77CAB" w14:textId="2D7560F3" w:rsidR="0077374F" w:rsidRPr="00084502" w:rsidRDefault="0077374F" w:rsidP="00084502">
      <w:pPr>
        <w:spacing w:line="259" w:lineRule="auto"/>
        <w:jc w:val="both"/>
        <w:rPr>
          <w:rFonts w:cs="Arial"/>
          <w:bCs/>
          <w:sz w:val="22"/>
          <w:szCs w:val="22"/>
        </w:rPr>
      </w:pPr>
      <w:r w:rsidRPr="00084502">
        <w:rPr>
          <w:rFonts w:cs="Arial"/>
          <w:bCs/>
          <w:sz w:val="22"/>
          <w:szCs w:val="22"/>
        </w:rPr>
        <w:t>El servicio de comedor para el personal de la COFECE tiene que cumplir con estándares de calidad para preparar de manera saludable, higiénica y confiable los alimentos.</w:t>
      </w:r>
    </w:p>
    <w:p w14:paraId="328DAF64" w14:textId="77777777" w:rsidR="0077374F" w:rsidRPr="00084502" w:rsidRDefault="0077374F" w:rsidP="00084502">
      <w:pPr>
        <w:spacing w:line="259" w:lineRule="auto"/>
        <w:jc w:val="both"/>
        <w:rPr>
          <w:rFonts w:cs="Arial"/>
          <w:bCs/>
          <w:sz w:val="22"/>
          <w:szCs w:val="22"/>
        </w:rPr>
      </w:pPr>
    </w:p>
    <w:p w14:paraId="776537F4" w14:textId="3B062B6E" w:rsidR="008A23E8" w:rsidRPr="00084502" w:rsidRDefault="0077374F" w:rsidP="00084502">
      <w:pPr>
        <w:spacing w:line="259" w:lineRule="auto"/>
        <w:jc w:val="both"/>
        <w:rPr>
          <w:rFonts w:cs="Arial"/>
          <w:bCs/>
          <w:sz w:val="22"/>
          <w:szCs w:val="22"/>
        </w:rPr>
      </w:pPr>
      <w:r w:rsidRPr="00084502">
        <w:rPr>
          <w:rFonts w:cs="Arial"/>
          <w:bCs/>
          <w:sz w:val="22"/>
          <w:szCs w:val="22"/>
        </w:rPr>
        <w:t>La COFECE, requiere que los alimentos sean elaborados en el Comisariato Central del proveedor que resulte adjudicado, para transportarlos de acuerdo con la Norma NOM-251-SSA1-2009 y servirlos con personal altamente calificado, en las instalaciones del comedor de la COFECE.</w:t>
      </w:r>
    </w:p>
    <w:p w14:paraId="561AEC63" w14:textId="77777777" w:rsidR="008A23E8" w:rsidRPr="00084502" w:rsidRDefault="008A23E8" w:rsidP="00084502">
      <w:pPr>
        <w:spacing w:line="259" w:lineRule="auto"/>
        <w:jc w:val="both"/>
        <w:rPr>
          <w:rFonts w:cs="Arial"/>
          <w:b/>
          <w:sz w:val="22"/>
          <w:szCs w:val="22"/>
        </w:rPr>
      </w:pPr>
    </w:p>
    <w:p w14:paraId="4A5B9AD8" w14:textId="3A7F0CDF" w:rsidR="0077374F" w:rsidRPr="00084502" w:rsidRDefault="0077374F" w:rsidP="00084502">
      <w:pPr>
        <w:spacing w:line="259" w:lineRule="auto"/>
        <w:jc w:val="both"/>
        <w:rPr>
          <w:rFonts w:cs="Arial"/>
          <w:bCs/>
          <w:sz w:val="22"/>
          <w:szCs w:val="22"/>
        </w:rPr>
      </w:pPr>
      <w:r w:rsidRPr="00084502">
        <w:rPr>
          <w:rFonts w:cs="Arial"/>
          <w:bCs/>
          <w:sz w:val="22"/>
          <w:szCs w:val="22"/>
        </w:rPr>
        <w:t>A efecto de que se dimensione el alcance del servicio, se deberá atender lo establecido en las condiciones técnicas.</w:t>
      </w:r>
    </w:p>
    <w:p w14:paraId="1B4B552A" w14:textId="61DA71E9" w:rsidR="0077374F" w:rsidRPr="00084502" w:rsidRDefault="0077374F" w:rsidP="00084502">
      <w:pPr>
        <w:spacing w:line="259" w:lineRule="auto"/>
        <w:jc w:val="both"/>
        <w:rPr>
          <w:rFonts w:cs="Arial"/>
          <w:bCs/>
          <w:sz w:val="22"/>
          <w:szCs w:val="22"/>
        </w:rPr>
      </w:pPr>
      <w:r w:rsidRPr="00084502">
        <w:rPr>
          <w:rFonts w:cs="Arial"/>
          <w:bCs/>
          <w:sz w:val="22"/>
          <w:szCs w:val="22"/>
        </w:rPr>
        <w:t>El licitante ganador proporcionará todos los implementos necesarios para la óptima preparación de los alimentos, presentación y despacho de los alimentos, tales como:</w:t>
      </w:r>
    </w:p>
    <w:p w14:paraId="12DA7B98" w14:textId="77777777"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t>Melamina</w:t>
      </w:r>
    </w:p>
    <w:p w14:paraId="0933ABA3" w14:textId="77777777"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t>Cubiertos metálicos de acero inoxidable</w:t>
      </w:r>
    </w:p>
    <w:p w14:paraId="6CCBD5E5" w14:textId="77777777"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lastRenderedPageBreak/>
        <w:t>Servilletas de papel</w:t>
      </w:r>
    </w:p>
    <w:p w14:paraId="476E655F" w14:textId="77777777"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t>Servilleteros de acero inoxidable</w:t>
      </w:r>
    </w:p>
    <w:p w14:paraId="6A0EE56B" w14:textId="77777777"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t>Saleros suficientes</w:t>
      </w:r>
    </w:p>
    <w:p w14:paraId="051CCE47" w14:textId="2CBD0253" w:rsidR="0077374F" w:rsidRPr="00084502" w:rsidRDefault="0077374F" w:rsidP="00084502">
      <w:pPr>
        <w:pStyle w:val="Prrafodelista"/>
        <w:numPr>
          <w:ilvl w:val="0"/>
          <w:numId w:val="44"/>
        </w:numPr>
        <w:spacing w:line="259" w:lineRule="auto"/>
        <w:jc w:val="both"/>
        <w:rPr>
          <w:rFonts w:cs="Arial"/>
          <w:bCs/>
          <w:sz w:val="22"/>
          <w:szCs w:val="22"/>
        </w:rPr>
      </w:pPr>
      <w:r w:rsidRPr="00084502">
        <w:rPr>
          <w:rFonts w:cs="Arial"/>
          <w:bCs/>
          <w:sz w:val="22"/>
          <w:szCs w:val="22"/>
        </w:rPr>
        <w:t>Vasos de policarbonato transparente, los necesarios.</w:t>
      </w:r>
    </w:p>
    <w:p w14:paraId="22E833AE" w14:textId="77777777" w:rsidR="00084502" w:rsidRDefault="00084502" w:rsidP="00084502">
      <w:pPr>
        <w:spacing w:line="259" w:lineRule="auto"/>
        <w:jc w:val="both"/>
        <w:rPr>
          <w:rFonts w:cs="Arial"/>
          <w:bCs/>
          <w:sz w:val="22"/>
          <w:szCs w:val="22"/>
        </w:rPr>
      </w:pPr>
    </w:p>
    <w:p w14:paraId="3D223EF4" w14:textId="626A4BBB" w:rsidR="0077374F" w:rsidRPr="00084502" w:rsidRDefault="0077374F" w:rsidP="00084502">
      <w:pPr>
        <w:spacing w:line="259" w:lineRule="auto"/>
        <w:jc w:val="both"/>
        <w:rPr>
          <w:rFonts w:cs="Arial"/>
          <w:bCs/>
          <w:sz w:val="22"/>
          <w:szCs w:val="22"/>
        </w:rPr>
      </w:pPr>
      <w:r w:rsidRPr="00084502">
        <w:rPr>
          <w:rFonts w:cs="Arial"/>
          <w:bCs/>
          <w:sz w:val="22"/>
          <w:szCs w:val="22"/>
        </w:rPr>
        <w:t>Mismos que el proveedor adjudicado deberá mantener en buen estado para la prestación del servicio.</w:t>
      </w:r>
    </w:p>
    <w:p w14:paraId="48B4FD68" w14:textId="77777777" w:rsidR="00084502" w:rsidRDefault="00084502" w:rsidP="00084502">
      <w:pPr>
        <w:spacing w:line="259" w:lineRule="auto"/>
        <w:jc w:val="both"/>
        <w:rPr>
          <w:rFonts w:cs="Arial"/>
          <w:b/>
          <w:sz w:val="22"/>
          <w:szCs w:val="22"/>
        </w:rPr>
      </w:pPr>
    </w:p>
    <w:p w14:paraId="65D5E337" w14:textId="76BCEBF5" w:rsidR="0077374F" w:rsidRPr="00084502" w:rsidRDefault="0077374F" w:rsidP="00084502">
      <w:pPr>
        <w:spacing w:line="259" w:lineRule="auto"/>
        <w:jc w:val="both"/>
        <w:rPr>
          <w:rFonts w:cs="Arial"/>
          <w:b/>
          <w:sz w:val="22"/>
          <w:szCs w:val="22"/>
        </w:rPr>
      </w:pPr>
      <w:r w:rsidRPr="00084502">
        <w:rPr>
          <w:rFonts w:cs="Arial"/>
          <w:b/>
          <w:sz w:val="22"/>
          <w:szCs w:val="22"/>
        </w:rPr>
        <w:t>Especificaciones técnicas</w:t>
      </w:r>
    </w:p>
    <w:p w14:paraId="4AB685E4" w14:textId="77777777" w:rsidR="006B57D4" w:rsidRDefault="006B57D4" w:rsidP="00084502">
      <w:pPr>
        <w:spacing w:line="259" w:lineRule="auto"/>
        <w:jc w:val="both"/>
        <w:rPr>
          <w:rFonts w:cs="Arial"/>
          <w:bCs/>
          <w:sz w:val="22"/>
          <w:szCs w:val="22"/>
        </w:rPr>
      </w:pPr>
    </w:p>
    <w:p w14:paraId="597AA73F" w14:textId="19220F6D" w:rsidR="0077374F" w:rsidRPr="00084502" w:rsidRDefault="0077374F" w:rsidP="00084502">
      <w:pPr>
        <w:spacing w:line="259" w:lineRule="auto"/>
        <w:jc w:val="both"/>
        <w:rPr>
          <w:rFonts w:cs="Arial"/>
          <w:bCs/>
          <w:sz w:val="22"/>
          <w:szCs w:val="22"/>
        </w:rPr>
      </w:pPr>
      <w:r w:rsidRPr="00084502">
        <w:rPr>
          <w:rFonts w:cs="Arial"/>
          <w:bCs/>
          <w:sz w:val="22"/>
          <w:szCs w:val="22"/>
        </w:rPr>
        <w:t>Especificaciones técnicas:</w:t>
      </w:r>
    </w:p>
    <w:p w14:paraId="516EF5CD" w14:textId="77777777" w:rsidR="0077374F" w:rsidRPr="00084502" w:rsidRDefault="0077374F" w:rsidP="00084502">
      <w:pPr>
        <w:spacing w:line="259" w:lineRule="auto"/>
        <w:jc w:val="both"/>
        <w:rPr>
          <w:rFonts w:cs="Arial"/>
          <w:bCs/>
          <w:sz w:val="22"/>
          <w:szCs w:val="22"/>
        </w:rPr>
      </w:pPr>
      <w:r w:rsidRPr="00084502">
        <w:rPr>
          <w:rFonts w:cs="Arial"/>
          <w:bCs/>
          <w:sz w:val="22"/>
          <w:szCs w:val="22"/>
        </w:rPr>
        <w:t>La COFECE tiene una plantilla de aproximadamente 589 usuarios del servicio.</w:t>
      </w:r>
    </w:p>
    <w:p w14:paraId="59170CE4" w14:textId="77777777" w:rsidR="00B87DE7" w:rsidRPr="00084502" w:rsidRDefault="00706A7D" w:rsidP="006B57D4">
      <w:pPr>
        <w:spacing w:line="259" w:lineRule="auto"/>
        <w:jc w:val="center"/>
        <w:rPr>
          <w:rFonts w:cs="Arial"/>
          <w:b/>
          <w:sz w:val="22"/>
          <w:szCs w:val="22"/>
        </w:rPr>
      </w:pPr>
      <w:r w:rsidRPr="00084502">
        <w:rPr>
          <w:rFonts w:cs="Arial"/>
          <w:b/>
          <w:noProof/>
          <w:sz w:val="22"/>
          <w:szCs w:val="22"/>
        </w:rPr>
        <w:drawing>
          <wp:inline distT="0" distB="0" distL="0" distR="0" wp14:anchorId="0F631E94" wp14:editId="41FE05CE">
            <wp:extent cx="4277802" cy="2245846"/>
            <wp:effectExtent l="0" t="0" r="8890" b="2540"/>
            <wp:docPr id="187151709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17092" name="Imagen 1" descr="Tabla&#10;&#10;Descripción generada automáticamente"/>
                    <pic:cNvPicPr/>
                  </pic:nvPicPr>
                  <pic:blipFill>
                    <a:blip r:embed="rId11"/>
                    <a:stretch>
                      <a:fillRect/>
                    </a:stretch>
                  </pic:blipFill>
                  <pic:spPr>
                    <a:xfrm>
                      <a:off x="0" y="0"/>
                      <a:ext cx="4286305" cy="2250310"/>
                    </a:xfrm>
                    <a:prstGeom prst="rect">
                      <a:avLst/>
                    </a:prstGeom>
                  </pic:spPr>
                </pic:pic>
              </a:graphicData>
            </a:graphic>
          </wp:inline>
        </w:drawing>
      </w:r>
    </w:p>
    <w:p w14:paraId="613D2C7D" w14:textId="77777777" w:rsidR="00B87DE7" w:rsidRPr="00084502" w:rsidRDefault="00B87DE7" w:rsidP="00084502">
      <w:pPr>
        <w:spacing w:line="259" w:lineRule="auto"/>
        <w:jc w:val="both"/>
        <w:rPr>
          <w:rFonts w:cs="Arial"/>
          <w:b/>
          <w:sz w:val="22"/>
          <w:szCs w:val="22"/>
        </w:rPr>
      </w:pPr>
    </w:p>
    <w:p w14:paraId="4A739F3D" w14:textId="13B80804" w:rsidR="00B87DE7" w:rsidRDefault="00B87DE7" w:rsidP="00084502">
      <w:pPr>
        <w:spacing w:line="259" w:lineRule="auto"/>
        <w:jc w:val="both"/>
        <w:rPr>
          <w:rFonts w:cs="Arial"/>
          <w:bCs/>
          <w:sz w:val="22"/>
          <w:szCs w:val="22"/>
        </w:rPr>
      </w:pPr>
      <w:r w:rsidRPr="00084502">
        <w:rPr>
          <w:rFonts w:cs="Arial"/>
          <w:bCs/>
          <w:sz w:val="22"/>
          <w:szCs w:val="22"/>
        </w:rPr>
        <w:t>El servicio de comedor se ofrecerá de lunes a jueves en un horario de 13:30 a 15:30 dividido en 2 turnos, los cuales serán definidos por la COFECE, mismos que se harán del conocimiento al licitante ganador.</w:t>
      </w:r>
    </w:p>
    <w:p w14:paraId="17EB2E79" w14:textId="77777777" w:rsidR="006B57D4" w:rsidRPr="00084502" w:rsidRDefault="006B57D4" w:rsidP="00084502">
      <w:pPr>
        <w:spacing w:line="259" w:lineRule="auto"/>
        <w:jc w:val="both"/>
        <w:rPr>
          <w:rFonts w:cs="Arial"/>
          <w:bCs/>
          <w:sz w:val="22"/>
          <w:szCs w:val="22"/>
        </w:rPr>
      </w:pPr>
    </w:p>
    <w:p w14:paraId="4D803FC0" w14:textId="77777777" w:rsidR="00B87DE7" w:rsidRPr="00084502" w:rsidRDefault="00B87DE7" w:rsidP="00084502">
      <w:pPr>
        <w:spacing w:line="259" w:lineRule="auto"/>
        <w:jc w:val="both"/>
        <w:rPr>
          <w:rFonts w:cs="Arial"/>
          <w:bCs/>
          <w:sz w:val="22"/>
          <w:szCs w:val="22"/>
        </w:rPr>
      </w:pPr>
      <w:r w:rsidRPr="00084502">
        <w:rPr>
          <w:rFonts w:cs="Arial"/>
          <w:bCs/>
          <w:sz w:val="22"/>
          <w:szCs w:val="22"/>
        </w:rPr>
        <w:t>El consumo mínimo y máximo de comidas será de:</w:t>
      </w:r>
    </w:p>
    <w:p w14:paraId="46934A3F" w14:textId="77777777" w:rsidR="00784722" w:rsidRPr="00784722" w:rsidRDefault="00784722" w:rsidP="00084502">
      <w:pPr>
        <w:kinsoku w:val="0"/>
        <w:overflowPunct w:val="0"/>
        <w:autoSpaceDE w:val="0"/>
        <w:autoSpaceDN w:val="0"/>
        <w:adjustRightInd w:val="0"/>
        <w:jc w:val="both"/>
        <w:rPr>
          <w:rFonts w:eastAsiaTheme="minorHAnsi" w:cs="Arial"/>
          <w:sz w:val="22"/>
          <w:szCs w:val="22"/>
          <w:lang w:val="es-MX" w:eastAsia="en-US"/>
        </w:rPr>
      </w:pPr>
    </w:p>
    <w:tbl>
      <w:tblPr>
        <w:tblW w:w="0" w:type="auto"/>
        <w:jc w:val="center"/>
        <w:tblLayout w:type="fixed"/>
        <w:tblCellMar>
          <w:left w:w="0" w:type="dxa"/>
          <w:right w:w="0" w:type="dxa"/>
        </w:tblCellMar>
        <w:tblLook w:val="0000" w:firstRow="0" w:lastRow="0" w:firstColumn="0" w:lastColumn="0" w:noHBand="0" w:noVBand="0"/>
      </w:tblPr>
      <w:tblGrid>
        <w:gridCol w:w="3456"/>
        <w:gridCol w:w="2444"/>
      </w:tblGrid>
      <w:tr w:rsidR="00784722" w:rsidRPr="00784722" w14:paraId="21E46DC7" w14:textId="77777777" w:rsidTr="006B57D4">
        <w:trPr>
          <w:trHeight w:hRule="exact" w:val="475"/>
          <w:jc w:val="center"/>
        </w:trPr>
        <w:tc>
          <w:tcPr>
            <w:tcW w:w="3456" w:type="dxa"/>
            <w:tcBorders>
              <w:top w:val="single" w:sz="8" w:space="0" w:color="000000"/>
              <w:left w:val="single" w:sz="8" w:space="0" w:color="000000"/>
              <w:bottom w:val="single" w:sz="8" w:space="0" w:color="000000"/>
              <w:right w:val="single" w:sz="8" w:space="0" w:color="000000"/>
            </w:tcBorders>
            <w:shd w:val="clear" w:color="auto" w:fill="1F3764"/>
            <w:vAlign w:val="center"/>
          </w:tcPr>
          <w:p w14:paraId="1B943040" w14:textId="77777777" w:rsidR="00784722" w:rsidRPr="00784722" w:rsidRDefault="00784722" w:rsidP="006B57D4">
            <w:pPr>
              <w:kinsoku w:val="0"/>
              <w:overflowPunct w:val="0"/>
              <w:autoSpaceDE w:val="0"/>
              <w:autoSpaceDN w:val="0"/>
              <w:adjustRightInd w:val="0"/>
              <w:ind w:left="1283" w:right="337"/>
              <w:jc w:val="center"/>
              <w:rPr>
                <w:rFonts w:eastAsiaTheme="minorHAnsi" w:cs="Arial"/>
                <w:sz w:val="22"/>
                <w:szCs w:val="22"/>
                <w:lang w:val="es-MX" w:eastAsia="en-US"/>
              </w:rPr>
            </w:pPr>
            <w:r w:rsidRPr="00784722">
              <w:rPr>
                <w:rFonts w:eastAsiaTheme="minorHAnsi" w:cs="Arial"/>
                <w:b/>
                <w:bCs/>
                <w:color w:val="FFFFFF"/>
                <w:sz w:val="22"/>
                <w:szCs w:val="22"/>
                <w:lang w:val="es-MX" w:eastAsia="en-US"/>
              </w:rPr>
              <w:t>Concepto</w:t>
            </w:r>
          </w:p>
        </w:tc>
        <w:tc>
          <w:tcPr>
            <w:tcW w:w="2444" w:type="dxa"/>
            <w:tcBorders>
              <w:top w:val="single" w:sz="8" w:space="0" w:color="000000"/>
              <w:left w:val="single" w:sz="8" w:space="0" w:color="000000"/>
              <w:bottom w:val="single" w:sz="8" w:space="0" w:color="000000"/>
              <w:right w:val="single" w:sz="8" w:space="0" w:color="000000"/>
            </w:tcBorders>
            <w:shd w:val="clear" w:color="auto" w:fill="1F3764"/>
            <w:vAlign w:val="center"/>
          </w:tcPr>
          <w:p w14:paraId="1F0BC72B" w14:textId="77777777" w:rsidR="00784722" w:rsidRPr="00784722" w:rsidRDefault="00784722" w:rsidP="006B57D4">
            <w:pPr>
              <w:kinsoku w:val="0"/>
              <w:overflowPunct w:val="0"/>
              <w:autoSpaceDE w:val="0"/>
              <w:autoSpaceDN w:val="0"/>
              <w:adjustRightInd w:val="0"/>
              <w:ind w:left="313" w:right="319"/>
              <w:jc w:val="center"/>
              <w:rPr>
                <w:rFonts w:eastAsiaTheme="minorHAnsi" w:cs="Arial"/>
                <w:sz w:val="22"/>
                <w:szCs w:val="22"/>
                <w:lang w:val="es-MX" w:eastAsia="en-US"/>
              </w:rPr>
            </w:pPr>
            <w:r w:rsidRPr="00784722">
              <w:rPr>
                <w:rFonts w:eastAsiaTheme="minorHAnsi" w:cs="Arial"/>
                <w:b/>
                <w:bCs/>
                <w:color w:val="FFFFFF"/>
                <w:sz w:val="22"/>
                <w:szCs w:val="22"/>
                <w:lang w:val="es-MX" w:eastAsia="en-US"/>
              </w:rPr>
              <w:t>Número de Comidas</w:t>
            </w:r>
          </w:p>
        </w:tc>
      </w:tr>
      <w:tr w:rsidR="00784722" w:rsidRPr="00784722" w14:paraId="45C5FE0D" w14:textId="77777777" w:rsidTr="006B57D4">
        <w:trPr>
          <w:trHeight w:hRule="exact" w:val="450"/>
          <w:jc w:val="center"/>
        </w:trPr>
        <w:tc>
          <w:tcPr>
            <w:tcW w:w="3456" w:type="dxa"/>
            <w:tcBorders>
              <w:top w:val="single" w:sz="8" w:space="0" w:color="000000"/>
              <w:left w:val="single" w:sz="8" w:space="0" w:color="000000"/>
              <w:bottom w:val="single" w:sz="8" w:space="0" w:color="000000"/>
              <w:right w:val="single" w:sz="8" w:space="0" w:color="000000"/>
            </w:tcBorders>
            <w:vAlign w:val="center"/>
          </w:tcPr>
          <w:p w14:paraId="5E1332E4" w14:textId="77777777" w:rsidR="00784722" w:rsidRPr="00784722" w:rsidRDefault="00784722" w:rsidP="006B57D4">
            <w:pPr>
              <w:kinsoku w:val="0"/>
              <w:overflowPunct w:val="0"/>
              <w:autoSpaceDE w:val="0"/>
              <w:autoSpaceDN w:val="0"/>
              <w:adjustRightInd w:val="0"/>
              <w:ind w:left="70"/>
              <w:jc w:val="center"/>
              <w:rPr>
                <w:rFonts w:eastAsiaTheme="minorHAnsi" w:cs="Arial"/>
                <w:sz w:val="22"/>
                <w:szCs w:val="22"/>
                <w:lang w:val="es-MX" w:eastAsia="en-US"/>
              </w:rPr>
            </w:pPr>
            <w:r w:rsidRPr="00784722">
              <w:rPr>
                <w:rFonts w:eastAsiaTheme="minorHAnsi" w:cs="Arial"/>
                <w:sz w:val="22"/>
                <w:szCs w:val="22"/>
                <w:lang w:val="es-MX" w:eastAsia="en-US"/>
              </w:rPr>
              <w:t>Mínimo de comidas</w:t>
            </w:r>
          </w:p>
        </w:tc>
        <w:tc>
          <w:tcPr>
            <w:tcW w:w="2444" w:type="dxa"/>
            <w:tcBorders>
              <w:top w:val="single" w:sz="8" w:space="0" w:color="000000"/>
              <w:left w:val="single" w:sz="8" w:space="0" w:color="000000"/>
              <w:bottom w:val="single" w:sz="8" w:space="0" w:color="000000"/>
              <w:right w:val="single" w:sz="8" w:space="0" w:color="000000"/>
            </w:tcBorders>
            <w:vAlign w:val="center"/>
          </w:tcPr>
          <w:p w14:paraId="4F13CDAB" w14:textId="77777777" w:rsidR="00784722" w:rsidRPr="00784722" w:rsidRDefault="00784722" w:rsidP="006B57D4">
            <w:pPr>
              <w:kinsoku w:val="0"/>
              <w:overflowPunct w:val="0"/>
              <w:autoSpaceDE w:val="0"/>
              <w:autoSpaceDN w:val="0"/>
              <w:adjustRightInd w:val="0"/>
              <w:ind w:left="313" w:right="318"/>
              <w:jc w:val="center"/>
              <w:rPr>
                <w:rFonts w:eastAsiaTheme="minorHAnsi" w:cs="Arial"/>
                <w:sz w:val="22"/>
                <w:szCs w:val="22"/>
                <w:lang w:val="es-MX" w:eastAsia="en-US"/>
              </w:rPr>
            </w:pPr>
            <w:r w:rsidRPr="00784722">
              <w:rPr>
                <w:rFonts w:eastAsiaTheme="minorHAnsi" w:cs="Arial"/>
                <w:sz w:val="22"/>
                <w:szCs w:val="22"/>
                <w:lang w:val="es-MX" w:eastAsia="en-US"/>
              </w:rPr>
              <w:t>7,440</w:t>
            </w:r>
          </w:p>
        </w:tc>
      </w:tr>
      <w:tr w:rsidR="00784722" w:rsidRPr="00784722" w14:paraId="485D38E6" w14:textId="77777777" w:rsidTr="006B57D4">
        <w:trPr>
          <w:trHeight w:hRule="exact" w:val="450"/>
          <w:jc w:val="center"/>
        </w:trPr>
        <w:tc>
          <w:tcPr>
            <w:tcW w:w="3456" w:type="dxa"/>
            <w:tcBorders>
              <w:top w:val="single" w:sz="8" w:space="0" w:color="000000"/>
              <w:left w:val="single" w:sz="8" w:space="0" w:color="000000"/>
              <w:bottom w:val="single" w:sz="8" w:space="0" w:color="000000"/>
              <w:right w:val="single" w:sz="8" w:space="0" w:color="000000"/>
            </w:tcBorders>
            <w:vAlign w:val="center"/>
          </w:tcPr>
          <w:p w14:paraId="16DF25D8" w14:textId="77777777" w:rsidR="00784722" w:rsidRPr="00784722" w:rsidRDefault="00784722" w:rsidP="006B57D4">
            <w:pPr>
              <w:kinsoku w:val="0"/>
              <w:overflowPunct w:val="0"/>
              <w:autoSpaceDE w:val="0"/>
              <w:autoSpaceDN w:val="0"/>
              <w:adjustRightInd w:val="0"/>
              <w:ind w:left="70"/>
              <w:jc w:val="center"/>
              <w:rPr>
                <w:rFonts w:eastAsiaTheme="minorHAnsi" w:cs="Arial"/>
                <w:sz w:val="22"/>
                <w:szCs w:val="22"/>
                <w:lang w:val="es-MX" w:eastAsia="en-US"/>
              </w:rPr>
            </w:pPr>
            <w:r w:rsidRPr="00784722">
              <w:rPr>
                <w:rFonts w:eastAsiaTheme="minorHAnsi" w:cs="Arial"/>
                <w:sz w:val="22"/>
                <w:szCs w:val="22"/>
                <w:lang w:val="es-MX" w:eastAsia="en-US"/>
              </w:rPr>
              <w:t>Máximo de comidas</w:t>
            </w:r>
          </w:p>
        </w:tc>
        <w:tc>
          <w:tcPr>
            <w:tcW w:w="2444" w:type="dxa"/>
            <w:tcBorders>
              <w:top w:val="single" w:sz="8" w:space="0" w:color="000000"/>
              <w:left w:val="single" w:sz="8" w:space="0" w:color="000000"/>
              <w:bottom w:val="single" w:sz="8" w:space="0" w:color="000000"/>
              <w:right w:val="single" w:sz="8" w:space="0" w:color="000000"/>
            </w:tcBorders>
            <w:vAlign w:val="center"/>
          </w:tcPr>
          <w:p w14:paraId="7A6D2624" w14:textId="77777777" w:rsidR="00784722" w:rsidRPr="00784722" w:rsidRDefault="00784722" w:rsidP="006B57D4">
            <w:pPr>
              <w:kinsoku w:val="0"/>
              <w:overflowPunct w:val="0"/>
              <w:autoSpaceDE w:val="0"/>
              <w:autoSpaceDN w:val="0"/>
              <w:adjustRightInd w:val="0"/>
              <w:ind w:left="312" w:right="319"/>
              <w:jc w:val="center"/>
              <w:rPr>
                <w:rFonts w:eastAsiaTheme="minorHAnsi" w:cs="Arial"/>
                <w:sz w:val="22"/>
                <w:szCs w:val="22"/>
                <w:lang w:val="es-MX" w:eastAsia="en-US"/>
              </w:rPr>
            </w:pPr>
            <w:r w:rsidRPr="00784722">
              <w:rPr>
                <w:rFonts w:eastAsiaTheme="minorHAnsi" w:cs="Arial"/>
                <w:sz w:val="22"/>
                <w:szCs w:val="22"/>
                <w:lang w:val="es-MX" w:eastAsia="en-US"/>
              </w:rPr>
              <w:t>18,600</w:t>
            </w:r>
          </w:p>
        </w:tc>
      </w:tr>
    </w:tbl>
    <w:p w14:paraId="3177FC5D" w14:textId="77777777" w:rsidR="00B87DE7" w:rsidRPr="00084502" w:rsidRDefault="00B87DE7" w:rsidP="00084502">
      <w:pPr>
        <w:spacing w:line="259" w:lineRule="auto"/>
        <w:jc w:val="both"/>
        <w:rPr>
          <w:rFonts w:cs="Arial"/>
          <w:bCs/>
          <w:sz w:val="22"/>
          <w:szCs w:val="22"/>
        </w:rPr>
      </w:pPr>
    </w:p>
    <w:p w14:paraId="66C31C68" w14:textId="77777777" w:rsidR="004F4728" w:rsidRPr="00084502" w:rsidRDefault="004F4728" w:rsidP="00084502">
      <w:pPr>
        <w:spacing w:line="259" w:lineRule="auto"/>
        <w:jc w:val="both"/>
        <w:rPr>
          <w:rFonts w:cs="Arial"/>
          <w:bCs/>
          <w:sz w:val="22"/>
          <w:szCs w:val="22"/>
        </w:rPr>
      </w:pPr>
      <w:r w:rsidRPr="00084502">
        <w:rPr>
          <w:rFonts w:cs="Arial"/>
          <w:bCs/>
          <w:sz w:val="22"/>
          <w:szCs w:val="22"/>
        </w:rPr>
        <w:t>La capacidad máxima instalada del comedor por turno es de 150 personas.</w:t>
      </w:r>
    </w:p>
    <w:p w14:paraId="381FFA8E" w14:textId="77777777" w:rsidR="006B57D4" w:rsidRDefault="006B57D4" w:rsidP="00084502">
      <w:pPr>
        <w:spacing w:line="259" w:lineRule="auto"/>
        <w:jc w:val="both"/>
        <w:rPr>
          <w:rFonts w:cs="Arial"/>
          <w:bCs/>
          <w:sz w:val="22"/>
          <w:szCs w:val="22"/>
        </w:rPr>
      </w:pPr>
    </w:p>
    <w:p w14:paraId="4E954047" w14:textId="0F5E84F9" w:rsidR="004F4728" w:rsidRPr="00084502" w:rsidRDefault="004F4728" w:rsidP="00084502">
      <w:pPr>
        <w:spacing w:line="259" w:lineRule="auto"/>
        <w:jc w:val="both"/>
        <w:rPr>
          <w:rFonts w:cs="Arial"/>
          <w:bCs/>
          <w:sz w:val="22"/>
          <w:szCs w:val="22"/>
        </w:rPr>
      </w:pPr>
      <w:r w:rsidRPr="00084502">
        <w:rPr>
          <w:rFonts w:cs="Arial"/>
          <w:bCs/>
          <w:sz w:val="22"/>
          <w:szCs w:val="22"/>
        </w:rPr>
        <w:t xml:space="preserve">Los volúmenes que se proporcionan solo son una referencia para efectos de dimensionar el servicio y no representan de ninguna manera un compromiso de la COFECE ante el </w:t>
      </w:r>
      <w:r w:rsidRPr="00084502">
        <w:rPr>
          <w:rFonts w:cs="Arial"/>
          <w:bCs/>
          <w:sz w:val="22"/>
          <w:szCs w:val="22"/>
        </w:rPr>
        <w:lastRenderedPageBreak/>
        <w:t>proveedor, en virtud de que el contrato que se adjudique será abierto con montos mínimos y máximos.</w:t>
      </w:r>
    </w:p>
    <w:p w14:paraId="3AEB24B3" w14:textId="77777777" w:rsidR="006B57D4" w:rsidRDefault="006B57D4" w:rsidP="00084502">
      <w:pPr>
        <w:spacing w:line="259" w:lineRule="auto"/>
        <w:jc w:val="both"/>
        <w:rPr>
          <w:rFonts w:cs="Arial"/>
          <w:bCs/>
          <w:sz w:val="22"/>
          <w:szCs w:val="22"/>
        </w:rPr>
      </w:pPr>
    </w:p>
    <w:p w14:paraId="14BE899A" w14:textId="3DDBF8F8" w:rsidR="004F4728" w:rsidRPr="00084502" w:rsidRDefault="004F4728" w:rsidP="00084502">
      <w:pPr>
        <w:spacing w:line="259" w:lineRule="auto"/>
        <w:jc w:val="both"/>
        <w:rPr>
          <w:rFonts w:cs="Arial"/>
          <w:bCs/>
          <w:sz w:val="22"/>
          <w:szCs w:val="22"/>
        </w:rPr>
      </w:pPr>
      <w:r w:rsidRPr="00084502">
        <w:rPr>
          <w:rFonts w:cs="Arial"/>
          <w:bCs/>
          <w:sz w:val="22"/>
          <w:szCs w:val="22"/>
        </w:rPr>
        <w:t>Para los periodos vacacionales, se le comunicará con anticipación al licitante ganador el número de comidas que se requerirán, para dicho periodo.</w:t>
      </w:r>
    </w:p>
    <w:p w14:paraId="148C53BD" w14:textId="77777777" w:rsidR="006B57D4" w:rsidRDefault="006B57D4" w:rsidP="00084502">
      <w:pPr>
        <w:spacing w:line="259" w:lineRule="auto"/>
        <w:jc w:val="both"/>
        <w:rPr>
          <w:rFonts w:cs="Arial"/>
          <w:bCs/>
          <w:sz w:val="22"/>
          <w:szCs w:val="22"/>
        </w:rPr>
      </w:pPr>
    </w:p>
    <w:p w14:paraId="730E7546" w14:textId="69EBC25D" w:rsidR="004F4728" w:rsidRPr="00084502" w:rsidRDefault="004F4728" w:rsidP="00084502">
      <w:pPr>
        <w:spacing w:line="259" w:lineRule="auto"/>
        <w:jc w:val="both"/>
        <w:rPr>
          <w:rFonts w:cs="Arial"/>
          <w:bCs/>
          <w:sz w:val="22"/>
          <w:szCs w:val="22"/>
        </w:rPr>
      </w:pPr>
      <w:r w:rsidRPr="00084502">
        <w:rPr>
          <w:rFonts w:cs="Arial"/>
          <w:bCs/>
          <w:sz w:val="22"/>
          <w:szCs w:val="22"/>
        </w:rPr>
        <w:t>Las áreas destinadas para el servicio de comedor cuentan con el suministro de agua potable para instalaciones hidrosanitarias, suministro de energía eléctrica, los cuales serán cubiertos por la COFECE.</w:t>
      </w:r>
    </w:p>
    <w:p w14:paraId="3765B3FE" w14:textId="77777777" w:rsidR="006B57D4" w:rsidRDefault="006B57D4" w:rsidP="00084502">
      <w:pPr>
        <w:spacing w:line="259" w:lineRule="auto"/>
        <w:jc w:val="both"/>
        <w:rPr>
          <w:rFonts w:cs="Arial"/>
          <w:bCs/>
          <w:sz w:val="22"/>
          <w:szCs w:val="22"/>
        </w:rPr>
      </w:pPr>
    </w:p>
    <w:p w14:paraId="25A25367" w14:textId="667526FD" w:rsidR="004F4728" w:rsidRPr="00084502" w:rsidRDefault="004F4728" w:rsidP="00084502">
      <w:pPr>
        <w:spacing w:line="259" w:lineRule="auto"/>
        <w:jc w:val="both"/>
        <w:rPr>
          <w:rFonts w:cs="Arial"/>
          <w:bCs/>
          <w:sz w:val="22"/>
          <w:szCs w:val="22"/>
        </w:rPr>
      </w:pPr>
      <w:r w:rsidRPr="00084502">
        <w:rPr>
          <w:rFonts w:cs="Arial"/>
          <w:bCs/>
          <w:sz w:val="22"/>
          <w:szCs w:val="22"/>
        </w:rPr>
        <w:t>Al igual cuenta con un sistema de aire acondicionado, sistema de extracción, filtros de agua potable, trampas de grasa, área de carga y descarga, seguridad física, limpieza de baños y cristales en área de comedor y caja recepción.</w:t>
      </w:r>
    </w:p>
    <w:p w14:paraId="2B21C4A9" w14:textId="77777777" w:rsidR="006B57D4" w:rsidRDefault="006B57D4" w:rsidP="00084502">
      <w:pPr>
        <w:spacing w:line="259" w:lineRule="auto"/>
        <w:jc w:val="both"/>
        <w:rPr>
          <w:rFonts w:cs="Arial"/>
          <w:bCs/>
          <w:sz w:val="22"/>
          <w:szCs w:val="22"/>
        </w:rPr>
      </w:pPr>
    </w:p>
    <w:p w14:paraId="1B76E328" w14:textId="53B6E952" w:rsidR="004F4728" w:rsidRDefault="004F4728" w:rsidP="00084502">
      <w:pPr>
        <w:spacing w:line="259" w:lineRule="auto"/>
        <w:jc w:val="both"/>
        <w:rPr>
          <w:rFonts w:cs="Arial"/>
          <w:bCs/>
          <w:sz w:val="22"/>
          <w:szCs w:val="22"/>
        </w:rPr>
      </w:pPr>
      <w:r w:rsidRPr="00084502">
        <w:rPr>
          <w:rFonts w:cs="Arial"/>
          <w:bCs/>
          <w:sz w:val="22"/>
          <w:szCs w:val="22"/>
        </w:rPr>
        <w:t>El comedor cuenta con el mobiliario, equipos y utensilios necesarios para la prestación del servicio, el cual no podrá salir de las instalaciones de la COFECE, motivo por lo que el proveedor que resulte adjudicado será responsable de la guarda, custodia y mantenimiento preventivo y correctivo de los mismos que se pongan a disposición del proveedor, para ello, se levantará acta de entrega recepción previo al inicio del servicio, asimismo, al término del contrato, el proveedor se obliga a entregar las instalaciones y los bienes de la COFECE en buen estado, en caso de entregar el mobiliario, equipos y utensilios en mal estado, se hará efectiva la póliza de responsabilidad civil presentada por el proveedor.</w:t>
      </w:r>
    </w:p>
    <w:p w14:paraId="25050415" w14:textId="77777777" w:rsidR="006B57D4" w:rsidRPr="00084502" w:rsidRDefault="006B57D4" w:rsidP="00084502">
      <w:pPr>
        <w:spacing w:line="259" w:lineRule="auto"/>
        <w:jc w:val="both"/>
        <w:rPr>
          <w:rFonts w:cs="Arial"/>
          <w:bCs/>
          <w:sz w:val="22"/>
          <w:szCs w:val="22"/>
        </w:rPr>
      </w:pPr>
    </w:p>
    <w:p w14:paraId="2EE6F96F" w14:textId="06B1047E" w:rsidR="0016576B" w:rsidRPr="00084502" w:rsidRDefault="004F4728" w:rsidP="00084502">
      <w:pPr>
        <w:spacing w:line="259" w:lineRule="auto"/>
        <w:jc w:val="both"/>
        <w:rPr>
          <w:rFonts w:cs="Arial"/>
          <w:bCs/>
          <w:sz w:val="22"/>
          <w:szCs w:val="22"/>
        </w:rPr>
      </w:pPr>
      <w:r w:rsidRPr="00084502">
        <w:rPr>
          <w:rFonts w:cs="Arial"/>
          <w:bCs/>
          <w:sz w:val="22"/>
          <w:szCs w:val="22"/>
        </w:rPr>
        <w:t>Los licitantes tendrán la oportunidad de realizar una visita a las instalaciones, para evaluar previamente las condiciones en las que se encuentran las instalaciones, así como del mobiliario, equipo y utensilios que se encuentran dentro del comedor para proporcionar el servicio. En esta visita se podrá validar si las instalaciones cuentan con las condiciones para la recepción de insumos, higiene, almacenaje, conservación, elaboración de algunos alimentos complementarios, servicio de alimentos y disposición</w:t>
      </w:r>
      <w:r w:rsidR="0016576B" w:rsidRPr="00084502">
        <w:rPr>
          <w:rFonts w:cs="Arial"/>
          <w:bCs/>
          <w:sz w:val="22"/>
          <w:szCs w:val="22"/>
        </w:rPr>
        <w:t xml:space="preserve"> higiénica de deshechos y control de plagas. Ello con el fin de que los licitantes conozcan de las responsabilidades que tendrán a su cargo.</w:t>
      </w:r>
    </w:p>
    <w:p w14:paraId="15582E80" w14:textId="77777777" w:rsidR="0016576B" w:rsidRPr="00084502" w:rsidRDefault="0016576B" w:rsidP="00084502">
      <w:pPr>
        <w:spacing w:line="259" w:lineRule="auto"/>
        <w:jc w:val="both"/>
        <w:rPr>
          <w:rFonts w:cs="Arial"/>
          <w:bCs/>
          <w:sz w:val="22"/>
          <w:szCs w:val="22"/>
        </w:rPr>
      </w:pPr>
    </w:p>
    <w:p w14:paraId="6DFBEBB1" w14:textId="77777777" w:rsidR="0016576B" w:rsidRPr="006B57D4" w:rsidRDefault="0016576B" w:rsidP="00084502">
      <w:pPr>
        <w:spacing w:line="259" w:lineRule="auto"/>
        <w:jc w:val="both"/>
        <w:rPr>
          <w:rFonts w:cs="Arial"/>
          <w:b/>
          <w:sz w:val="22"/>
          <w:szCs w:val="22"/>
        </w:rPr>
      </w:pPr>
      <w:r w:rsidRPr="006B57D4">
        <w:rPr>
          <w:rFonts w:cs="Arial"/>
          <w:b/>
          <w:sz w:val="22"/>
          <w:szCs w:val="22"/>
        </w:rPr>
        <w:t>Condiciones técnicas de aceptación</w:t>
      </w:r>
    </w:p>
    <w:p w14:paraId="748DD35E" w14:textId="77777777" w:rsidR="0016576B" w:rsidRPr="00084502" w:rsidRDefault="0016576B" w:rsidP="00084502">
      <w:pPr>
        <w:spacing w:line="259" w:lineRule="auto"/>
        <w:jc w:val="both"/>
        <w:rPr>
          <w:rFonts w:cs="Arial"/>
          <w:bCs/>
          <w:sz w:val="22"/>
          <w:szCs w:val="22"/>
        </w:rPr>
      </w:pPr>
      <w:r w:rsidRPr="00084502">
        <w:rPr>
          <w:rFonts w:cs="Arial"/>
          <w:bCs/>
          <w:sz w:val="22"/>
          <w:szCs w:val="22"/>
        </w:rPr>
        <w:t>Se requiere la prestación del servicio, bajo los siguientes parámetros:</w:t>
      </w:r>
    </w:p>
    <w:p w14:paraId="5EB58B1F" w14:textId="77777777" w:rsidR="0016576B" w:rsidRPr="00084502" w:rsidRDefault="0016576B" w:rsidP="00084502">
      <w:pPr>
        <w:spacing w:line="259" w:lineRule="auto"/>
        <w:jc w:val="both"/>
        <w:rPr>
          <w:rFonts w:cs="Arial"/>
          <w:bCs/>
          <w:sz w:val="22"/>
          <w:szCs w:val="22"/>
        </w:rPr>
      </w:pPr>
    </w:p>
    <w:p w14:paraId="15AD96AF" w14:textId="4EEA2B35" w:rsidR="0016576B" w:rsidRPr="00084502" w:rsidRDefault="0016576B" w:rsidP="00084502">
      <w:pPr>
        <w:spacing w:line="259" w:lineRule="auto"/>
        <w:jc w:val="both"/>
        <w:rPr>
          <w:rFonts w:cs="Arial"/>
          <w:bCs/>
          <w:sz w:val="22"/>
          <w:szCs w:val="22"/>
        </w:rPr>
      </w:pPr>
      <w:r w:rsidRPr="00084502">
        <w:rPr>
          <w:rFonts w:cs="Arial"/>
          <w:bCs/>
          <w:sz w:val="22"/>
          <w:szCs w:val="22"/>
        </w:rPr>
        <w:t>Se deberá otorgar con calidad de acuerdo con los mecanismos y garantizando la satisfacción de los requerimientos alimenticios y nutricionales del personal, por lo que se requiere que los menús sean suficientes y equilibrados, en el entendido de que dicho equilibrio se da por la proporción que guardan entre sí, los nutrimentos energéticos, tales como: proteínas, lípidos e hidratos de carbono[1] .</w:t>
      </w:r>
    </w:p>
    <w:p w14:paraId="73B9F3A1" w14:textId="77777777" w:rsidR="0016576B" w:rsidRPr="00084502" w:rsidRDefault="0016576B" w:rsidP="00084502">
      <w:pPr>
        <w:spacing w:line="259" w:lineRule="auto"/>
        <w:jc w:val="both"/>
        <w:rPr>
          <w:rFonts w:cs="Arial"/>
          <w:bCs/>
          <w:sz w:val="22"/>
          <w:szCs w:val="22"/>
        </w:rPr>
      </w:pPr>
    </w:p>
    <w:p w14:paraId="5B6FE9E5" w14:textId="088865E7" w:rsidR="00B87DE7" w:rsidRPr="00084502" w:rsidRDefault="0016576B" w:rsidP="00084502">
      <w:pPr>
        <w:spacing w:line="259" w:lineRule="auto"/>
        <w:jc w:val="both"/>
        <w:rPr>
          <w:rFonts w:cs="Arial"/>
          <w:bCs/>
          <w:sz w:val="22"/>
          <w:szCs w:val="22"/>
        </w:rPr>
      </w:pPr>
      <w:r w:rsidRPr="00084502">
        <w:rPr>
          <w:rFonts w:cs="Arial"/>
          <w:bCs/>
          <w:sz w:val="22"/>
          <w:szCs w:val="22"/>
        </w:rPr>
        <w:t>La dieta equilibrada deberá ser entre 1,200 a 1,600 Kcal. diarias:</w:t>
      </w:r>
    </w:p>
    <w:p w14:paraId="3D5E6A1A" w14:textId="77777777" w:rsidR="00B87DE7" w:rsidRPr="00084502" w:rsidRDefault="00B87DE7" w:rsidP="00084502">
      <w:pPr>
        <w:spacing w:line="259" w:lineRule="auto"/>
        <w:jc w:val="both"/>
        <w:rPr>
          <w:rFonts w:cs="Arial"/>
          <w:bCs/>
          <w:sz w:val="22"/>
          <w:szCs w:val="22"/>
        </w:rPr>
      </w:pPr>
    </w:p>
    <w:p w14:paraId="7CFF13A9" w14:textId="77777777" w:rsidR="0016576B" w:rsidRPr="0016576B" w:rsidRDefault="0016576B" w:rsidP="00084502">
      <w:pPr>
        <w:kinsoku w:val="0"/>
        <w:overflowPunct w:val="0"/>
        <w:autoSpaceDE w:val="0"/>
        <w:autoSpaceDN w:val="0"/>
        <w:adjustRightInd w:val="0"/>
        <w:jc w:val="both"/>
        <w:rPr>
          <w:rFonts w:eastAsiaTheme="minorHAnsi" w:cs="Arial"/>
          <w:sz w:val="22"/>
          <w:szCs w:val="22"/>
          <w:lang w:val="es-MX" w:eastAsia="en-US"/>
        </w:rPr>
      </w:pPr>
    </w:p>
    <w:tbl>
      <w:tblPr>
        <w:tblW w:w="0" w:type="auto"/>
        <w:tblInd w:w="103" w:type="dxa"/>
        <w:tblLayout w:type="fixed"/>
        <w:tblCellMar>
          <w:left w:w="0" w:type="dxa"/>
          <w:right w:w="0" w:type="dxa"/>
        </w:tblCellMar>
        <w:tblLook w:val="0000" w:firstRow="0" w:lastRow="0" w:firstColumn="0" w:lastColumn="0" w:noHBand="0" w:noVBand="0"/>
      </w:tblPr>
      <w:tblGrid>
        <w:gridCol w:w="2781"/>
        <w:gridCol w:w="1612"/>
      </w:tblGrid>
      <w:tr w:rsidR="0016576B" w:rsidRPr="0016576B" w14:paraId="29ECB7AF" w14:textId="77777777">
        <w:trPr>
          <w:trHeight w:hRule="exact" w:val="304"/>
        </w:trPr>
        <w:tc>
          <w:tcPr>
            <w:tcW w:w="2781" w:type="dxa"/>
            <w:tcBorders>
              <w:top w:val="single" w:sz="8" w:space="0" w:color="000000"/>
              <w:left w:val="single" w:sz="8" w:space="0" w:color="000000"/>
              <w:bottom w:val="single" w:sz="8" w:space="0" w:color="000000"/>
              <w:right w:val="single" w:sz="8" w:space="0" w:color="000000"/>
            </w:tcBorders>
          </w:tcPr>
          <w:p w14:paraId="60A23281" w14:textId="77777777" w:rsidR="0016576B" w:rsidRPr="0016576B" w:rsidRDefault="0016576B" w:rsidP="00084502">
            <w:pPr>
              <w:kinsoku w:val="0"/>
              <w:overflowPunct w:val="0"/>
              <w:autoSpaceDE w:val="0"/>
              <w:autoSpaceDN w:val="0"/>
              <w:adjustRightInd w:val="0"/>
              <w:ind w:left="108"/>
              <w:jc w:val="both"/>
              <w:rPr>
                <w:rFonts w:eastAsiaTheme="minorHAnsi" w:cs="Arial"/>
                <w:sz w:val="22"/>
                <w:szCs w:val="22"/>
                <w:lang w:val="es-MX" w:eastAsia="en-US"/>
              </w:rPr>
            </w:pPr>
            <w:r w:rsidRPr="0016576B">
              <w:rPr>
                <w:rFonts w:eastAsiaTheme="minorHAnsi" w:cs="Arial"/>
                <w:sz w:val="22"/>
                <w:szCs w:val="22"/>
                <w:lang w:val="es-MX" w:eastAsia="en-US"/>
              </w:rPr>
              <w:t>Proteínas</w:t>
            </w:r>
          </w:p>
        </w:tc>
        <w:tc>
          <w:tcPr>
            <w:tcW w:w="1612" w:type="dxa"/>
            <w:tcBorders>
              <w:top w:val="single" w:sz="8" w:space="0" w:color="000000"/>
              <w:left w:val="single" w:sz="8" w:space="0" w:color="000000"/>
              <w:bottom w:val="single" w:sz="8" w:space="0" w:color="000000"/>
              <w:right w:val="single" w:sz="8" w:space="0" w:color="000000"/>
            </w:tcBorders>
          </w:tcPr>
          <w:p w14:paraId="49785F4C" w14:textId="77777777" w:rsidR="0016576B" w:rsidRPr="0016576B" w:rsidRDefault="0016576B" w:rsidP="00084502">
            <w:pPr>
              <w:kinsoku w:val="0"/>
              <w:overflowPunct w:val="0"/>
              <w:autoSpaceDE w:val="0"/>
              <w:autoSpaceDN w:val="0"/>
              <w:adjustRightInd w:val="0"/>
              <w:ind w:left="98"/>
              <w:jc w:val="both"/>
              <w:rPr>
                <w:rFonts w:eastAsiaTheme="minorHAnsi" w:cs="Arial"/>
                <w:sz w:val="22"/>
                <w:szCs w:val="22"/>
                <w:lang w:val="es-MX" w:eastAsia="en-US"/>
              </w:rPr>
            </w:pPr>
            <w:r w:rsidRPr="0016576B">
              <w:rPr>
                <w:rFonts w:eastAsiaTheme="minorHAnsi" w:cs="Arial"/>
                <w:sz w:val="22"/>
                <w:szCs w:val="22"/>
                <w:lang w:val="es-MX" w:eastAsia="en-US"/>
              </w:rPr>
              <w:t>10 a 20%</w:t>
            </w:r>
          </w:p>
        </w:tc>
      </w:tr>
      <w:tr w:rsidR="0016576B" w:rsidRPr="0016576B" w14:paraId="1F0F2E20" w14:textId="77777777">
        <w:trPr>
          <w:trHeight w:hRule="exact" w:val="294"/>
        </w:trPr>
        <w:tc>
          <w:tcPr>
            <w:tcW w:w="2781" w:type="dxa"/>
            <w:tcBorders>
              <w:top w:val="single" w:sz="8" w:space="0" w:color="000000"/>
              <w:left w:val="single" w:sz="8" w:space="0" w:color="000000"/>
              <w:bottom w:val="single" w:sz="8" w:space="0" w:color="000000"/>
              <w:right w:val="single" w:sz="8" w:space="0" w:color="000000"/>
            </w:tcBorders>
          </w:tcPr>
          <w:p w14:paraId="794F7C94" w14:textId="77777777" w:rsidR="0016576B" w:rsidRPr="0016576B" w:rsidRDefault="0016576B" w:rsidP="00084502">
            <w:pPr>
              <w:kinsoku w:val="0"/>
              <w:overflowPunct w:val="0"/>
              <w:autoSpaceDE w:val="0"/>
              <w:autoSpaceDN w:val="0"/>
              <w:adjustRightInd w:val="0"/>
              <w:ind w:left="108"/>
              <w:jc w:val="both"/>
              <w:rPr>
                <w:rFonts w:eastAsiaTheme="minorHAnsi" w:cs="Arial"/>
                <w:sz w:val="22"/>
                <w:szCs w:val="22"/>
                <w:lang w:val="es-MX" w:eastAsia="en-US"/>
              </w:rPr>
            </w:pPr>
            <w:r w:rsidRPr="0016576B">
              <w:rPr>
                <w:rFonts w:eastAsiaTheme="minorHAnsi" w:cs="Arial"/>
                <w:sz w:val="22"/>
                <w:szCs w:val="22"/>
                <w:lang w:val="es-MX" w:eastAsia="en-US"/>
              </w:rPr>
              <w:t>Lípidos</w:t>
            </w:r>
          </w:p>
        </w:tc>
        <w:tc>
          <w:tcPr>
            <w:tcW w:w="1612" w:type="dxa"/>
            <w:tcBorders>
              <w:top w:val="single" w:sz="8" w:space="0" w:color="000000"/>
              <w:left w:val="single" w:sz="8" w:space="0" w:color="000000"/>
              <w:bottom w:val="single" w:sz="8" w:space="0" w:color="000000"/>
              <w:right w:val="single" w:sz="8" w:space="0" w:color="000000"/>
            </w:tcBorders>
          </w:tcPr>
          <w:p w14:paraId="796B28F5" w14:textId="77777777" w:rsidR="0016576B" w:rsidRPr="0016576B" w:rsidRDefault="0016576B" w:rsidP="00084502">
            <w:pPr>
              <w:kinsoku w:val="0"/>
              <w:overflowPunct w:val="0"/>
              <w:autoSpaceDE w:val="0"/>
              <w:autoSpaceDN w:val="0"/>
              <w:adjustRightInd w:val="0"/>
              <w:ind w:left="98"/>
              <w:jc w:val="both"/>
              <w:rPr>
                <w:rFonts w:eastAsiaTheme="minorHAnsi" w:cs="Arial"/>
                <w:sz w:val="22"/>
                <w:szCs w:val="22"/>
                <w:lang w:val="es-MX" w:eastAsia="en-US"/>
              </w:rPr>
            </w:pPr>
            <w:r w:rsidRPr="0016576B">
              <w:rPr>
                <w:rFonts w:eastAsiaTheme="minorHAnsi" w:cs="Arial"/>
                <w:sz w:val="22"/>
                <w:szCs w:val="22"/>
                <w:lang w:val="es-MX" w:eastAsia="en-US"/>
              </w:rPr>
              <w:t>20 a 30%</w:t>
            </w:r>
          </w:p>
        </w:tc>
      </w:tr>
      <w:tr w:rsidR="0016576B" w:rsidRPr="0016576B" w14:paraId="6DD8DB4B" w14:textId="77777777">
        <w:trPr>
          <w:trHeight w:hRule="exact" w:val="294"/>
        </w:trPr>
        <w:tc>
          <w:tcPr>
            <w:tcW w:w="2781" w:type="dxa"/>
            <w:tcBorders>
              <w:top w:val="single" w:sz="8" w:space="0" w:color="000000"/>
              <w:left w:val="single" w:sz="8" w:space="0" w:color="000000"/>
              <w:bottom w:val="single" w:sz="8" w:space="0" w:color="000000"/>
              <w:right w:val="single" w:sz="8" w:space="0" w:color="000000"/>
            </w:tcBorders>
          </w:tcPr>
          <w:p w14:paraId="2469437D" w14:textId="77777777" w:rsidR="0016576B" w:rsidRPr="0016576B" w:rsidRDefault="0016576B" w:rsidP="00084502">
            <w:pPr>
              <w:kinsoku w:val="0"/>
              <w:overflowPunct w:val="0"/>
              <w:autoSpaceDE w:val="0"/>
              <w:autoSpaceDN w:val="0"/>
              <w:adjustRightInd w:val="0"/>
              <w:ind w:left="108"/>
              <w:jc w:val="both"/>
              <w:rPr>
                <w:rFonts w:eastAsiaTheme="minorHAnsi" w:cs="Arial"/>
                <w:sz w:val="22"/>
                <w:szCs w:val="22"/>
                <w:lang w:val="es-MX" w:eastAsia="en-US"/>
              </w:rPr>
            </w:pPr>
            <w:r w:rsidRPr="0016576B">
              <w:rPr>
                <w:rFonts w:eastAsiaTheme="minorHAnsi" w:cs="Arial"/>
                <w:sz w:val="22"/>
                <w:szCs w:val="22"/>
                <w:lang w:val="es-MX" w:eastAsia="en-US"/>
              </w:rPr>
              <w:t>Hidratos de carbono</w:t>
            </w:r>
          </w:p>
        </w:tc>
        <w:tc>
          <w:tcPr>
            <w:tcW w:w="1612" w:type="dxa"/>
            <w:tcBorders>
              <w:top w:val="single" w:sz="8" w:space="0" w:color="000000"/>
              <w:left w:val="single" w:sz="8" w:space="0" w:color="000000"/>
              <w:bottom w:val="single" w:sz="8" w:space="0" w:color="000000"/>
              <w:right w:val="single" w:sz="8" w:space="0" w:color="000000"/>
            </w:tcBorders>
          </w:tcPr>
          <w:p w14:paraId="754EDF49" w14:textId="77777777" w:rsidR="0016576B" w:rsidRPr="0016576B" w:rsidRDefault="0016576B" w:rsidP="00084502">
            <w:pPr>
              <w:kinsoku w:val="0"/>
              <w:overflowPunct w:val="0"/>
              <w:autoSpaceDE w:val="0"/>
              <w:autoSpaceDN w:val="0"/>
              <w:adjustRightInd w:val="0"/>
              <w:ind w:left="98"/>
              <w:jc w:val="both"/>
              <w:rPr>
                <w:rFonts w:eastAsiaTheme="minorHAnsi" w:cs="Arial"/>
                <w:sz w:val="22"/>
                <w:szCs w:val="22"/>
                <w:lang w:val="es-MX" w:eastAsia="en-US"/>
              </w:rPr>
            </w:pPr>
            <w:r w:rsidRPr="0016576B">
              <w:rPr>
                <w:rFonts w:eastAsiaTheme="minorHAnsi" w:cs="Arial"/>
                <w:sz w:val="22"/>
                <w:szCs w:val="22"/>
                <w:lang w:val="es-MX" w:eastAsia="en-US"/>
              </w:rPr>
              <w:t>50 a 60%</w:t>
            </w:r>
          </w:p>
        </w:tc>
      </w:tr>
    </w:tbl>
    <w:p w14:paraId="6793CC0D" w14:textId="77777777" w:rsidR="00B87DE7" w:rsidRPr="00084502" w:rsidRDefault="00B87DE7" w:rsidP="00084502">
      <w:pPr>
        <w:spacing w:line="259" w:lineRule="auto"/>
        <w:jc w:val="both"/>
        <w:rPr>
          <w:rFonts w:cs="Arial"/>
          <w:bCs/>
          <w:sz w:val="22"/>
          <w:szCs w:val="22"/>
        </w:rPr>
      </w:pPr>
    </w:p>
    <w:p w14:paraId="7AFB5D96" w14:textId="184ABF0C" w:rsidR="000E5A6F" w:rsidRDefault="000E5A6F" w:rsidP="00084502">
      <w:pPr>
        <w:spacing w:line="259" w:lineRule="auto"/>
        <w:jc w:val="both"/>
        <w:rPr>
          <w:rFonts w:cs="Arial"/>
          <w:bCs/>
          <w:sz w:val="22"/>
          <w:szCs w:val="22"/>
        </w:rPr>
      </w:pPr>
      <w:r w:rsidRPr="00084502">
        <w:rPr>
          <w:rFonts w:cs="Arial"/>
          <w:bCs/>
          <w:sz w:val="22"/>
          <w:szCs w:val="22"/>
        </w:rPr>
        <w:t>Considerando que las cantidades establecidas de kilocalorías equivalen al 30% de las necesidades energéticas diarias del comensal.</w:t>
      </w:r>
    </w:p>
    <w:p w14:paraId="0BF54A96" w14:textId="77777777" w:rsidR="006B57D4" w:rsidRPr="00084502" w:rsidRDefault="006B57D4" w:rsidP="00084502">
      <w:pPr>
        <w:spacing w:line="259" w:lineRule="auto"/>
        <w:jc w:val="both"/>
        <w:rPr>
          <w:rFonts w:cs="Arial"/>
          <w:bCs/>
          <w:sz w:val="22"/>
          <w:szCs w:val="22"/>
        </w:rPr>
      </w:pPr>
    </w:p>
    <w:p w14:paraId="1842377C" w14:textId="77777777" w:rsidR="000E5A6F" w:rsidRPr="00084502" w:rsidRDefault="000E5A6F" w:rsidP="00084502">
      <w:pPr>
        <w:spacing w:line="259" w:lineRule="auto"/>
        <w:jc w:val="both"/>
        <w:rPr>
          <w:rFonts w:cs="Arial"/>
          <w:bCs/>
          <w:sz w:val="22"/>
          <w:szCs w:val="22"/>
        </w:rPr>
      </w:pPr>
      <w:r w:rsidRPr="00084502">
        <w:rPr>
          <w:rFonts w:cs="Arial"/>
          <w:bCs/>
          <w:sz w:val="22"/>
          <w:szCs w:val="22"/>
        </w:rPr>
        <w:t>Se deberán mantener por lo menos 1 de las 2 opciones del tercer tiempo durante todo el servicio.</w:t>
      </w:r>
    </w:p>
    <w:p w14:paraId="5A488E8A" w14:textId="77777777" w:rsidR="000E5A6F" w:rsidRPr="00084502" w:rsidRDefault="000E5A6F" w:rsidP="00084502">
      <w:pPr>
        <w:spacing w:line="259" w:lineRule="auto"/>
        <w:jc w:val="both"/>
        <w:rPr>
          <w:rFonts w:cs="Arial"/>
          <w:bCs/>
          <w:sz w:val="22"/>
          <w:szCs w:val="22"/>
        </w:rPr>
      </w:pPr>
    </w:p>
    <w:p w14:paraId="0BCE377C" w14:textId="068FEB75" w:rsidR="0016576B" w:rsidRPr="00084502" w:rsidRDefault="000E5A6F" w:rsidP="00084502">
      <w:pPr>
        <w:spacing w:line="259" w:lineRule="auto"/>
        <w:jc w:val="both"/>
        <w:rPr>
          <w:rFonts w:cs="Arial"/>
          <w:bCs/>
          <w:sz w:val="22"/>
          <w:szCs w:val="22"/>
        </w:rPr>
      </w:pPr>
      <w:r w:rsidRPr="00084502">
        <w:rPr>
          <w:rFonts w:cs="Arial"/>
          <w:bCs/>
          <w:sz w:val="22"/>
          <w:szCs w:val="22"/>
        </w:rPr>
        <w:t>El menú diario deberá contener lo siguiente:</w:t>
      </w:r>
    </w:p>
    <w:p w14:paraId="2F026AD5" w14:textId="77777777" w:rsidR="0016576B" w:rsidRDefault="0016576B" w:rsidP="00084502">
      <w:pPr>
        <w:spacing w:line="259" w:lineRule="auto"/>
        <w:jc w:val="both"/>
        <w:rPr>
          <w:rFonts w:cs="Arial"/>
          <w:bCs/>
          <w:sz w:val="22"/>
          <w:szCs w:val="22"/>
        </w:rPr>
      </w:pPr>
    </w:p>
    <w:p w14:paraId="106F8AC7" w14:textId="77777777" w:rsidR="006B57D4" w:rsidRDefault="006B57D4" w:rsidP="00084502">
      <w:pPr>
        <w:spacing w:line="259" w:lineRule="auto"/>
        <w:jc w:val="both"/>
        <w:rPr>
          <w:rFonts w:cs="Arial"/>
          <w:bCs/>
          <w:sz w:val="22"/>
          <w:szCs w:val="22"/>
        </w:rPr>
      </w:pPr>
    </w:p>
    <w:p w14:paraId="0145B16E" w14:textId="77777777" w:rsidR="006B57D4" w:rsidRDefault="006B57D4" w:rsidP="00084502">
      <w:pPr>
        <w:spacing w:line="259" w:lineRule="auto"/>
        <w:jc w:val="both"/>
        <w:rPr>
          <w:rFonts w:cs="Arial"/>
          <w:bCs/>
          <w:sz w:val="22"/>
          <w:szCs w:val="22"/>
        </w:rPr>
      </w:pPr>
    </w:p>
    <w:p w14:paraId="4C3924CF" w14:textId="77777777" w:rsidR="006B57D4" w:rsidRDefault="006B57D4" w:rsidP="00084502">
      <w:pPr>
        <w:spacing w:line="259" w:lineRule="auto"/>
        <w:jc w:val="both"/>
        <w:rPr>
          <w:rFonts w:cs="Arial"/>
          <w:bCs/>
          <w:sz w:val="22"/>
          <w:szCs w:val="22"/>
        </w:rPr>
      </w:pPr>
    </w:p>
    <w:p w14:paraId="6186B86F" w14:textId="77777777" w:rsidR="006B57D4" w:rsidRDefault="006B57D4" w:rsidP="00084502">
      <w:pPr>
        <w:spacing w:line="259" w:lineRule="auto"/>
        <w:jc w:val="both"/>
        <w:rPr>
          <w:rFonts w:cs="Arial"/>
          <w:bCs/>
          <w:sz w:val="22"/>
          <w:szCs w:val="22"/>
        </w:rPr>
      </w:pPr>
    </w:p>
    <w:p w14:paraId="265C7A98" w14:textId="77777777" w:rsidR="006B57D4" w:rsidRDefault="006B57D4" w:rsidP="00084502">
      <w:pPr>
        <w:spacing w:line="259" w:lineRule="auto"/>
        <w:jc w:val="both"/>
        <w:rPr>
          <w:rFonts w:cs="Arial"/>
          <w:bCs/>
          <w:sz w:val="22"/>
          <w:szCs w:val="22"/>
        </w:rPr>
      </w:pPr>
    </w:p>
    <w:p w14:paraId="29FF0A5C" w14:textId="77777777" w:rsidR="006B57D4" w:rsidRDefault="006B57D4" w:rsidP="00084502">
      <w:pPr>
        <w:spacing w:line="259" w:lineRule="auto"/>
        <w:jc w:val="both"/>
        <w:rPr>
          <w:rFonts w:cs="Arial"/>
          <w:bCs/>
          <w:sz w:val="22"/>
          <w:szCs w:val="22"/>
        </w:rPr>
      </w:pPr>
    </w:p>
    <w:p w14:paraId="1C9D864E" w14:textId="77777777" w:rsidR="006B57D4" w:rsidRDefault="006B57D4" w:rsidP="00084502">
      <w:pPr>
        <w:spacing w:line="259" w:lineRule="auto"/>
        <w:jc w:val="both"/>
        <w:rPr>
          <w:rFonts w:cs="Arial"/>
          <w:bCs/>
          <w:sz w:val="22"/>
          <w:szCs w:val="22"/>
        </w:rPr>
      </w:pPr>
    </w:p>
    <w:p w14:paraId="52A62415" w14:textId="77777777" w:rsidR="006B57D4" w:rsidRDefault="006B57D4" w:rsidP="00084502">
      <w:pPr>
        <w:spacing w:line="259" w:lineRule="auto"/>
        <w:jc w:val="both"/>
        <w:rPr>
          <w:rFonts w:cs="Arial"/>
          <w:bCs/>
          <w:sz w:val="22"/>
          <w:szCs w:val="22"/>
        </w:rPr>
      </w:pPr>
    </w:p>
    <w:p w14:paraId="3A86807B" w14:textId="77777777" w:rsidR="006B57D4" w:rsidRDefault="006B57D4" w:rsidP="00084502">
      <w:pPr>
        <w:spacing w:line="259" w:lineRule="auto"/>
        <w:jc w:val="both"/>
        <w:rPr>
          <w:rFonts w:cs="Arial"/>
          <w:bCs/>
          <w:sz w:val="22"/>
          <w:szCs w:val="22"/>
        </w:rPr>
      </w:pPr>
    </w:p>
    <w:p w14:paraId="57B64BF7" w14:textId="77777777" w:rsidR="006B57D4" w:rsidRDefault="006B57D4" w:rsidP="00084502">
      <w:pPr>
        <w:spacing w:line="259" w:lineRule="auto"/>
        <w:jc w:val="both"/>
        <w:rPr>
          <w:rFonts w:cs="Arial"/>
          <w:bCs/>
          <w:sz w:val="22"/>
          <w:szCs w:val="22"/>
        </w:rPr>
      </w:pPr>
    </w:p>
    <w:p w14:paraId="4EEF17C9" w14:textId="77777777" w:rsidR="006B57D4" w:rsidRDefault="006B57D4" w:rsidP="00084502">
      <w:pPr>
        <w:spacing w:line="259" w:lineRule="auto"/>
        <w:jc w:val="both"/>
        <w:rPr>
          <w:rFonts w:cs="Arial"/>
          <w:bCs/>
          <w:sz w:val="22"/>
          <w:szCs w:val="22"/>
        </w:rPr>
      </w:pPr>
    </w:p>
    <w:p w14:paraId="7F51277B" w14:textId="77777777" w:rsidR="006B57D4" w:rsidRDefault="006B57D4" w:rsidP="00084502">
      <w:pPr>
        <w:spacing w:line="259" w:lineRule="auto"/>
        <w:jc w:val="both"/>
        <w:rPr>
          <w:rFonts w:cs="Arial"/>
          <w:bCs/>
          <w:sz w:val="22"/>
          <w:szCs w:val="22"/>
        </w:rPr>
      </w:pPr>
    </w:p>
    <w:p w14:paraId="19734B03" w14:textId="77777777" w:rsidR="006B57D4" w:rsidRDefault="006B57D4" w:rsidP="00084502">
      <w:pPr>
        <w:spacing w:line="259" w:lineRule="auto"/>
        <w:jc w:val="both"/>
        <w:rPr>
          <w:rFonts w:cs="Arial"/>
          <w:bCs/>
          <w:sz w:val="22"/>
          <w:szCs w:val="22"/>
        </w:rPr>
      </w:pPr>
    </w:p>
    <w:p w14:paraId="70C2E53C" w14:textId="77777777" w:rsidR="006B57D4" w:rsidRDefault="006B57D4" w:rsidP="00084502">
      <w:pPr>
        <w:spacing w:line="259" w:lineRule="auto"/>
        <w:jc w:val="both"/>
        <w:rPr>
          <w:rFonts w:cs="Arial"/>
          <w:bCs/>
          <w:sz w:val="22"/>
          <w:szCs w:val="22"/>
        </w:rPr>
      </w:pPr>
    </w:p>
    <w:p w14:paraId="7A344301" w14:textId="77777777" w:rsidR="006B57D4" w:rsidRDefault="006B57D4" w:rsidP="00084502">
      <w:pPr>
        <w:spacing w:line="259" w:lineRule="auto"/>
        <w:jc w:val="both"/>
        <w:rPr>
          <w:rFonts w:cs="Arial"/>
          <w:bCs/>
          <w:sz w:val="22"/>
          <w:szCs w:val="22"/>
        </w:rPr>
      </w:pPr>
    </w:p>
    <w:p w14:paraId="69D320FD" w14:textId="77777777" w:rsidR="006B57D4" w:rsidRDefault="006B57D4" w:rsidP="00084502">
      <w:pPr>
        <w:spacing w:line="259" w:lineRule="auto"/>
        <w:jc w:val="both"/>
        <w:rPr>
          <w:rFonts w:cs="Arial"/>
          <w:bCs/>
          <w:sz w:val="22"/>
          <w:szCs w:val="22"/>
        </w:rPr>
      </w:pPr>
    </w:p>
    <w:p w14:paraId="5C12E15C" w14:textId="77777777" w:rsidR="006B57D4" w:rsidRDefault="006B57D4" w:rsidP="00084502">
      <w:pPr>
        <w:spacing w:line="259" w:lineRule="auto"/>
        <w:jc w:val="both"/>
        <w:rPr>
          <w:rFonts w:cs="Arial"/>
          <w:bCs/>
          <w:sz w:val="22"/>
          <w:szCs w:val="22"/>
        </w:rPr>
      </w:pPr>
    </w:p>
    <w:p w14:paraId="02B1D2D5" w14:textId="77777777" w:rsidR="006B57D4" w:rsidRDefault="006B57D4" w:rsidP="00084502">
      <w:pPr>
        <w:spacing w:line="259" w:lineRule="auto"/>
        <w:jc w:val="both"/>
        <w:rPr>
          <w:rFonts w:cs="Arial"/>
          <w:bCs/>
          <w:sz w:val="22"/>
          <w:szCs w:val="22"/>
        </w:rPr>
      </w:pPr>
    </w:p>
    <w:p w14:paraId="2F92B34F" w14:textId="77777777" w:rsidR="006B57D4" w:rsidRDefault="006B57D4" w:rsidP="00084502">
      <w:pPr>
        <w:spacing w:line="259" w:lineRule="auto"/>
        <w:jc w:val="both"/>
        <w:rPr>
          <w:rFonts w:cs="Arial"/>
          <w:bCs/>
          <w:sz w:val="22"/>
          <w:szCs w:val="22"/>
        </w:rPr>
      </w:pPr>
    </w:p>
    <w:p w14:paraId="50EB4DAF" w14:textId="77777777" w:rsidR="006B57D4" w:rsidRDefault="006B57D4" w:rsidP="00084502">
      <w:pPr>
        <w:spacing w:line="259" w:lineRule="auto"/>
        <w:jc w:val="both"/>
        <w:rPr>
          <w:rFonts w:cs="Arial"/>
          <w:bCs/>
          <w:sz w:val="22"/>
          <w:szCs w:val="22"/>
        </w:rPr>
      </w:pPr>
    </w:p>
    <w:p w14:paraId="7C95E3B0" w14:textId="77777777" w:rsidR="006B57D4" w:rsidRDefault="006B57D4" w:rsidP="00084502">
      <w:pPr>
        <w:spacing w:line="259" w:lineRule="auto"/>
        <w:jc w:val="both"/>
        <w:rPr>
          <w:rFonts w:cs="Arial"/>
          <w:bCs/>
          <w:sz w:val="22"/>
          <w:szCs w:val="22"/>
        </w:rPr>
      </w:pPr>
    </w:p>
    <w:p w14:paraId="281FCF3D" w14:textId="77777777" w:rsidR="006B57D4" w:rsidRDefault="006B57D4" w:rsidP="00084502">
      <w:pPr>
        <w:spacing w:line="259" w:lineRule="auto"/>
        <w:jc w:val="both"/>
        <w:rPr>
          <w:rFonts w:cs="Arial"/>
          <w:bCs/>
          <w:sz w:val="22"/>
          <w:szCs w:val="22"/>
        </w:rPr>
      </w:pPr>
    </w:p>
    <w:p w14:paraId="23AA3D40" w14:textId="77777777" w:rsidR="006B57D4" w:rsidRDefault="006B57D4" w:rsidP="00084502">
      <w:pPr>
        <w:spacing w:line="259" w:lineRule="auto"/>
        <w:jc w:val="both"/>
        <w:rPr>
          <w:rFonts w:cs="Arial"/>
          <w:bCs/>
          <w:sz w:val="22"/>
          <w:szCs w:val="22"/>
        </w:rPr>
      </w:pPr>
    </w:p>
    <w:p w14:paraId="7893A2D4" w14:textId="77777777" w:rsidR="006B57D4" w:rsidRDefault="006B57D4" w:rsidP="00084502">
      <w:pPr>
        <w:spacing w:line="259" w:lineRule="auto"/>
        <w:jc w:val="both"/>
        <w:rPr>
          <w:rFonts w:cs="Arial"/>
          <w:bCs/>
          <w:sz w:val="22"/>
          <w:szCs w:val="22"/>
        </w:rPr>
      </w:pPr>
    </w:p>
    <w:p w14:paraId="25F03221" w14:textId="77777777" w:rsidR="006B57D4" w:rsidRDefault="006B57D4" w:rsidP="00084502">
      <w:pPr>
        <w:spacing w:line="259" w:lineRule="auto"/>
        <w:jc w:val="both"/>
        <w:rPr>
          <w:rFonts w:cs="Arial"/>
          <w:bCs/>
          <w:sz w:val="22"/>
          <w:szCs w:val="22"/>
        </w:rPr>
      </w:pPr>
    </w:p>
    <w:p w14:paraId="7C027457" w14:textId="77777777" w:rsidR="006B57D4" w:rsidRDefault="006B57D4" w:rsidP="00084502">
      <w:pPr>
        <w:spacing w:line="259" w:lineRule="auto"/>
        <w:jc w:val="both"/>
        <w:rPr>
          <w:rFonts w:cs="Arial"/>
          <w:bCs/>
          <w:sz w:val="22"/>
          <w:szCs w:val="22"/>
        </w:rPr>
      </w:pPr>
    </w:p>
    <w:p w14:paraId="06E7B9A6" w14:textId="77777777" w:rsidR="006B57D4" w:rsidRDefault="006B57D4" w:rsidP="00084502">
      <w:pPr>
        <w:spacing w:line="259" w:lineRule="auto"/>
        <w:jc w:val="both"/>
        <w:rPr>
          <w:rFonts w:cs="Arial"/>
          <w:bCs/>
          <w:sz w:val="22"/>
          <w:szCs w:val="22"/>
        </w:rPr>
      </w:pPr>
    </w:p>
    <w:p w14:paraId="1059A727" w14:textId="77777777" w:rsidR="006B57D4" w:rsidRDefault="006B57D4" w:rsidP="00084502">
      <w:pPr>
        <w:spacing w:line="259" w:lineRule="auto"/>
        <w:jc w:val="both"/>
        <w:rPr>
          <w:rFonts w:cs="Arial"/>
          <w:bCs/>
          <w:sz w:val="22"/>
          <w:szCs w:val="22"/>
        </w:rPr>
      </w:pPr>
    </w:p>
    <w:p w14:paraId="52D40DDD" w14:textId="77777777" w:rsidR="006B57D4" w:rsidRPr="00084502" w:rsidRDefault="006B57D4" w:rsidP="00084502">
      <w:pPr>
        <w:spacing w:line="259" w:lineRule="auto"/>
        <w:jc w:val="both"/>
        <w:rPr>
          <w:rFonts w:cs="Arial"/>
          <w:bCs/>
          <w:sz w:val="22"/>
          <w:szCs w:val="22"/>
        </w:rPr>
      </w:pPr>
    </w:p>
    <w:p w14:paraId="6337699F" w14:textId="77777777" w:rsidR="0016576B" w:rsidRPr="00084502" w:rsidRDefault="0016576B" w:rsidP="00084502">
      <w:pPr>
        <w:spacing w:line="259" w:lineRule="auto"/>
        <w:jc w:val="both"/>
        <w:rPr>
          <w:rFonts w:cs="Arial"/>
          <w:bCs/>
          <w:sz w:val="22"/>
          <w:szCs w:val="22"/>
        </w:rPr>
      </w:pPr>
    </w:p>
    <w:p w14:paraId="134D0007" w14:textId="13C65113" w:rsidR="0016576B" w:rsidRPr="00084502" w:rsidRDefault="005B010C" w:rsidP="00084502">
      <w:pPr>
        <w:spacing w:line="259" w:lineRule="auto"/>
        <w:jc w:val="both"/>
        <w:rPr>
          <w:rFonts w:cs="Arial"/>
          <w:bCs/>
          <w:sz w:val="22"/>
          <w:szCs w:val="22"/>
        </w:rPr>
      </w:pPr>
      <w:r w:rsidRPr="00084502">
        <w:rPr>
          <w:rFonts w:cs="Arial"/>
          <w:bCs/>
          <w:noProof/>
          <w:sz w:val="22"/>
          <w:szCs w:val="22"/>
        </w:rPr>
        <w:lastRenderedPageBreak/>
        <w:drawing>
          <wp:anchor distT="0" distB="0" distL="114300" distR="114300" simplePos="0" relativeHeight="251658240" behindDoc="1" locked="0" layoutInCell="1" allowOverlap="1" wp14:anchorId="59D85853" wp14:editId="08C4E20C">
            <wp:simplePos x="0" y="0"/>
            <wp:positionH relativeFrom="column">
              <wp:posOffset>167170</wp:posOffset>
            </wp:positionH>
            <wp:positionV relativeFrom="paragraph">
              <wp:posOffset>158308</wp:posOffset>
            </wp:positionV>
            <wp:extent cx="4166235" cy="1249680"/>
            <wp:effectExtent l="0" t="0" r="5715" b="7620"/>
            <wp:wrapNone/>
            <wp:docPr id="3747449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4493" name="Imagen 1" descr="Tabl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66235" cy="1249680"/>
                    </a:xfrm>
                    <a:prstGeom prst="rect">
                      <a:avLst/>
                    </a:prstGeom>
                  </pic:spPr>
                </pic:pic>
              </a:graphicData>
            </a:graphic>
            <wp14:sizeRelH relativeFrom="page">
              <wp14:pctWidth>0</wp14:pctWidth>
            </wp14:sizeRelH>
            <wp14:sizeRelV relativeFrom="page">
              <wp14:pctHeight>0</wp14:pctHeight>
            </wp14:sizeRelV>
          </wp:anchor>
        </w:drawing>
      </w:r>
    </w:p>
    <w:p w14:paraId="48A17B73" w14:textId="669C4314" w:rsidR="005B010C" w:rsidRPr="00084502" w:rsidRDefault="005B010C" w:rsidP="00084502">
      <w:pPr>
        <w:spacing w:line="259" w:lineRule="auto"/>
        <w:jc w:val="both"/>
        <w:rPr>
          <w:rFonts w:cs="Arial"/>
          <w:bCs/>
          <w:sz w:val="22"/>
          <w:szCs w:val="22"/>
        </w:rPr>
      </w:pPr>
    </w:p>
    <w:p w14:paraId="714701DE" w14:textId="7FC6367D" w:rsidR="005B010C" w:rsidRPr="00084502" w:rsidRDefault="005B010C" w:rsidP="00084502">
      <w:pPr>
        <w:spacing w:line="259" w:lineRule="auto"/>
        <w:jc w:val="both"/>
        <w:rPr>
          <w:rFonts w:cs="Arial"/>
          <w:bCs/>
          <w:sz w:val="22"/>
          <w:szCs w:val="22"/>
        </w:rPr>
      </w:pPr>
    </w:p>
    <w:p w14:paraId="72DC0D99" w14:textId="4A070452" w:rsidR="005B010C" w:rsidRPr="00084502" w:rsidRDefault="005B010C" w:rsidP="00084502">
      <w:pPr>
        <w:spacing w:line="259" w:lineRule="auto"/>
        <w:jc w:val="both"/>
        <w:rPr>
          <w:rFonts w:cs="Arial"/>
          <w:bCs/>
          <w:sz w:val="22"/>
          <w:szCs w:val="22"/>
        </w:rPr>
      </w:pPr>
    </w:p>
    <w:p w14:paraId="20E28015" w14:textId="77777777" w:rsidR="005B010C" w:rsidRPr="00084502" w:rsidRDefault="005B010C" w:rsidP="00084502">
      <w:pPr>
        <w:spacing w:line="259" w:lineRule="auto"/>
        <w:jc w:val="both"/>
        <w:rPr>
          <w:rFonts w:cs="Arial"/>
          <w:bCs/>
          <w:sz w:val="22"/>
          <w:szCs w:val="22"/>
        </w:rPr>
      </w:pPr>
    </w:p>
    <w:p w14:paraId="1BA3E408" w14:textId="68CAAA3E" w:rsidR="00BF79E8" w:rsidRPr="00084502" w:rsidRDefault="005B010C" w:rsidP="00084502">
      <w:pPr>
        <w:spacing w:line="259" w:lineRule="auto"/>
        <w:jc w:val="both"/>
        <w:rPr>
          <w:rFonts w:cs="Arial"/>
          <w:bCs/>
          <w:sz w:val="22"/>
          <w:szCs w:val="22"/>
        </w:rPr>
      </w:pPr>
      <w:r w:rsidRPr="00084502">
        <w:rPr>
          <w:rFonts w:cs="Arial"/>
          <w:bCs/>
          <w:noProof/>
          <w:sz w:val="22"/>
          <w:szCs w:val="22"/>
        </w:rPr>
        <w:drawing>
          <wp:inline distT="0" distB="0" distL="0" distR="0" wp14:anchorId="41F1FBF1" wp14:editId="7B5B2A35">
            <wp:extent cx="4344252" cy="4794167"/>
            <wp:effectExtent l="0" t="0" r="0" b="6985"/>
            <wp:docPr id="33574836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48369" name="Imagen 1" descr="Tabla&#10;&#10;Descripción generada automáticamente"/>
                    <pic:cNvPicPr/>
                  </pic:nvPicPr>
                  <pic:blipFill>
                    <a:blip r:embed="rId13"/>
                    <a:stretch>
                      <a:fillRect/>
                    </a:stretch>
                  </pic:blipFill>
                  <pic:spPr>
                    <a:xfrm>
                      <a:off x="0" y="0"/>
                      <a:ext cx="4357490" cy="4808776"/>
                    </a:xfrm>
                    <a:prstGeom prst="rect">
                      <a:avLst/>
                    </a:prstGeom>
                  </pic:spPr>
                </pic:pic>
              </a:graphicData>
            </a:graphic>
          </wp:inline>
        </w:drawing>
      </w:r>
    </w:p>
    <w:p w14:paraId="4FE0812B" w14:textId="77777777" w:rsidR="00BF79E8" w:rsidRPr="00084502" w:rsidRDefault="00BF79E8" w:rsidP="00084502">
      <w:pPr>
        <w:spacing w:line="259" w:lineRule="auto"/>
        <w:jc w:val="both"/>
        <w:rPr>
          <w:rFonts w:cs="Arial"/>
          <w:bCs/>
          <w:sz w:val="22"/>
          <w:szCs w:val="22"/>
        </w:rPr>
      </w:pPr>
    </w:p>
    <w:p w14:paraId="03800BA6" w14:textId="4C851CAF" w:rsidR="00BF79E8" w:rsidRPr="00084502" w:rsidRDefault="003F01D5" w:rsidP="00084502">
      <w:pPr>
        <w:spacing w:line="259" w:lineRule="auto"/>
        <w:jc w:val="both"/>
        <w:rPr>
          <w:rFonts w:cs="Arial"/>
          <w:bCs/>
          <w:sz w:val="22"/>
          <w:szCs w:val="22"/>
        </w:rPr>
      </w:pPr>
      <w:r w:rsidRPr="00084502">
        <w:rPr>
          <w:rFonts w:cs="Arial"/>
          <w:bCs/>
          <w:sz w:val="22"/>
          <w:szCs w:val="22"/>
        </w:rPr>
        <w:t>El menú diario deberá ser diseñado por personal especializado en nutrición, asegurando un balance adecuado de alimentos y deberán considerar al menos 3 semanas sin repetición por lo que hace al tercer tiempo.</w:t>
      </w:r>
    </w:p>
    <w:p w14:paraId="05D270C9" w14:textId="77777777" w:rsidR="00BF79E8" w:rsidRPr="00084502" w:rsidRDefault="00BF79E8" w:rsidP="00084502">
      <w:pPr>
        <w:spacing w:line="259" w:lineRule="auto"/>
        <w:jc w:val="both"/>
        <w:rPr>
          <w:rFonts w:cs="Arial"/>
          <w:bCs/>
          <w:sz w:val="22"/>
          <w:szCs w:val="22"/>
        </w:rPr>
      </w:pPr>
    </w:p>
    <w:p w14:paraId="2FA76667" w14:textId="7C11BEF7" w:rsidR="003F01D5" w:rsidRPr="00084502" w:rsidRDefault="003F01D5" w:rsidP="00084502">
      <w:pPr>
        <w:spacing w:line="259" w:lineRule="auto"/>
        <w:jc w:val="both"/>
        <w:rPr>
          <w:rFonts w:cs="Arial"/>
          <w:bCs/>
          <w:sz w:val="22"/>
          <w:szCs w:val="22"/>
        </w:rPr>
      </w:pPr>
      <w:r w:rsidRPr="00084502">
        <w:rPr>
          <w:rFonts w:cs="Arial"/>
          <w:bCs/>
          <w:sz w:val="22"/>
          <w:szCs w:val="22"/>
        </w:rPr>
        <w:t xml:space="preserve">La programación de los menús abarcará un ciclo de 2 semanas, misma que se deberá entregar una semana antes del inicio del ciclo referido a la Dirección Ejecutiva de Recursos Humanos y Gestión de Talento, para su autorización y posterior publicación en la Intranet de la COFECE, para que los usuarios puedan consultar con la debida antelación. El </w:t>
      </w:r>
      <w:r w:rsidRPr="00084502">
        <w:rPr>
          <w:rFonts w:cs="Arial"/>
          <w:bCs/>
          <w:sz w:val="22"/>
          <w:szCs w:val="22"/>
        </w:rPr>
        <w:lastRenderedPageBreak/>
        <w:t>proveedor no podrá modificarlos, ni alterar sus gramajes, reservándose la COFECE la posibilidad de cambiarlos una vez aprobados.</w:t>
      </w:r>
    </w:p>
    <w:p w14:paraId="2ADA2BFD" w14:textId="77777777" w:rsidR="003F01D5" w:rsidRPr="00084502" w:rsidRDefault="003F01D5" w:rsidP="00084502">
      <w:pPr>
        <w:spacing w:line="259" w:lineRule="auto"/>
        <w:jc w:val="both"/>
        <w:rPr>
          <w:rFonts w:cs="Arial"/>
          <w:bCs/>
          <w:sz w:val="22"/>
          <w:szCs w:val="22"/>
        </w:rPr>
      </w:pPr>
    </w:p>
    <w:p w14:paraId="1A04BBC1" w14:textId="3909442A" w:rsidR="003F01D5" w:rsidRDefault="003F01D5" w:rsidP="00084502">
      <w:pPr>
        <w:spacing w:line="259" w:lineRule="auto"/>
        <w:jc w:val="both"/>
        <w:rPr>
          <w:rFonts w:cs="Arial"/>
          <w:bCs/>
          <w:sz w:val="22"/>
          <w:szCs w:val="22"/>
        </w:rPr>
      </w:pPr>
      <w:r w:rsidRPr="00084502">
        <w:rPr>
          <w:rFonts w:cs="Arial"/>
          <w:bCs/>
          <w:sz w:val="22"/>
          <w:szCs w:val="22"/>
        </w:rPr>
        <w:t>El ciclo deberá incluir porcentajes nutricionales, balance de nutrientes y alimentación equilibrada de carbohidratos, grasas y proteínas, siendo la principal tarea crear platillos que aporten los mejores nutrientes, cocción, sabor y presentación, considerando los siguientes aspectos:</w:t>
      </w:r>
    </w:p>
    <w:p w14:paraId="17AE9EA9" w14:textId="77777777" w:rsidR="006B57D4" w:rsidRPr="00084502" w:rsidRDefault="006B57D4" w:rsidP="00084502">
      <w:pPr>
        <w:spacing w:line="259" w:lineRule="auto"/>
        <w:jc w:val="both"/>
        <w:rPr>
          <w:rFonts w:cs="Arial"/>
          <w:bCs/>
          <w:sz w:val="22"/>
          <w:szCs w:val="22"/>
        </w:rPr>
      </w:pPr>
    </w:p>
    <w:p w14:paraId="3275DA64" w14:textId="77777777" w:rsidR="003F01D5" w:rsidRPr="00084502" w:rsidRDefault="003F01D5" w:rsidP="00084502">
      <w:pPr>
        <w:pStyle w:val="Prrafodelista"/>
        <w:numPr>
          <w:ilvl w:val="0"/>
          <w:numId w:val="45"/>
        </w:numPr>
        <w:spacing w:line="259" w:lineRule="auto"/>
        <w:jc w:val="both"/>
        <w:rPr>
          <w:rFonts w:cs="Arial"/>
          <w:bCs/>
          <w:sz w:val="22"/>
          <w:szCs w:val="22"/>
        </w:rPr>
      </w:pPr>
      <w:r w:rsidRPr="00084502">
        <w:rPr>
          <w:rFonts w:cs="Arial"/>
          <w:bCs/>
          <w:sz w:val="22"/>
          <w:szCs w:val="22"/>
        </w:rPr>
        <w:t>Variar la dieta, consumiendo sobre todo productos frescos, de temporada y de los mercados locales con la finalidad activar la economía local y nacional.</w:t>
      </w:r>
    </w:p>
    <w:p w14:paraId="4A261F7B" w14:textId="33EA9934" w:rsidR="003F01D5" w:rsidRPr="00084502" w:rsidRDefault="003F01D5" w:rsidP="00084502">
      <w:pPr>
        <w:pStyle w:val="Prrafodelista"/>
        <w:numPr>
          <w:ilvl w:val="0"/>
          <w:numId w:val="45"/>
        </w:numPr>
        <w:spacing w:line="259" w:lineRule="auto"/>
        <w:jc w:val="both"/>
        <w:rPr>
          <w:rFonts w:cs="Arial"/>
          <w:bCs/>
          <w:sz w:val="22"/>
          <w:szCs w:val="22"/>
        </w:rPr>
      </w:pPr>
      <w:r w:rsidRPr="00084502">
        <w:rPr>
          <w:rFonts w:cs="Arial"/>
          <w:bCs/>
          <w:sz w:val="22"/>
          <w:szCs w:val="22"/>
        </w:rPr>
        <w:t>Proponer innovaciones en los menús, en la logística de operación, utilizar materiales reciclables y biodegradables para la prestación del servicio.</w:t>
      </w:r>
    </w:p>
    <w:p w14:paraId="1E1958C4" w14:textId="77777777" w:rsidR="003F01D5" w:rsidRPr="00084502" w:rsidRDefault="003F01D5" w:rsidP="00084502">
      <w:pPr>
        <w:spacing w:line="259" w:lineRule="auto"/>
        <w:jc w:val="both"/>
        <w:rPr>
          <w:rFonts w:cs="Arial"/>
          <w:bCs/>
          <w:sz w:val="22"/>
          <w:szCs w:val="22"/>
        </w:rPr>
      </w:pPr>
    </w:p>
    <w:p w14:paraId="0C870E0F" w14:textId="14097860" w:rsidR="003F01D5" w:rsidRPr="00084502" w:rsidRDefault="003F01D5" w:rsidP="00084502">
      <w:pPr>
        <w:spacing w:line="259" w:lineRule="auto"/>
        <w:jc w:val="both"/>
        <w:rPr>
          <w:rFonts w:cs="Arial"/>
          <w:bCs/>
          <w:sz w:val="22"/>
          <w:szCs w:val="22"/>
        </w:rPr>
      </w:pPr>
      <w:r w:rsidRPr="00084502">
        <w:rPr>
          <w:rFonts w:cs="Arial"/>
          <w:bCs/>
          <w:sz w:val="22"/>
          <w:szCs w:val="22"/>
        </w:rPr>
        <w:t>El proveedor deberá garantizar en todo momento la cadena de calor o frio, durante su elaboración, trasportación y hasta el momento que sean servidos los alimentos, para lo cual deberá entregar bitácoras semanales de temperaturas de los alimentos que se reciben en el comedor.</w:t>
      </w:r>
    </w:p>
    <w:p w14:paraId="39B56A72" w14:textId="77777777" w:rsidR="003F01D5" w:rsidRPr="00084502" w:rsidRDefault="003F01D5" w:rsidP="00084502">
      <w:pPr>
        <w:spacing w:line="259" w:lineRule="auto"/>
        <w:jc w:val="both"/>
        <w:rPr>
          <w:rFonts w:cs="Arial"/>
          <w:bCs/>
          <w:sz w:val="22"/>
          <w:szCs w:val="22"/>
        </w:rPr>
      </w:pPr>
    </w:p>
    <w:p w14:paraId="28D80F70" w14:textId="5689F423" w:rsidR="003F01D5" w:rsidRPr="00084502" w:rsidRDefault="003F01D5" w:rsidP="00084502">
      <w:pPr>
        <w:spacing w:line="259" w:lineRule="auto"/>
        <w:jc w:val="both"/>
        <w:rPr>
          <w:rFonts w:cs="Arial"/>
          <w:bCs/>
          <w:sz w:val="22"/>
          <w:szCs w:val="22"/>
        </w:rPr>
      </w:pPr>
      <w:r w:rsidRPr="00084502">
        <w:rPr>
          <w:rFonts w:cs="Arial"/>
          <w:bCs/>
          <w:sz w:val="22"/>
          <w:szCs w:val="22"/>
        </w:rPr>
        <w:t>El proveedor deberá asegurar el suministro en cantidad suficiente, la sanitización, higiene, limpieza y presentación de los cubiertos metálicos y charolas colocados en el carro destinado para tal fin. Asimismo, se requieren de bolsas de plástico biodegradables, papel reciclado u otro que la COFECE autorice, para su envoltura.</w:t>
      </w:r>
    </w:p>
    <w:p w14:paraId="7BA4981F" w14:textId="77777777" w:rsidR="003F01D5" w:rsidRPr="00084502" w:rsidRDefault="003F01D5" w:rsidP="00084502">
      <w:pPr>
        <w:spacing w:line="259" w:lineRule="auto"/>
        <w:jc w:val="both"/>
        <w:rPr>
          <w:rFonts w:cs="Arial"/>
          <w:bCs/>
          <w:sz w:val="22"/>
          <w:szCs w:val="22"/>
        </w:rPr>
      </w:pPr>
    </w:p>
    <w:p w14:paraId="4AF8B514" w14:textId="76188108" w:rsidR="003F01D5" w:rsidRPr="00084502" w:rsidRDefault="003F01D5" w:rsidP="00084502">
      <w:pPr>
        <w:spacing w:line="259" w:lineRule="auto"/>
        <w:jc w:val="both"/>
        <w:rPr>
          <w:rFonts w:cs="Arial"/>
          <w:bCs/>
          <w:sz w:val="22"/>
          <w:szCs w:val="22"/>
        </w:rPr>
      </w:pPr>
      <w:r w:rsidRPr="00084502">
        <w:rPr>
          <w:rFonts w:cs="Arial"/>
          <w:bCs/>
          <w:sz w:val="22"/>
          <w:szCs w:val="22"/>
        </w:rPr>
        <w:t>Todo el proceso de operación del Comedor deberá realizarse de acuerdo con la Norma Oficial Mexicana NOM-251-SSA1-2009 “Práctica para el Proceso de Alimentos, Bebidas o Suplementos Alimenticios”, así como a la Norma NMX-605-NORMEX-2015, Alimentos, Manejo Higiénico en Servicio de Alimentos Preparados para la Obtención del Distintivo “H” [2].</w:t>
      </w:r>
    </w:p>
    <w:p w14:paraId="7B88D431" w14:textId="77777777" w:rsidR="003F01D5" w:rsidRPr="00084502" w:rsidRDefault="003F01D5" w:rsidP="00084502">
      <w:pPr>
        <w:spacing w:line="259" w:lineRule="auto"/>
        <w:jc w:val="both"/>
        <w:rPr>
          <w:rFonts w:cs="Arial"/>
          <w:bCs/>
          <w:sz w:val="22"/>
          <w:szCs w:val="22"/>
        </w:rPr>
      </w:pPr>
    </w:p>
    <w:p w14:paraId="52AA500E" w14:textId="3EB9DE10" w:rsidR="003F01D5" w:rsidRDefault="003F01D5" w:rsidP="00084502">
      <w:pPr>
        <w:spacing w:line="259" w:lineRule="auto"/>
        <w:jc w:val="both"/>
        <w:rPr>
          <w:rFonts w:cs="Arial"/>
          <w:bCs/>
          <w:sz w:val="22"/>
          <w:szCs w:val="22"/>
        </w:rPr>
      </w:pPr>
      <w:r w:rsidRPr="00084502">
        <w:rPr>
          <w:rFonts w:cs="Arial"/>
          <w:bCs/>
          <w:sz w:val="22"/>
          <w:szCs w:val="22"/>
        </w:rPr>
        <w:t>El proveedor adjudicado deberá realizar los siguientes análisis cuyo costo será cubierto por el proveedor y deberá presentar los resultados dentro de los siguientes 15 días naturales de realizada la prueba:</w:t>
      </w:r>
    </w:p>
    <w:p w14:paraId="0379E37A" w14:textId="77777777" w:rsidR="006B57D4" w:rsidRPr="00084502" w:rsidRDefault="006B57D4" w:rsidP="00084502">
      <w:pPr>
        <w:spacing w:line="259" w:lineRule="auto"/>
        <w:jc w:val="both"/>
        <w:rPr>
          <w:rFonts w:cs="Arial"/>
          <w:bCs/>
          <w:sz w:val="22"/>
          <w:szCs w:val="22"/>
        </w:rPr>
      </w:pPr>
    </w:p>
    <w:p w14:paraId="61B3E337" w14:textId="77777777" w:rsidR="002A27E3" w:rsidRPr="00084502" w:rsidRDefault="003F01D5" w:rsidP="00084502">
      <w:pPr>
        <w:pStyle w:val="Prrafodelista"/>
        <w:numPr>
          <w:ilvl w:val="0"/>
          <w:numId w:val="46"/>
        </w:numPr>
        <w:spacing w:line="259" w:lineRule="auto"/>
        <w:jc w:val="both"/>
        <w:rPr>
          <w:rFonts w:cs="Arial"/>
          <w:bCs/>
          <w:sz w:val="22"/>
          <w:szCs w:val="22"/>
        </w:rPr>
      </w:pPr>
      <w:r w:rsidRPr="00084502">
        <w:rPr>
          <w:rFonts w:cs="Arial"/>
          <w:bCs/>
          <w:sz w:val="22"/>
          <w:szCs w:val="22"/>
        </w:rPr>
        <w:t>De manera mensual, análisis bacteriológicos de toma de muestras de todos los alimentos preparados, los cuales se tomarán de la línea de servicio donde se preparan los alimentos en el día en que se programe la visita del laboratorio</w:t>
      </w:r>
    </w:p>
    <w:p w14:paraId="7B741099" w14:textId="2EADAEE0" w:rsidR="002A27E3" w:rsidRPr="00084502" w:rsidRDefault="002A27E3" w:rsidP="00084502">
      <w:pPr>
        <w:pStyle w:val="Prrafodelista"/>
        <w:numPr>
          <w:ilvl w:val="0"/>
          <w:numId w:val="46"/>
        </w:numPr>
        <w:spacing w:line="259" w:lineRule="auto"/>
        <w:jc w:val="both"/>
        <w:rPr>
          <w:rFonts w:cs="Arial"/>
          <w:bCs/>
          <w:sz w:val="22"/>
          <w:szCs w:val="22"/>
        </w:rPr>
      </w:pPr>
      <w:r w:rsidRPr="00084502">
        <w:rPr>
          <w:rFonts w:cs="Arial"/>
          <w:bCs/>
          <w:sz w:val="22"/>
          <w:szCs w:val="22"/>
        </w:rPr>
        <w:t>De manera mensual, análisis microbiológicos de superficies inertes del equipo de cocina, tales como líneas de servicio, insertos, tablas de picar, cucharones, cucharas, ollas, dispensadores de agua, coladeras y cuchillos, así como de platos, vasos, cubiertos y charolas.</w:t>
      </w:r>
    </w:p>
    <w:p w14:paraId="33272048" w14:textId="77777777" w:rsidR="002A27E3" w:rsidRPr="00084502" w:rsidRDefault="002A27E3" w:rsidP="00084502">
      <w:pPr>
        <w:pStyle w:val="Prrafodelista"/>
        <w:numPr>
          <w:ilvl w:val="0"/>
          <w:numId w:val="46"/>
        </w:numPr>
        <w:spacing w:line="259" w:lineRule="auto"/>
        <w:jc w:val="both"/>
        <w:rPr>
          <w:rFonts w:cs="Arial"/>
          <w:bCs/>
          <w:sz w:val="22"/>
          <w:szCs w:val="22"/>
        </w:rPr>
      </w:pPr>
      <w:r w:rsidRPr="00084502">
        <w:rPr>
          <w:rFonts w:cs="Arial"/>
          <w:bCs/>
          <w:sz w:val="22"/>
          <w:szCs w:val="22"/>
        </w:rPr>
        <w:t>De manera mensual análisis bacteriológicos de agua y hielo que se utiliza para la preparación de aguas de sabor, garantizando el cumplimiento de la Modificación a la NOM-127-SSA1-1994 y Norma NMX-F-605-NORMEX-2015.</w:t>
      </w:r>
    </w:p>
    <w:p w14:paraId="50DE106F" w14:textId="1A9335FA" w:rsidR="002A27E3" w:rsidRPr="00084502" w:rsidRDefault="002A27E3" w:rsidP="00084502">
      <w:pPr>
        <w:pStyle w:val="Prrafodelista"/>
        <w:numPr>
          <w:ilvl w:val="0"/>
          <w:numId w:val="46"/>
        </w:numPr>
        <w:spacing w:line="259" w:lineRule="auto"/>
        <w:jc w:val="both"/>
        <w:rPr>
          <w:rFonts w:cs="Arial"/>
          <w:bCs/>
          <w:sz w:val="22"/>
          <w:szCs w:val="22"/>
        </w:rPr>
      </w:pPr>
      <w:r w:rsidRPr="00084502">
        <w:rPr>
          <w:rFonts w:cs="Arial"/>
          <w:bCs/>
          <w:sz w:val="22"/>
          <w:szCs w:val="22"/>
        </w:rPr>
        <w:lastRenderedPageBreak/>
        <w:t>De manera trimestral, análisis de laboratorio de exudado faríngeo y coproparasitoscópico en serie de tres, de 2 personas que preparan los alimentos en Cocina Central, 2 personas en el área de servicio del Comedor.</w:t>
      </w:r>
    </w:p>
    <w:p w14:paraId="4255D187" w14:textId="77777777" w:rsidR="002A27E3" w:rsidRPr="00084502" w:rsidRDefault="002A27E3" w:rsidP="00084502">
      <w:pPr>
        <w:spacing w:line="259" w:lineRule="auto"/>
        <w:jc w:val="both"/>
        <w:rPr>
          <w:rFonts w:cs="Arial"/>
          <w:bCs/>
          <w:sz w:val="22"/>
          <w:szCs w:val="22"/>
        </w:rPr>
      </w:pPr>
    </w:p>
    <w:p w14:paraId="49836395" w14:textId="3BFE57B6" w:rsidR="002A27E3" w:rsidRPr="00084502" w:rsidRDefault="002A27E3" w:rsidP="00084502">
      <w:pPr>
        <w:spacing w:line="259" w:lineRule="auto"/>
        <w:jc w:val="both"/>
        <w:rPr>
          <w:rFonts w:cs="Arial"/>
          <w:bCs/>
          <w:sz w:val="22"/>
          <w:szCs w:val="22"/>
        </w:rPr>
      </w:pPr>
      <w:r w:rsidRPr="00084502">
        <w:rPr>
          <w:rFonts w:cs="Arial"/>
          <w:bCs/>
          <w:sz w:val="22"/>
          <w:szCs w:val="22"/>
        </w:rPr>
        <w:t>Los resultados de los análisis deberán ser avalados por un laboratorio certificado para tales fines y firmados en cada hoja por el representante legal del proveedor dando por enterado de dichos resultados.</w:t>
      </w:r>
      <w:r w:rsidR="00DF0208" w:rsidRPr="00084502">
        <w:rPr>
          <w:rFonts w:cs="Arial"/>
          <w:bCs/>
          <w:sz w:val="22"/>
          <w:szCs w:val="22"/>
        </w:rPr>
        <w:t xml:space="preserve"> </w:t>
      </w:r>
      <w:r w:rsidRPr="00084502">
        <w:rPr>
          <w:rFonts w:cs="Arial"/>
          <w:bCs/>
          <w:sz w:val="22"/>
          <w:szCs w:val="22"/>
        </w:rPr>
        <w:t>En caso de obtener resultados bacteriológicos que presenten desviaciones a la norma aplicable, el</w:t>
      </w:r>
      <w:r w:rsidR="00DF0208" w:rsidRPr="00084502">
        <w:rPr>
          <w:rFonts w:cs="Arial"/>
          <w:bCs/>
          <w:sz w:val="22"/>
          <w:szCs w:val="22"/>
        </w:rPr>
        <w:t xml:space="preserve"> </w:t>
      </w:r>
      <w:r w:rsidRPr="00084502">
        <w:rPr>
          <w:rFonts w:cs="Arial"/>
          <w:bCs/>
          <w:sz w:val="22"/>
          <w:szCs w:val="22"/>
        </w:rPr>
        <w:t>proveedor del servicio se compromete a implementar medidas correctivas y lo notificará a la COFECE</w:t>
      </w:r>
      <w:r w:rsidR="00DF0208" w:rsidRPr="00084502">
        <w:rPr>
          <w:rFonts w:cs="Arial"/>
          <w:bCs/>
          <w:sz w:val="22"/>
          <w:szCs w:val="22"/>
        </w:rPr>
        <w:t xml:space="preserve"> </w:t>
      </w:r>
      <w:r w:rsidRPr="00084502">
        <w:rPr>
          <w:rFonts w:cs="Arial"/>
          <w:bCs/>
          <w:sz w:val="22"/>
          <w:szCs w:val="22"/>
        </w:rPr>
        <w:t>por escrito.</w:t>
      </w:r>
    </w:p>
    <w:p w14:paraId="36AE01CA" w14:textId="77777777" w:rsidR="00DF0208" w:rsidRPr="00084502" w:rsidRDefault="00DF0208" w:rsidP="00084502">
      <w:pPr>
        <w:spacing w:line="259" w:lineRule="auto"/>
        <w:jc w:val="both"/>
        <w:rPr>
          <w:rFonts w:cs="Arial"/>
          <w:bCs/>
          <w:sz w:val="22"/>
          <w:szCs w:val="22"/>
        </w:rPr>
      </w:pPr>
    </w:p>
    <w:p w14:paraId="36731D04" w14:textId="014A3CA6" w:rsidR="002A27E3" w:rsidRPr="00084502" w:rsidRDefault="002A27E3" w:rsidP="00084502">
      <w:pPr>
        <w:spacing w:line="259" w:lineRule="auto"/>
        <w:jc w:val="both"/>
        <w:rPr>
          <w:rFonts w:cs="Arial"/>
          <w:bCs/>
          <w:sz w:val="22"/>
          <w:szCs w:val="22"/>
        </w:rPr>
      </w:pPr>
      <w:r w:rsidRPr="00084502">
        <w:rPr>
          <w:rFonts w:cs="Arial"/>
          <w:bCs/>
          <w:sz w:val="22"/>
          <w:szCs w:val="22"/>
        </w:rPr>
        <w:t>El proveedor deberá guardar diariamente y durante 48 horas la muestra de una ración de cada alimento</w:t>
      </w:r>
      <w:r w:rsidR="00DF0208" w:rsidRPr="00084502">
        <w:rPr>
          <w:rFonts w:cs="Arial"/>
          <w:bCs/>
          <w:sz w:val="22"/>
          <w:szCs w:val="22"/>
        </w:rPr>
        <w:t xml:space="preserve"> </w:t>
      </w:r>
      <w:r w:rsidRPr="00084502">
        <w:rPr>
          <w:rFonts w:cs="Arial"/>
          <w:bCs/>
          <w:sz w:val="22"/>
          <w:szCs w:val="22"/>
        </w:rPr>
        <w:t>ofrecido y servido en el servicio, las cuales deberán incluir aguas, salsas, frijoles, ensalada del día, pan,</w:t>
      </w:r>
      <w:r w:rsidR="00DF0208" w:rsidRPr="00084502">
        <w:rPr>
          <w:rFonts w:cs="Arial"/>
          <w:bCs/>
          <w:sz w:val="22"/>
          <w:szCs w:val="22"/>
        </w:rPr>
        <w:t xml:space="preserve"> </w:t>
      </w:r>
      <w:r w:rsidRPr="00084502">
        <w:rPr>
          <w:rFonts w:cs="Arial"/>
          <w:bCs/>
          <w:sz w:val="22"/>
          <w:szCs w:val="22"/>
        </w:rPr>
        <w:t>tortillas, conservándolas en congelación, con el objeto de contar siempre con alimentos para su análisis</w:t>
      </w:r>
      <w:r w:rsidR="00DF0208" w:rsidRPr="00084502">
        <w:rPr>
          <w:rFonts w:cs="Arial"/>
          <w:bCs/>
          <w:sz w:val="22"/>
          <w:szCs w:val="22"/>
        </w:rPr>
        <w:t xml:space="preserve"> </w:t>
      </w:r>
      <w:r w:rsidRPr="00084502">
        <w:rPr>
          <w:rFonts w:cs="Arial"/>
          <w:bCs/>
          <w:sz w:val="22"/>
          <w:szCs w:val="22"/>
        </w:rPr>
        <w:t>en caso de alguna contingencia.</w:t>
      </w:r>
    </w:p>
    <w:p w14:paraId="210A4F67" w14:textId="77777777" w:rsidR="00DF0208" w:rsidRPr="00084502" w:rsidRDefault="00DF0208" w:rsidP="00084502">
      <w:pPr>
        <w:spacing w:line="259" w:lineRule="auto"/>
        <w:jc w:val="both"/>
        <w:rPr>
          <w:rFonts w:cs="Arial"/>
          <w:bCs/>
          <w:sz w:val="22"/>
          <w:szCs w:val="22"/>
        </w:rPr>
      </w:pPr>
    </w:p>
    <w:p w14:paraId="20658FA3" w14:textId="57B81952" w:rsidR="002A27E3" w:rsidRPr="00084502" w:rsidRDefault="002A27E3" w:rsidP="00084502">
      <w:pPr>
        <w:spacing w:line="259" w:lineRule="auto"/>
        <w:jc w:val="both"/>
        <w:rPr>
          <w:rFonts w:cs="Arial"/>
          <w:bCs/>
          <w:sz w:val="22"/>
          <w:szCs w:val="22"/>
        </w:rPr>
      </w:pPr>
      <w:r w:rsidRPr="00084502">
        <w:rPr>
          <w:rFonts w:cs="Arial"/>
          <w:bCs/>
          <w:sz w:val="22"/>
          <w:szCs w:val="22"/>
        </w:rPr>
        <w:t>En caso de que se demuestre por parte de algún o algunos comensales enfermedades producto de los</w:t>
      </w:r>
      <w:r w:rsidR="00DF0208" w:rsidRPr="00084502">
        <w:rPr>
          <w:rFonts w:cs="Arial"/>
          <w:bCs/>
          <w:sz w:val="22"/>
          <w:szCs w:val="22"/>
        </w:rPr>
        <w:t xml:space="preserve"> </w:t>
      </w:r>
      <w:r w:rsidRPr="00084502">
        <w:rPr>
          <w:rFonts w:cs="Arial"/>
          <w:bCs/>
          <w:sz w:val="22"/>
          <w:szCs w:val="22"/>
        </w:rPr>
        <w:t>alimentos ingeridos dentro del comedor, el proveedor deberá cubrir los gastos médicos y en caso de</w:t>
      </w:r>
      <w:r w:rsidR="00DF0208" w:rsidRPr="00084502">
        <w:rPr>
          <w:rFonts w:cs="Arial"/>
          <w:bCs/>
          <w:sz w:val="22"/>
          <w:szCs w:val="22"/>
        </w:rPr>
        <w:t xml:space="preserve"> </w:t>
      </w:r>
      <w:r w:rsidRPr="00084502">
        <w:rPr>
          <w:rFonts w:cs="Arial"/>
          <w:bCs/>
          <w:sz w:val="22"/>
          <w:szCs w:val="22"/>
        </w:rPr>
        <w:t>negativa por parte del proveedor la COFECE hará efectiva la póliza de responsabilidad civil.</w:t>
      </w:r>
    </w:p>
    <w:p w14:paraId="1FAFE7B5" w14:textId="77777777" w:rsidR="00DF0208" w:rsidRPr="00084502" w:rsidRDefault="00DF0208" w:rsidP="00084502">
      <w:pPr>
        <w:spacing w:line="259" w:lineRule="auto"/>
        <w:jc w:val="both"/>
        <w:rPr>
          <w:rFonts w:cs="Arial"/>
          <w:bCs/>
          <w:sz w:val="22"/>
          <w:szCs w:val="22"/>
        </w:rPr>
      </w:pPr>
    </w:p>
    <w:p w14:paraId="3D11F272" w14:textId="1372239C" w:rsidR="002A27E3" w:rsidRPr="00084502" w:rsidRDefault="002A27E3" w:rsidP="00084502">
      <w:pPr>
        <w:spacing w:line="259" w:lineRule="auto"/>
        <w:jc w:val="both"/>
        <w:rPr>
          <w:rFonts w:cs="Arial"/>
          <w:bCs/>
          <w:sz w:val="22"/>
          <w:szCs w:val="22"/>
        </w:rPr>
      </w:pPr>
      <w:r w:rsidRPr="00084502">
        <w:rPr>
          <w:rFonts w:cs="Arial"/>
          <w:bCs/>
          <w:sz w:val="22"/>
          <w:szCs w:val="22"/>
        </w:rPr>
        <w:t>El proveedor se obliga a utilizar materia prima de primera calidad, y deberá establecer actividades</w:t>
      </w:r>
      <w:r w:rsidR="00DF0208" w:rsidRPr="00084502">
        <w:rPr>
          <w:rFonts w:cs="Arial"/>
          <w:bCs/>
          <w:sz w:val="22"/>
          <w:szCs w:val="22"/>
        </w:rPr>
        <w:t xml:space="preserve"> </w:t>
      </w:r>
      <w:r w:rsidRPr="00084502">
        <w:rPr>
          <w:rFonts w:cs="Arial"/>
          <w:bCs/>
          <w:sz w:val="22"/>
          <w:szCs w:val="22"/>
        </w:rPr>
        <w:t>específicas, tales como: control de temperaturas, características organolépticas (temperatura, aroma,</w:t>
      </w:r>
      <w:r w:rsidR="00DF0208" w:rsidRPr="00084502">
        <w:rPr>
          <w:rFonts w:cs="Arial"/>
          <w:bCs/>
          <w:sz w:val="22"/>
          <w:szCs w:val="22"/>
        </w:rPr>
        <w:t xml:space="preserve"> </w:t>
      </w:r>
      <w:r w:rsidRPr="00084502">
        <w:rPr>
          <w:rFonts w:cs="Arial"/>
          <w:bCs/>
          <w:sz w:val="22"/>
          <w:szCs w:val="22"/>
        </w:rPr>
        <w:t>color, sabor y textura), inspección y verificación de productos recibidos, almacén de secos (sistema</w:t>
      </w:r>
      <w:r w:rsidR="00DF0208" w:rsidRPr="00084502">
        <w:rPr>
          <w:rFonts w:cs="Arial"/>
          <w:bCs/>
          <w:sz w:val="22"/>
          <w:szCs w:val="22"/>
        </w:rPr>
        <w:t xml:space="preserve"> </w:t>
      </w:r>
      <w:r w:rsidRPr="00084502">
        <w:rPr>
          <w:rFonts w:cs="Arial"/>
          <w:bCs/>
          <w:sz w:val="22"/>
          <w:szCs w:val="22"/>
        </w:rPr>
        <w:t>PEPS), refrigeradores a 4°C o menos, congeladores a -18°C con estricto control de temperaturas,</w:t>
      </w:r>
      <w:r w:rsidR="00DF0208" w:rsidRPr="00084502">
        <w:rPr>
          <w:rFonts w:cs="Arial"/>
          <w:bCs/>
          <w:sz w:val="22"/>
          <w:szCs w:val="22"/>
        </w:rPr>
        <w:t xml:space="preserve"> </w:t>
      </w:r>
      <w:r w:rsidRPr="00084502">
        <w:rPr>
          <w:rFonts w:cs="Arial"/>
          <w:bCs/>
          <w:sz w:val="22"/>
          <w:szCs w:val="22"/>
        </w:rPr>
        <w:t>capacitación en la manipulación para evitar riesgo de contaminación cruzada, respecto a la cadena de</w:t>
      </w:r>
      <w:r w:rsidR="00DF0208" w:rsidRPr="00084502">
        <w:rPr>
          <w:rFonts w:cs="Arial"/>
          <w:bCs/>
          <w:sz w:val="22"/>
          <w:szCs w:val="22"/>
        </w:rPr>
        <w:t xml:space="preserve"> </w:t>
      </w:r>
      <w:r w:rsidRPr="00084502">
        <w:rPr>
          <w:rFonts w:cs="Arial"/>
          <w:bCs/>
          <w:sz w:val="22"/>
          <w:szCs w:val="22"/>
        </w:rPr>
        <w:t>frío y calor, reten sanitario, manejo de tablas y cuchillos en código de colores, las bitácoras, controles y</w:t>
      </w:r>
      <w:r w:rsidR="00DF0208" w:rsidRPr="00084502">
        <w:rPr>
          <w:rFonts w:cs="Arial"/>
          <w:bCs/>
          <w:sz w:val="22"/>
          <w:szCs w:val="22"/>
        </w:rPr>
        <w:t xml:space="preserve"> </w:t>
      </w:r>
      <w:r w:rsidRPr="00084502">
        <w:rPr>
          <w:rFonts w:cs="Arial"/>
          <w:bCs/>
          <w:sz w:val="22"/>
          <w:szCs w:val="22"/>
        </w:rPr>
        <w:t>registros los cuales podrán ser verificados mensualmente por parte de personal de la COFECE en las</w:t>
      </w:r>
      <w:r w:rsidR="00DF0208" w:rsidRPr="00084502">
        <w:rPr>
          <w:rFonts w:cs="Arial"/>
          <w:bCs/>
          <w:sz w:val="22"/>
          <w:szCs w:val="22"/>
        </w:rPr>
        <w:t xml:space="preserve"> </w:t>
      </w:r>
      <w:r w:rsidRPr="00084502">
        <w:rPr>
          <w:rFonts w:cs="Arial"/>
          <w:bCs/>
          <w:sz w:val="22"/>
          <w:szCs w:val="22"/>
        </w:rPr>
        <w:t>instalaciones del proveedor.</w:t>
      </w:r>
    </w:p>
    <w:p w14:paraId="7A3DC415" w14:textId="77777777" w:rsidR="00DF0208" w:rsidRPr="00084502" w:rsidRDefault="00DF0208" w:rsidP="00084502">
      <w:pPr>
        <w:spacing w:line="259" w:lineRule="auto"/>
        <w:jc w:val="both"/>
        <w:rPr>
          <w:rFonts w:cs="Arial"/>
          <w:bCs/>
          <w:sz w:val="22"/>
          <w:szCs w:val="22"/>
        </w:rPr>
      </w:pPr>
    </w:p>
    <w:p w14:paraId="26F654BB" w14:textId="4EA2CA1A" w:rsidR="00BF79E8" w:rsidRPr="00084502" w:rsidRDefault="002A27E3" w:rsidP="00084502">
      <w:pPr>
        <w:spacing w:line="259" w:lineRule="auto"/>
        <w:jc w:val="both"/>
        <w:rPr>
          <w:rFonts w:cs="Arial"/>
          <w:bCs/>
          <w:sz w:val="22"/>
          <w:szCs w:val="22"/>
        </w:rPr>
      </w:pPr>
      <w:r w:rsidRPr="00084502">
        <w:rPr>
          <w:rFonts w:cs="Arial"/>
          <w:bCs/>
          <w:sz w:val="22"/>
          <w:szCs w:val="22"/>
        </w:rPr>
        <w:t>El proveedor deberá demostrar que mantiene mecanismos de control de calidad e higiene en todos los</w:t>
      </w:r>
      <w:r w:rsidR="00DF0208" w:rsidRPr="00084502">
        <w:rPr>
          <w:rFonts w:cs="Arial"/>
          <w:bCs/>
          <w:sz w:val="22"/>
          <w:szCs w:val="22"/>
        </w:rPr>
        <w:t xml:space="preserve"> </w:t>
      </w:r>
      <w:r w:rsidRPr="00084502">
        <w:rPr>
          <w:rFonts w:cs="Arial"/>
          <w:bCs/>
          <w:sz w:val="22"/>
          <w:szCs w:val="22"/>
        </w:rPr>
        <w:t>productos que se manejan para la prestación del servicio, destacando entre otros, los siguientes</w:t>
      </w:r>
      <w:r w:rsidR="00DF0208" w:rsidRPr="00084502">
        <w:rPr>
          <w:rFonts w:cs="Arial"/>
          <w:bCs/>
          <w:sz w:val="22"/>
          <w:szCs w:val="22"/>
        </w:rPr>
        <w:t xml:space="preserve"> </w:t>
      </w:r>
      <w:r w:rsidRPr="00084502">
        <w:rPr>
          <w:rFonts w:cs="Arial"/>
          <w:bCs/>
          <w:sz w:val="22"/>
          <w:szCs w:val="22"/>
        </w:rPr>
        <w:t>requerimientos:</w:t>
      </w:r>
    </w:p>
    <w:p w14:paraId="27E007BE" w14:textId="77777777" w:rsidR="00BF79E8" w:rsidRPr="00084502" w:rsidRDefault="00BF79E8" w:rsidP="00084502">
      <w:pPr>
        <w:spacing w:line="259" w:lineRule="auto"/>
        <w:jc w:val="both"/>
        <w:rPr>
          <w:rFonts w:cs="Arial"/>
          <w:bCs/>
          <w:sz w:val="22"/>
          <w:szCs w:val="22"/>
        </w:rPr>
      </w:pPr>
    </w:p>
    <w:p w14:paraId="276F64DB" w14:textId="77777777"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Llevar un registro diario de temperaturas de refrigeradores, congeladores y alimentos preparados servidos en las líneas de servicio.</w:t>
      </w:r>
    </w:p>
    <w:p w14:paraId="39B8562B" w14:textId="0F66F301"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Contar con tres termómetros tipo aguja que oscilen entre los 50° hasta 200° centígrados, para llevar a cabo la supervisión de temperatura de los alimentos. Los cuales deberán estar ubicados en los comedores en todo momento.</w:t>
      </w:r>
    </w:p>
    <w:p w14:paraId="62A73816" w14:textId="128BC7FF"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Establecer y dejar en un lugar visible el procedimiento de desinfección de frutas y verduras, tablas, utensilios y mesas de trabajo del comedor de la COFECE.</w:t>
      </w:r>
    </w:p>
    <w:p w14:paraId="0BE26FBD" w14:textId="65B8C065"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Establecer y dejar en un lugar visible los procedimientos de desinfección de manos del personal que dará servicio en el comedor de la COFECE.</w:t>
      </w:r>
    </w:p>
    <w:p w14:paraId="7277A3E6" w14:textId="306B6171"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lastRenderedPageBreak/>
        <w:t>Entregar a la Dirección Ejecutiva de Recursos Humanos y Gestión de Talento, las fichas técnicas y rombo de peligrosidad de los productos químicos que se utilizan en los diferentes procesos de desinfección, para lo cual se solicita utilizar desinfectantes que no provoquen daño.</w:t>
      </w:r>
    </w:p>
    <w:p w14:paraId="5A7D826A" w14:textId="576B44CE"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Usar tres secadores tales como microfibra, manta de cielo, jerga, de distinto color para cada área, los cuales se deben lavar y desinfectar después de ser usados. (No usar franela)</w:t>
      </w:r>
    </w:p>
    <w:p w14:paraId="6D47D6DF" w14:textId="5D54656B"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No dejar ollas ni utensilios sobre el piso, ni trastos sucios durante y al término del servicio.</w:t>
      </w:r>
    </w:p>
    <w:p w14:paraId="780B12F5" w14:textId="325678A4" w:rsidR="003E2938" w:rsidRPr="00084502" w:rsidRDefault="003E2938" w:rsidP="00084502">
      <w:pPr>
        <w:pStyle w:val="Prrafodelista"/>
        <w:numPr>
          <w:ilvl w:val="0"/>
          <w:numId w:val="47"/>
        </w:numPr>
        <w:spacing w:line="259" w:lineRule="auto"/>
        <w:jc w:val="both"/>
        <w:rPr>
          <w:rFonts w:cs="Arial"/>
          <w:bCs/>
          <w:sz w:val="22"/>
          <w:szCs w:val="22"/>
        </w:rPr>
      </w:pPr>
      <w:r w:rsidRPr="00084502">
        <w:rPr>
          <w:rFonts w:cs="Arial"/>
          <w:bCs/>
          <w:sz w:val="22"/>
          <w:szCs w:val="22"/>
        </w:rPr>
        <w:t>Designar un lugar específico para guardar los enseres de limpieza.</w:t>
      </w:r>
    </w:p>
    <w:p w14:paraId="531C4F9A" w14:textId="77777777" w:rsidR="003E2938" w:rsidRPr="00084502" w:rsidRDefault="003E2938" w:rsidP="00084502">
      <w:pPr>
        <w:spacing w:line="259" w:lineRule="auto"/>
        <w:jc w:val="both"/>
        <w:rPr>
          <w:rFonts w:cs="Arial"/>
          <w:bCs/>
          <w:sz w:val="22"/>
          <w:szCs w:val="22"/>
        </w:rPr>
      </w:pPr>
    </w:p>
    <w:p w14:paraId="37636A59" w14:textId="487F1251" w:rsidR="003E2938" w:rsidRPr="00084502" w:rsidRDefault="003E2938" w:rsidP="00084502">
      <w:pPr>
        <w:spacing w:line="259" w:lineRule="auto"/>
        <w:jc w:val="both"/>
        <w:rPr>
          <w:rFonts w:cs="Arial"/>
          <w:bCs/>
          <w:sz w:val="22"/>
          <w:szCs w:val="22"/>
        </w:rPr>
      </w:pPr>
      <w:r w:rsidRPr="00084502">
        <w:rPr>
          <w:rFonts w:cs="Arial"/>
          <w:bCs/>
          <w:sz w:val="22"/>
          <w:szCs w:val="22"/>
        </w:rPr>
        <w:t>El proveedor deberá llevar a cabo la separación de los residuos orgánicos e inorgánicos, para lo cual deberá contar con lo siguiente:</w:t>
      </w:r>
    </w:p>
    <w:p w14:paraId="00570DCD" w14:textId="7B417B72" w:rsidR="003E2938" w:rsidRPr="00084502" w:rsidRDefault="003E2938" w:rsidP="00084502">
      <w:pPr>
        <w:pStyle w:val="Prrafodelista"/>
        <w:numPr>
          <w:ilvl w:val="0"/>
          <w:numId w:val="48"/>
        </w:numPr>
        <w:spacing w:line="259" w:lineRule="auto"/>
        <w:jc w:val="both"/>
        <w:rPr>
          <w:rFonts w:cs="Arial"/>
          <w:bCs/>
          <w:sz w:val="22"/>
          <w:szCs w:val="22"/>
        </w:rPr>
      </w:pPr>
      <w:r w:rsidRPr="00084502">
        <w:rPr>
          <w:rFonts w:cs="Arial"/>
          <w:bCs/>
          <w:sz w:val="22"/>
          <w:szCs w:val="22"/>
        </w:rPr>
        <w:t>Contenedores color verde con capacidad de 30 Litros con tapa y pedal para el manejo higiénico de los residuos orgánicos, o en su caso o bolsas debidamente identificadas de color que tengan la capacidad y resistencia para soportar los residuos que se generen y que tengan un mecanismo de cierre que no permita la salida de olores</w:t>
      </w:r>
    </w:p>
    <w:p w14:paraId="07C68076" w14:textId="14DBF43E" w:rsidR="00BF79E8" w:rsidRPr="00084502" w:rsidRDefault="003E2938" w:rsidP="00084502">
      <w:pPr>
        <w:pStyle w:val="Prrafodelista"/>
        <w:numPr>
          <w:ilvl w:val="0"/>
          <w:numId w:val="48"/>
        </w:numPr>
        <w:spacing w:line="259" w:lineRule="auto"/>
        <w:jc w:val="both"/>
        <w:rPr>
          <w:rFonts w:cs="Arial"/>
          <w:bCs/>
          <w:sz w:val="22"/>
          <w:szCs w:val="22"/>
        </w:rPr>
      </w:pPr>
      <w:r w:rsidRPr="00084502">
        <w:rPr>
          <w:rFonts w:cs="Arial"/>
          <w:bCs/>
          <w:sz w:val="22"/>
          <w:szCs w:val="22"/>
        </w:rPr>
        <w:t>Contenedores color gris con capacidad de 30 Litros con tapa y pedal para el manejo higiénico de los residuos inorgánicos. o en su caso o bolsas debidamente identificadas de color que tengan la capacidad y resistencia para soportar los residuos que se generen y que tengan un mecanismo de cierre que no permita la salida de olores</w:t>
      </w:r>
    </w:p>
    <w:p w14:paraId="204C0D29" w14:textId="77777777" w:rsidR="00BF79E8" w:rsidRPr="00084502" w:rsidRDefault="00BF79E8" w:rsidP="00084502">
      <w:pPr>
        <w:spacing w:line="259" w:lineRule="auto"/>
        <w:jc w:val="both"/>
        <w:rPr>
          <w:rFonts w:cs="Arial"/>
          <w:bCs/>
          <w:sz w:val="22"/>
          <w:szCs w:val="22"/>
        </w:rPr>
      </w:pPr>
    </w:p>
    <w:p w14:paraId="1A90786D" w14:textId="2991B641" w:rsidR="007B4847" w:rsidRPr="00084502" w:rsidRDefault="007B4847" w:rsidP="00084502">
      <w:pPr>
        <w:spacing w:line="259" w:lineRule="auto"/>
        <w:jc w:val="both"/>
        <w:rPr>
          <w:rFonts w:cs="Arial"/>
          <w:bCs/>
          <w:sz w:val="22"/>
          <w:szCs w:val="22"/>
        </w:rPr>
      </w:pPr>
      <w:r w:rsidRPr="00084502">
        <w:rPr>
          <w:rFonts w:cs="Arial"/>
          <w:bCs/>
          <w:sz w:val="22"/>
          <w:szCs w:val="22"/>
        </w:rPr>
        <w:t>Los desechos generados deben ser retirados diariamente por parte del proveedor, fuera de las instalaciones de la COFECE, sin dejar nada en los contenedores establecidos en el edificio, en un horario de 17:00 a 19:00 horas, a fin de evitar la proliferación de plagas.</w:t>
      </w:r>
    </w:p>
    <w:p w14:paraId="5073C203" w14:textId="28E3A2E7" w:rsidR="007B4847" w:rsidRPr="00084502" w:rsidRDefault="007B4847" w:rsidP="00084502">
      <w:pPr>
        <w:spacing w:line="259" w:lineRule="auto"/>
        <w:jc w:val="both"/>
        <w:rPr>
          <w:rFonts w:cs="Arial"/>
          <w:bCs/>
          <w:sz w:val="22"/>
          <w:szCs w:val="22"/>
        </w:rPr>
      </w:pPr>
      <w:r w:rsidRPr="00084502">
        <w:rPr>
          <w:rFonts w:cs="Arial"/>
          <w:bCs/>
          <w:sz w:val="22"/>
          <w:szCs w:val="22"/>
        </w:rPr>
        <w:t>Antes de comenzar las labores, deberá realizarse el aseo de pisos de todos los espacios que integran las zonas de los comedores.</w:t>
      </w:r>
    </w:p>
    <w:p w14:paraId="4989B1B1" w14:textId="7408A45E" w:rsidR="007B4847" w:rsidRPr="00084502" w:rsidRDefault="007B4847" w:rsidP="00084502">
      <w:pPr>
        <w:spacing w:line="259" w:lineRule="auto"/>
        <w:jc w:val="both"/>
        <w:rPr>
          <w:rFonts w:cs="Arial"/>
          <w:bCs/>
          <w:sz w:val="22"/>
          <w:szCs w:val="22"/>
        </w:rPr>
      </w:pPr>
      <w:r w:rsidRPr="00084502">
        <w:rPr>
          <w:rFonts w:cs="Arial"/>
          <w:bCs/>
          <w:sz w:val="22"/>
          <w:szCs w:val="22"/>
        </w:rPr>
        <w:t>1. Limpieza diaria de mesas, sillas, pisos, líneas de servicio, hornos, equipo y utensilios de cocina.</w:t>
      </w:r>
    </w:p>
    <w:p w14:paraId="334579BE" w14:textId="47657F67" w:rsidR="007B4847" w:rsidRPr="00084502" w:rsidRDefault="007B4847" w:rsidP="00084502">
      <w:pPr>
        <w:spacing w:line="259" w:lineRule="auto"/>
        <w:jc w:val="both"/>
        <w:rPr>
          <w:rFonts w:cs="Arial"/>
          <w:bCs/>
          <w:sz w:val="22"/>
          <w:szCs w:val="22"/>
        </w:rPr>
      </w:pPr>
      <w:r w:rsidRPr="00084502">
        <w:rPr>
          <w:rFonts w:cs="Arial"/>
          <w:bCs/>
          <w:sz w:val="22"/>
          <w:szCs w:val="22"/>
        </w:rPr>
        <w:t>2. Durante las horas de servicio se realizará limpieza constante a la cocina, las líneas de servicios, piso del comedor, así como de la vajilla, cristalería y utensilios para los comensales.</w:t>
      </w:r>
    </w:p>
    <w:p w14:paraId="62D49B65" w14:textId="3C369C69" w:rsidR="007B4847" w:rsidRPr="00084502" w:rsidRDefault="007B4847" w:rsidP="00084502">
      <w:pPr>
        <w:spacing w:line="259" w:lineRule="auto"/>
        <w:jc w:val="both"/>
        <w:rPr>
          <w:rFonts w:cs="Arial"/>
          <w:bCs/>
          <w:sz w:val="22"/>
          <w:szCs w:val="22"/>
        </w:rPr>
      </w:pPr>
      <w:r w:rsidRPr="00084502">
        <w:rPr>
          <w:rFonts w:cs="Arial"/>
          <w:bCs/>
          <w:sz w:val="22"/>
          <w:szCs w:val="22"/>
        </w:rPr>
        <w:t>3. Al finalizar las horas de servicio se realizará limpieza a las líneas de servicio, y todo el equipo (sartenes eléctricos, parrillas, planchas, exterior de campanas, pisos, refrigerador, congelador, horno de convección, horno de microondas, sillas, mesas).</w:t>
      </w:r>
    </w:p>
    <w:p w14:paraId="51ED9C9C" w14:textId="4C3B1E39" w:rsidR="007B4847" w:rsidRPr="00084502" w:rsidRDefault="007B4847" w:rsidP="00084502">
      <w:pPr>
        <w:spacing w:line="259" w:lineRule="auto"/>
        <w:jc w:val="both"/>
        <w:rPr>
          <w:rFonts w:cs="Arial"/>
          <w:bCs/>
          <w:sz w:val="22"/>
          <w:szCs w:val="22"/>
        </w:rPr>
      </w:pPr>
      <w:r w:rsidRPr="00084502">
        <w:rPr>
          <w:rFonts w:cs="Arial"/>
          <w:bCs/>
          <w:sz w:val="22"/>
          <w:szCs w:val="22"/>
        </w:rPr>
        <w:t>4. Se realizará el acopio, eliminación y traslado de la basura que se genere diariamente, la cual será depositada en el lugar destinado para tal efecto.</w:t>
      </w:r>
    </w:p>
    <w:p w14:paraId="71137E07" w14:textId="5F5509EB" w:rsidR="00BF79E8" w:rsidRPr="00084502" w:rsidRDefault="007B4847" w:rsidP="00084502">
      <w:pPr>
        <w:spacing w:line="259" w:lineRule="auto"/>
        <w:jc w:val="both"/>
        <w:rPr>
          <w:rFonts w:cs="Arial"/>
          <w:bCs/>
          <w:sz w:val="22"/>
          <w:szCs w:val="22"/>
        </w:rPr>
      </w:pPr>
      <w:r w:rsidRPr="00084502">
        <w:rPr>
          <w:rFonts w:cs="Arial"/>
          <w:bCs/>
          <w:sz w:val="22"/>
          <w:szCs w:val="22"/>
        </w:rPr>
        <w:t>5. Evitar en todo momento vaciar residuos de comida o de cualquier material en los fregaderos instalados en la cocina.</w:t>
      </w:r>
    </w:p>
    <w:p w14:paraId="2FA56612" w14:textId="77777777" w:rsidR="00BF79E8" w:rsidRDefault="00BF79E8" w:rsidP="00084502">
      <w:pPr>
        <w:spacing w:line="259" w:lineRule="auto"/>
        <w:jc w:val="both"/>
        <w:rPr>
          <w:rFonts w:cs="Arial"/>
          <w:bCs/>
          <w:sz w:val="22"/>
          <w:szCs w:val="22"/>
        </w:rPr>
      </w:pPr>
    </w:p>
    <w:p w14:paraId="163DE246" w14:textId="77777777" w:rsidR="006B57D4" w:rsidRPr="00084502" w:rsidRDefault="006B57D4" w:rsidP="00084502">
      <w:pPr>
        <w:spacing w:line="259" w:lineRule="auto"/>
        <w:jc w:val="both"/>
        <w:rPr>
          <w:rFonts w:cs="Arial"/>
          <w:bCs/>
          <w:sz w:val="22"/>
          <w:szCs w:val="22"/>
        </w:rPr>
      </w:pPr>
    </w:p>
    <w:p w14:paraId="6AD9C271" w14:textId="77777777" w:rsidR="007B4847" w:rsidRPr="00084502" w:rsidRDefault="007B4847" w:rsidP="00084502">
      <w:pPr>
        <w:spacing w:line="259" w:lineRule="auto"/>
        <w:jc w:val="both"/>
        <w:rPr>
          <w:rFonts w:cs="Arial"/>
          <w:bCs/>
          <w:sz w:val="22"/>
          <w:szCs w:val="22"/>
        </w:rPr>
      </w:pPr>
      <w:r w:rsidRPr="00084502">
        <w:rPr>
          <w:rFonts w:cs="Arial"/>
          <w:bCs/>
          <w:sz w:val="22"/>
          <w:szCs w:val="22"/>
        </w:rPr>
        <w:lastRenderedPageBreak/>
        <w:t>El proveedor deberá realizar limpieza profunda los viernes, para ello deberá:</w:t>
      </w:r>
    </w:p>
    <w:p w14:paraId="3F0558FE" w14:textId="77777777" w:rsidR="007B4847" w:rsidRPr="00084502" w:rsidRDefault="007B4847" w:rsidP="00084502">
      <w:pPr>
        <w:spacing w:line="259" w:lineRule="auto"/>
        <w:jc w:val="both"/>
        <w:rPr>
          <w:rFonts w:cs="Arial"/>
          <w:bCs/>
          <w:sz w:val="22"/>
          <w:szCs w:val="22"/>
        </w:rPr>
      </w:pPr>
      <w:r w:rsidRPr="00084502">
        <w:rPr>
          <w:rFonts w:cs="Arial"/>
          <w:bCs/>
          <w:sz w:val="22"/>
          <w:szCs w:val="22"/>
        </w:rPr>
        <w:t>1. Lavar a fondo las paredes hasta 1.80 metros y tuberías.</w:t>
      </w:r>
    </w:p>
    <w:p w14:paraId="28F2E9A7" w14:textId="4212B6EC" w:rsidR="007B4847" w:rsidRPr="00084502" w:rsidRDefault="007B4847" w:rsidP="00084502">
      <w:pPr>
        <w:spacing w:line="259" w:lineRule="auto"/>
        <w:jc w:val="both"/>
        <w:rPr>
          <w:rFonts w:cs="Arial"/>
          <w:bCs/>
          <w:sz w:val="22"/>
          <w:szCs w:val="22"/>
        </w:rPr>
      </w:pPr>
      <w:r w:rsidRPr="00084502">
        <w:rPr>
          <w:rFonts w:cs="Arial"/>
          <w:bCs/>
          <w:sz w:val="22"/>
          <w:szCs w:val="22"/>
        </w:rPr>
        <w:t>2. Las rejillas de acero inoxidable de las campanas, exterior de campanas, las planchas y las líneas de servicio, se lavarán con Hidróxido de sodio (Sosa cáustica) y se desincrustarán, lavándolas perfectamente.</w:t>
      </w:r>
    </w:p>
    <w:p w14:paraId="686B1A38" w14:textId="41EE9BDC" w:rsidR="007B4847" w:rsidRPr="00084502" w:rsidRDefault="007B4847" w:rsidP="00084502">
      <w:pPr>
        <w:spacing w:line="259" w:lineRule="auto"/>
        <w:jc w:val="both"/>
        <w:rPr>
          <w:rFonts w:cs="Arial"/>
          <w:bCs/>
          <w:sz w:val="22"/>
          <w:szCs w:val="22"/>
        </w:rPr>
      </w:pPr>
      <w:r w:rsidRPr="00084502">
        <w:rPr>
          <w:rFonts w:cs="Arial"/>
          <w:bCs/>
          <w:sz w:val="22"/>
          <w:szCs w:val="22"/>
        </w:rPr>
        <w:t>3. Se desconectarán los equipos instalados en los comedores para realizar la limpieza profunda.</w:t>
      </w:r>
    </w:p>
    <w:p w14:paraId="6FD9C3E3" w14:textId="77777777" w:rsidR="007B4847" w:rsidRPr="00084502" w:rsidRDefault="007B4847" w:rsidP="00084502">
      <w:pPr>
        <w:spacing w:line="259" w:lineRule="auto"/>
        <w:jc w:val="both"/>
        <w:rPr>
          <w:rFonts w:cs="Arial"/>
          <w:bCs/>
          <w:sz w:val="22"/>
          <w:szCs w:val="22"/>
        </w:rPr>
      </w:pPr>
      <w:r w:rsidRPr="00084502">
        <w:rPr>
          <w:rFonts w:cs="Arial"/>
          <w:bCs/>
          <w:sz w:val="22"/>
          <w:szCs w:val="22"/>
        </w:rPr>
        <w:t>4. Lavado semanal del piso con líquidos quita sarro, grasa y removedor de manchas.</w:t>
      </w:r>
    </w:p>
    <w:p w14:paraId="103CCABD" w14:textId="77777777" w:rsidR="007B4847" w:rsidRPr="00084502" w:rsidRDefault="007B4847" w:rsidP="00084502">
      <w:pPr>
        <w:spacing w:line="259" w:lineRule="auto"/>
        <w:jc w:val="both"/>
        <w:rPr>
          <w:rFonts w:cs="Arial"/>
          <w:bCs/>
          <w:sz w:val="22"/>
          <w:szCs w:val="22"/>
        </w:rPr>
      </w:pPr>
      <w:r w:rsidRPr="00084502">
        <w:rPr>
          <w:rFonts w:cs="Arial"/>
          <w:bCs/>
          <w:sz w:val="22"/>
          <w:szCs w:val="22"/>
        </w:rPr>
        <w:t>5. Limpieza de filtros de campanas.</w:t>
      </w:r>
    </w:p>
    <w:p w14:paraId="65D9BA8D" w14:textId="77777777" w:rsidR="004D0790" w:rsidRPr="00084502" w:rsidRDefault="004D0790" w:rsidP="00084502">
      <w:pPr>
        <w:spacing w:line="259" w:lineRule="auto"/>
        <w:jc w:val="both"/>
        <w:rPr>
          <w:rFonts w:cs="Arial"/>
          <w:bCs/>
          <w:sz w:val="22"/>
          <w:szCs w:val="22"/>
        </w:rPr>
      </w:pPr>
    </w:p>
    <w:p w14:paraId="5CBFF7E7" w14:textId="55CBD518" w:rsidR="00BF79E8" w:rsidRPr="00084502" w:rsidRDefault="007B4847" w:rsidP="00084502">
      <w:pPr>
        <w:spacing w:line="259" w:lineRule="auto"/>
        <w:jc w:val="both"/>
        <w:rPr>
          <w:rFonts w:cs="Arial"/>
          <w:bCs/>
          <w:sz w:val="22"/>
          <w:szCs w:val="22"/>
        </w:rPr>
      </w:pPr>
      <w:r w:rsidRPr="00084502">
        <w:rPr>
          <w:rFonts w:cs="Arial"/>
          <w:bCs/>
          <w:sz w:val="22"/>
          <w:szCs w:val="22"/>
        </w:rPr>
        <w:t>Se realizará la fumigación en el área de cocina y comedor de forma mensual, de preferencia el día</w:t>
      </w:r>
      <w:r w:rsidR="004D0790" w:rsidRPr="00084502">
        <w:rPr>
          <w:rFonts w:cs="Arial"/>
          <w:bCs/>
          <w:sz w:val="22"/>
          <w:szCs w:val="22"/>
        </w:rPr>
        <w:t xml:space="preserve"> </w:t>
      </w:r>
      <w:r w:rsidRPr="00084502">
        <w:rPr>
          <w:rFonts w:cs="Arial"/>
          <w:bCs/>
          <w:sz w:val="22"/>
          <w:szCs w:val="22"/>
        </w:rPr>
        <w:t>viernes que corresponda o fuera del horario de servicio, para ello entregarán al inicio del servicio el</w:t>
      </w:r>
      <w:r w:rsidR="004D0790" w:rsidRPr="00084502">
        <w:rPr>
          <w:rFonts w:cs="Arial"/>
          <w:bCs/>
          <w:sz w:val="22"/>
          <w:szCs w:val="22"/>
        </w:rPr>
        <w:t xml:space="preserve"> </w:t>
      </w:r>
      <w:r w:rsidRPr="00084502">
        <w:rPr>
          <w:rFonts w:cs="Arial"/>
          <w:bCs/>
          <w:sz w:val="22"/>
          <w:szCs w:val="22"/>
        </w:rPr>
        <w:t>calendario correspondiente a la Dirección Ejecutiva de Recursos Materiales, Adquisiciones y Servicios</w:t>
      </w:r>
      <w:r w:rsidR="004D0790" w:rsidRPr="00084502">
        <w:rPr>
          <w:rFonts w:cs="Arial"/>
          <w:bCs/>
          <w:sz w:val="22"/>
          <w:szCs w:val="22"/>
        </w:rPr>
        <w:t xml:space="preserve"> </w:t>
      </w:r>
      <w:r w:rsidRPr="00084502">
        <w:rPr>
          <w:rFonts w:cs="Arial"/>
          <w:bCs/>
          <w:sz w:val="22"/>
          <w:szCs w:val="22"/>
        </w:rPr>
        <w:t>Generales.</w:t>
      </w:r>
    </w:p>
    <w:p w14:paraId="5CD84621" w14:textId="77777777" w:rsidR="00BF79E8" w:rsidRPr="00084502" w:rsidRDefault="00BF79E8" w:rsidP="00084502">
      <w:pPr>
        <w:spacing w:line="259" w:lineRule="auto"/>
        <w:jc w:val="both"/>
        <w:rPr>
          <w:rFonts w:cs="Arial"/>
          <w:bCs/>
          <w:sz w:val="22"/>
          <w:szCs w:val="22"/>
        </w:rPr>
      </w:pPr>
    </w:p>
    <w:p w14:paraId="3072AF36" w14:textId="36FF8F72" w:rsidR="004D0790" w:rsidRPr="00084502" w:rsidRDefault="004D0790" w:rsidP="00084502">
      <w:pPr>
        <w:spacing w:line="259" w:lineRule="auto"/>
        <w:jc w:val="both"/>
        <w:rPr>
          <w:rFonts w:cs="Arial"/>
          <w:bCs/>
          <w:sz w:val="22"/>
          <w:szCs w:val="22"/>
        </w:rPr>
      </w:pPr>
      <w:r w:rsidRPr="00084502">
        <w:rPr>
          <w:rFonts w:cs="Arial"/>
          <w:bCs/>
          <w:sz w:val="22"/>
          <w:szCs w:val="22"/>
        </w:rPr>
        <w:t>El proveedor solo podrá cambiar al personal asignado al comedor, por caso fortuito o fuerza mayor o a petición de la COFECE y dichos cambios tendrán que ser notificados a la COFECE con al menos 3 días de anticipación.</w:t>
      </w:r>
    </w:p>
    <w:p w14:paraId="71AAD4CB" w14:textId="77777777" w:rsidR="004D0790" w:rsidRPr="00084502" w:rsidRDefault="004D0790" w:rsidP="00084502">
      <w:pPr>
        <w:spacing w:line="259" w:lineRule="auto"/>
        <w:jc w:val="both"/>
        <w:rPr>
          <w:rFonts w:cs="Arial"/>
          <w:bCs/>
          <w:sz w:val="22"/>
          <w:szCs w:val="22"/>
        </w:rPr>
      </w:pPr>
    </w:p>
    <w:p w14:paraId="4CFB0E5B" w14:textId="08084F0C" w:rsidR="004D0790" w:rsidRPr="00084502" w:rsidRDefault="004D0790" w:rsidP="00084502">
      <w:pPr>
        <w:spacing w:line="259" w:lineRule="auto"/>
        <w:jc w:val="both"/>
        <w:rPr>
          <w:rFonts w:cs="Arial"/>
          <w:bCs/>
          <w:sz w:val="22"/>
          <w:szCs w:val="22"/>
        </w:rPr>
      </w:pPr>
      <w:r w:rsidRPr="00084502">
        <w:rPr>
          <w:rFonts w:cs="Arial"/>
          <w:bCs/>
          <w:sz w:val="22"/>
          <w:szCs w:val="22"/>
        </w:rPr>
        <w:t>Todo el personal requerido deberá usar uniforme obligatorio que consiste en pantalón, filipina, playera, casaca, red, cubre bocas, cuartelera o visera, cofias o gorros con redes, guantes, zapatos antiderrapantes; libre de joyas; uñas recortadas y limpias; cabello rígido o corto.</w:t>
      </w:r>
    </w:p>
    <w:p w14:paraId="78A287B8" w14:textId="77777777" w:rsidR="004D0790" w:rsidRPr="00084502" w:rsidRDefault="004D0790" w:rsidP="00084502">
      <w:pPr>
        <w:spacing w:line="259" w:lineRule="auto"/>
        <w:jc w:val="both"/>
        <w:rPr>
          <w:rFonts w:cs="Arial"/>
          <w:bCs/>
          <w:sz w:val="22"/>
          <w:szCs w:val="22"/>
        </w:rPr>
      </w:pPr>
    </w:p>
    <w:p w14:paraId="1FE3A522" w14:textId="3CF716E5" w:rsidR="004D0790" w:rsidRPr="00084502" w:rsidRDefault="004D0790" w:rsidP="00084502">
      <w:pPr>
        <w:spacing w:line="259" w:lineRule="auto"/>
        <w:jc w:val="both"/>
        <w:rPr>
          <w:rFonts w:cs="Arial"/>
          <w:bCs/>
          <w:sz w:val="22"/>
          <w:szCs w:val="22"/>
        </w:rPr>
      </w:pPr>
      <w:r w:rsidRPr="00084502">
        <w:rPr>
          <w:rFonts w:cs="Arial"/>
          <w:bCs/>
          <w:sz w:val="22"/>
          <w:szCs w:val="22"/>
        </w:rPr>
        <w:t>En el caso de las mujeres, deberán de ingresar de la siguiente manera: sin maquillaje y uña corta sin esmalte.</w:t>
      </w:r>
    </w:p>
    <w:p w14:paraId="30C7F2F3" w14:textId="77777777" w:rsidR="004D0790" w:rsidRPr="00084502" w:rsidRDefault="004D0790" w:rsidP="00084502">
      <w:pPr>
        <w:spacing w:line="259" w:lineRule="auto"/>
        <w:jc w:val="both"/>
        <w:rPr>
          <w:rFonts w:cs="Arial"/>
          <w:bCs/>
          <w:sz w:val="22"/>
          <w:szCs w:val="22"/>
        </w:rPr>
      </w:pPr>
    </w:p>
    <w:p w14:paraId="4BEDF032" w14:textId="1845F53F" w:rsidR="004D0790" w:rsidRPr="00084502" w:rsidRDefault="004D0790" w:rsidP="00084502">
      <w:pPr>
        <w:spacing w:line="259" w:lineRule="auto"/>
        <w:jc w:val="both"/>
        <w:rPr>
          <w:rFonts w:cs="Arial"/>
          <w:bCs/>
          <w:sz w:val="22"/>
          <w:szCs w:val="22"/>
        </w:rPr>
      </w:pPr>
      <w:r w:rsidRPr="00084502">
        <w:rPr>
          <w:rFonts w:cs="Arial"/>
          <w:bCs/>
          <w:sz w:val="22"/>
          <w:szCs w:val="22"/>
        </w:rPr>
        <w:t>En el caso de los hombres, deberán de ingresar de la siguiente manera: cabello corto, en caso de usar barba o bigote deberán en todo momento cubrirlo.</w:t>
      </w:r>
    </w:p>
    <w:p w14:paraId="3D9977F2" w14:textId="77777777" w:rsidR="004D0790" w:rsidRPr="00084502" w:rsidRDefault="004D0790" w:rsidP="00084502">
      <w:pPr>
        <w:spacing w:line="259" w:lineRule="auto"/>
        <w:jc w:val="both"/>
        <w:rPr>
          <w:rFonts w:cs="Arial"/>
          <w:bCs/>
          <w:sz w:val="22"/>
          <w:szCs w:val="22"/>
        </w:rPr>
      </w:pPr>
    </w:p>
    <w:p w14:paraId="1D543C19" w14:textId="5E5EC659" w:rsidR="004D0790" w:rsidRPr="00084502" w:rsidRDefault="004D0790" w:rsidP="00084502">
      <w:pPr>
        <w:spacing w:line="259" w:lineRule="auto"/>
        <w:jc w:val="both"/>
        <w:rPr>
          <w:rFonts w:cs="Arial"/>
          <w:bCs/>
          <w:sz w:val="22"/>
          <w:szCs w:val="22"/>
        </w:rPr>
      </w:pPr>
      <w:r w:rsidRPr="00084502">
        <w:rPr>
          <w:rFonts w:cs="Arial"/>
          <w:bCs/>
          <w:sz w:val="22"/>
          <w:szCs w:val="22"/>
        </w:rPr>
        <w:t>En todos los casos el uniforme no deberá de usarse como ropa de calle, este será utilizado solamente antes de iniciar labores, además es obligatorio usar: red y cofia desechable para cubrir cabello y cubre boca; el uso de guantes desechables se reserva para las actividades que así lo requieran, cabe hacer mención que tanto el aseo personal como de los uniformes a utilizar debe ser pulcro.</w:t>
      </w:r>
    </w:p>
    <w:p w14:paraId="24B2689A" w14:textId="77777777" w:rsidR="004D0790" w:rsidRPr="00084502" w:rsidRDefault="004D0790" w:rsidP="00084502">
      <w:pPr>
        <w:spacing w:line="259" w:lineRule="auto"/>
        <w:jc w:val="both"/>
        <w:rPr>
          <w:rFonts w:cs="Arial"/>
          <w:bCs/>
          <w:sz w:val="22"/>
          <w:szCs w:val="22"/>
        </w:rPr>
      </w:pPr>
    </w:p>
    <w:p w14:paraId="43925EB4" w14:textId="74EC34CC" w:rsidR="004D0790" w:rsidRPr="00084502" w:rsidRDefault="004D0790" w:rsidP="00084502">
      <w:pPr>
        <w:spacing w:line="259" w:lineRule="auto"/>
        <w:jc w:val="both"/>
        <w:rPr>
          <w:rFonts w:cs="Arial"/>
          <w:bCs/>
          <w:sz w:val="22"/>
          <w:szCs w:val="22"/>
        </w:rPr>
      </w:pPr>
      <w:r w:rsidRPr="00084502">
        <w:rPr>
          <w:rFonts w:cs="Arial"/>
          <w:bCs/>
          <w:sz w:val="22"/>
          <w:szCs w:val="22"/>
        </w:rPr>
        <w:t>Todo elemento deberá de presentar uniforme completo y gafete de identificación.</w:t>
      </w:r>
    </w:p>
    <w:p w14:paraId="135454D4" w14:textId="77777777" w:rsidR="00333C75" w:rsidRPr="00084502" w:rsidRDefault="00333C75" w:rsidP="00084502">
      <w:pPr>
        <w:spacing w:line="259" w:lineRule="auto"/>
        <w:jc w:val="both"/>
        <w:rPr>
          <w:rFonts w:cs="Arial"/>
          <w:bCs/>
          <w:sz w:val="22"/>
          <w:szCs w:val="22"/>
        </w:rPr>
      </w:pPr>
    </w:p>
    <w:p w14:paraId="1F87B13F" w14:textId="2C136492" w:rsidR="004D0790" w:rsidRPr="00084502" w:rsidRDefault="004D0790" w:rsidP="00084502">
      <w:pPr>
        <w:spacing w:line="259" w:lineRule="auto"/>
        <w:jc w:val="both"/>
        <w:rPr>
          <w:rFonts w:cs="Arial"/>
          <w:bCs/>
          <w:sz w:val="22"/>
          <w:szCs w:val="22"/>
        </w:rPr>
      </w:pPr>
      <w:r w:rsidRPr="00084502">
        <w:rPr>
          <w:rFonts w:cs="Arial"/>
          <w:bCs/>
          <w:sz w:val="22"/>
          <w:szCs w:val="22"/>
        </w:rPr>
        <w:t>El proveedor al término del contrato deberá entregar el comedor debidamente pintado y en buenas</w:t>
      </w:r>
      <w:r w:rsidR="00333C75" w:rsidRPr="00084502">
        <w:rPr>
          <w:rFonts w:cs="Arial"/>
          <w:bCs/>
          <w:sz w:val="22"/>
          <w:szCs w:val="22"/>
        </w:rPr>
        <w:t xml:space="preserve"> </w:t>
      </w:r>
      <w:r w:rsidRPr="00084502">
        <w:rPr>
          <w:rFonts w:cs="Arial"/>
          <w:bCs/>
          <w:sz w:val="22"/>
          <w:szCs w:val="22"/>
        </w:rPr>
        <w:t>condiciones.</w:t>
      </w:r>
    </w:p>
    <w:p w14:paraId="33A79362" w14:textId="77777777" w:rsidR="004D0790" w:rsidRPr="00084502" w:rsidRDefault="004D0790" w:rsidP="00084502">
      <w:pPr>
        <w:spacing w:line="259" w:lineRule="auto"/>
        <w:jc w:val="both"/>
        <w:rPr>
          <w:rFonts w:cs="Arial"/>
          <w:bCs/>
          <w:sz w:val="22"/>
          <w:szCs w:val="22"/>
        </w:rPr>
      </w:pPr>
      <w:r w:rsidRPr="00084502">
        <w:rPr>
          <w:rFonts w:cs="Arial"/>
          <w:bCs/>
          <w:sz w:val="22"/>
          <w:szCs w:val="22"/>
        </w:rPr>
        <w:t>Los licitantes deberán cumplir con los siguientes requisitos por rubro:</w:t>
      </w:r>
    </w:p>
    <w:p w14:paraId="4E005679" w14:textId="0790A003" w:rsidR="004D0790" w:rsidRPr="00084502" w:rsidRDefault="004D0790" w:rsidP="00084502">
      <w:pPr>
        <w:spacing w:line="259" w:lineRule="auto"/>
        <w:jc w:val="both"/>
        <w:rPr>
          <w:rFonts w:cs="Arial"/>
          <w:bCs/>
          <w:sz w:val="22"/>
          <w:szCs w:val="22"/>
        </w:rPr>
      </w:pPr>
      <w:r w:rsidRPr="00084502">
        <w:rPr>
          <w:rFonts w:cs="Arial"/>
          <w:bCs/>
          <w:sz w:val="22"/>
          <w:szCs w:val="22"/>
        </w:rPr>
        <w:lastRenderedPageBreak/>
        <w:t>1. Como parte de su proposición, los licitantes deberán confirmar por escrito que están en</w:t>
      </w:r>
      <w:r w:rsidR="00333C75" w:rsidRPr="00084502">
        <w:rPr>
          <w:rFonts w:cs="Arial"/>
          <w:bCs/>
          <w:sz w:val="22"/>
          <w:szCs w:val="22"/>
        </w:rPr>
        <w:t xml:space="preserve"> </w:t>
      </w:r>
      <w:r w:rsidRPr="00084502">
        <w:rPr>
          <w:rFonts w:cs="Arial"/>
          <w:bCs/>
          <w:sz w:val="22"/>
          <w:szCs w:val="22"/>
        </w:rPr>
        <w:t>condiciones de prestar el servicio bajo las especificaciones, cantidades y condiciones</w:t>
      </w:r>
      <w:r w:rsidR="00333C75" w:rsidRPr="00084502">
        <w:rPr>
          <w:rFonts w:cs="Arial"/>
          <w:bCs/>
          <w:sz w:val="22"/>
          <w:szCs w:val="22"/>
        </w:rPr>
        <w:t xml:space="preserve"> </w:t>
      </w:r>
      <w:r w:rsidRPr="00084502">
        <w:rPr>
          <w:rFonts w:cs="Arial"/>
          <w:bCs/>
          <w:sz w:val="22"/>
          <w:szCs w:val="22"/>
        </w:rPr>
        <w:t>del servicio descritas en el presente Anexo.</w:t>
      </w:r>
    </w:p>
    <w:p w14:paraId="7A933844" w14:textId="6F10ADD8" w:rsidR="004D0790" w:rsidRPr="00084502" w:rsidRDefault="004D0790" w:rsidP="00084502">
      <w:pPr>
        <w:spacing w:line="259" w:lineRule="auto"/>
        <w:jc w:val="both"/>
        <w:rPr>
          <w:rFonts w:cs="Arial"/>
          <w:bCs/>
          <w:sz w:val="22"/>
          <w:szCs w:val="22"/>
        </w:rPr>
      </w:pPr>
      <w:r w:rsidRPr="00084502">
        <w:rPr>
          <w:rFonts w:cs="Arial"/>
          <w:bCs/>
          <w:sz w:val="22"/>
          <w:szCs w:val="22"/>
        </w:rPr>
        <w:t>2. Como parte de su proposición, los licitantes deberán confirmar por escrito que están en</w:t>
      </w:r>
      <w:r w:rsidR="00333C75" w:rsidRPr="00084502">
        <w:rPr>
          <w:rFonts w:cs="Arial"/>
          <w:bCs/>
          <w:sz w:val="22"/>
          <w:szCs w:val="22"/>
        </w:rPr>
        <w:t xml:space="preserve"> </w:t>
      </w:r>
      <w:r w:rsidRPr="00084502">
        <w:rPr>
          <w:rFonts w:cs="Arial"/>
          <w:bCs/>
          <w:sz w:val="22"/>
          <w:szCs w:val="22"/>
        </w:rPr>
        <w:t>condiciones de proporcionar los servicios en las instalaciones de la COFECE, tal y</w:t>
      </w:r>
      <w:r w:rsidR="00333C75" w:rsidRPr="00084502">
        <w:rPr>
          <w:rFonts w:cs="Arial"/>
          <w:bCs/>
          <w:sz w:val="22"/>
          <w:szCs w:val="22"/>
        </w:rPr>
        <w:t xml:space="preserve"> </w:t>
      </w:r>
      <w:r w:rsidRPr="00084502">
        <w:rPr>
          <w:rFonts w:cs="Arial"/>
          <w:bCs/>
          <w:sz w:val="22"/>
          <w:szCs w:val="22"/>
        </w:rPr>
        <w:t>como se encuentran actualmente, sin necesidad de modificar las instalaciones actuales</w:t>
      </w:r>
      <w:r w:rsidR="00333C75" w:rsidRPr="00084502">
        <w:rPr>
          <w:rFonts w:cs="Arial"/>
          <w:bCs/>
          <w:sz w:val="22"/>
          <w:szCs w:val="22"/>
        </w:rPr>
        <w:t xml:space="preserve"> </w:t>
      </w:r>
      <w:r w:rsidRPr="00084502">
        <w:rPr>
          <w:rFonts w:cs="Arial"/>
          <w:bCs/>
          <w:sz w:val="22"/>
          <w:szCs w:val="22"/>
        </w:rPr>
        <w:t>y el equipamiento existente propiedad de la COFECE.</w:t>
      </w:r>
    </w:p>
    <w:p w14:paraId="421E853A" w14:textId="583103FF" w:rsidR="00840AD6" w:rsidRPr="00084502" w:rsidRDefault="004D0790" w:rsidP="00084502">
      <w:pPr>
        <w:spacing w:line="259" w:lineRule="auto"/>
        <w:jc w:val="both"/>
        <w:rPr>
          <w:rFonts w:cs="Arial"/>
          <w:bCs/>
          <w:sz w:val="22"/>
          <w:szCs w:val="22"/>
        </w:rPr>
      </w:pPr>
      <w:r w:rsidRPr="00084502">
        <w:rPr>
          <w:rFonts w:cs="Arial"/>
          <w:bCs/>
          <w:sz w:val="22"/>
          <w:szCs w:val="22"/>
        </w:rPr>
        <w:t>3. Tomando en consideración que en las instalaciones de la COFECE no está permitida la</w:t>
      </w:r>
      <w:r w:rsidR="00333C75" w:rsidRPr="00084502">
        <w:rPr>
          <w:rFonts w:cs="Arial"/>
          <w:bCs/>
          <w:sz w:val="22"/>
          <w:szCs w:val="22"/>
        </w:rPr>
        <w:t xml:space="preserve"> </w:t>
      </w:r>
      <w:r w:rsidRPr="00084502">
        <w:rPr>
          <w:rFonts w:cs="Arial"/>
          <w:bCs/>
          <w:sz w:val="22"/>
          <w:szCs w:val="22"/>
        </w:rPr>
        <w:t>instalación y uso de gas, los licitantes deberán acreditar que cuentan con instalaciones</w:t>
      </w:r>
      <w:r w:rsidR="00333C75" w:rsidRPr="00084502">
        <w:rPr>
          <w:rFonts w:cs="Arial"/>
          <w:bCs/>
          <w:sz w:val="22"/>
          <w:szCs w:val="22"/>
        </w:rPr>
        <w:t xml:space="preserve"> </w:t>
      </w:r>
      <w:r w:rsidRPr="00084502">
        <w:rPr>
          <w:rFonts w:cs="Arial"/>
          <w:bCs/>
          <w:sz w:val="22"/>
          <w:szCs w:val="22"/>
        </w:rPr>
        <w:t>operativas que incluyan una cocina central equipada (Comisariato), misma que deberá</w:t>
      </w:r>
      <w:r w:rsidR="00333C75" w:rsidRPr="00084502">
        <w:rPr>
          <w:rFonts w:cs="Arial"/>
          <w:bCs/>
          <w:sz w:val="22"/>
          <w:szCs w:val="22"/>
        </w:rPr>
        <w:t xml:space="preserve"> </w:t>
      </w:r>
      <w:r w:rsidRPr="00084502">
        <w:rPr>
          <w:rFonts w:cs="Arial"/>
          <w:bCs/>
          <w:sz w:val="22"/>
          <w:szCs w:val="22"/>
        </w:rPr>
        <w:t>estar ubicada en la Ciudad de México y Zona Metropolitana, lo cual se validará con la</w:t>
      </w:r>
      <w:r w:rsidR="00840AD6" w:rsidRPr="00084502">
        <w:rPr>
          <w:rFonts w:cs="Arial"/>
          <w:bCs/>
          <w:sz w:val="22"/>
          <w:szCs w:val="22"/>
        </w:rPr>
        <w:t xml:space="preserve"> presentación de la documentación que acredite la propiedad o posesión legal de dichas instalaciones, tales como: escrituras públicas o contratos de arrendamiento.</w:t>
      </w:r>
    </w:p>
    <w:p w14:paraId="5095379A" w14:textId="1FCE081A" w:rsidR="00840AD6" w:rsidRPr="00084502" w:rsidRDefault="00840AD6" w:rsidP="00084502">
      <w:pPr>
        <w:spacing w:line="259" w:lineRule="auto"/>
        <w:jc w:val="both"/>
        <w:rPr>
          <w:rFonts w:cs="Arial"/>
          <w:bCs/>
          <w:sz w:val="22"/>
          <w:szCs w:val="22"/>
        </w:rPr>
      </w:pPr>
      <w:r w:rsidRPr="00084502">
        <w:rPr>
          <w:rFonts w:cs="Arial"/>
          <w:bCs/>
          <w:sz w:val="22"/>
          <w:szCs w:val="22"/>
        </w:rPr>
        <w:t>4. La Comisión en cualquier momento podrá verificar la calidad de los alimentos, con el propósito de que cumplan con los estándares de calidad.</w:t>
      </w:r>
    </w:p>
    <w:p w14:paraId="21ABAADE" w14:textId="50B58385" w:rsidR="00840AD6" w:rsidRPr="00084502" w:rsidRDefault="00840AD6" w:rsidP="00084502">
      <w:pPr>
        <w:spacing w:line="259" w:lineRule="auto"/>
        <w:jc w:val="both"/>
        <w:rPr>
          <w:rFonts w:cs="Arial"/>
          <w:bCs/>
          <w:sz w:val="22"/>
          <w:szCs w:val="22"/>
        </w:rPr>
      </w:pPr>
      <w:r w:rsidRPr="00084502">
        <w:rPr>
          <w:rFonts w:cs="Arial"/>
          <w:bCs/>
          <w:sz w:val="22"/>
          <w:szCs w:val="22"/>
        </w:rPr>
        <w:t>5. El licitante deberá presentar como parte de su proposición el procedimiento a detalle que tiene para la producción, transportación, recalentamiento y servicio para consumir en lugar distinto y distante de producción.</w:t>
      </w:r>
    </w:p>
    <w:p w14:paraId="7A32632A" w14:textId="701A2768" w:rsidR="00840AD6" w:rsidRPr="00084502" w:rsidRDefault="00840AD6" w:rsidP="00084502">
      <w:pPr>
        <w:spacing w:line="259" w:lineRule="auto"/>
        <w:jc w:val="both"/>
        <w:rPr>
          <w:rFonts w:cs="Arial"/>
          <w:bCs/>
          <w:sz w:val="22"/>
          <w:szCs w:val="22"/>
        </w:rPr>
      </w:pPr>
      <w:r w:rsidRPr="00084502">
        <w:rPr>
          <w:rFonts w:cs="Arial"/>
          <w:bCs/>
          <w:sz w:val="22"/>
          <w:szCs w:val="22"/>
        </w:rPr>
        <w:t>6. El licitante deberá entregar copia del reconocimiento del Distintivo “H”, vigente (NMX-F-605-NORMEX-2015) de la cocina central o comisariato y de cuando menos un comedor cuyas características sean similares al servicio solicitado en la presente licitación.</w:t>
      </w:r>
    </w:p>
    <w:p w14:paraId="31C845A6" w14:textId="387C406C" w:rsidR="00840AD6" w:rsidRPr="00084502" w:rsidRDefault="00840AD6" w:rsidP="00084502">
      <w:pPr>
        <w:spacing w:line="259" w:lineRule="auto"/>
        <w:jc w:val="both"/>
        <w:rPr>
          <w:rFonts w:cs="Arial"/>
          <w:bCs/>
          <w:sz w:val="22"/>
          <w:szCs w:val="22"/>
        </w:rPr>
      </w:pPr>
      <w:r w:rsidRPr="00084502">
        <w:rPr>
          <w:rFonts w:cs="Arial"/>
          <w:bCs/>
          <w:sz w:val="22"/>
          <w:szCs w:val="22"/>
        </w:rPr>
        <w:t>7. El licitante deberá presentar escrito en el que manifieste que, en caso de resultar adjudicado, se compromete a obtener el Distintivo “H” en el comedor de la COFECE en donde se preste el servicio integral objeto de la presente licitación, con cargo al mismo, dentro de los 3 meses siguientes al inicio de la prestación del servicio.</w:t>
      </w:r>
    </w:p>
    <w:p w14:paraId="7BE2EF82" w14:textId="4A106D81" w:rsidR="00840AD6" w:rsidRPr="00084502" w:rsidRDefault="00840AD6" w:rsidP="00084502">
      <w:pPr>
        <w:spacing w:line="259" w:lineRule="auto"/>
        <w:jc w:val="both"/>
        <w:rPr>
          <w:rFonts w:cs="Arial"/>
          <w:bCs/>
          <w:sz w:val="22"/>
          <w:szCs w:val="22"/>
        </w:rPr>
      </w:pPr>
      <w:r w:rsidRPr="00084502">
        <w:rPr>
          <w:rFonts w:cs="Arial"/>
          <w:bCs/>
          <w:sz w:val="22"/>
          <w:szCs w:val="22"/>
        </w:rPr>
        <w:t>8. El licitante deberá entregar copia del certificado ISO 9001-2015 (Sistema de gestión de calidad) con el alcance en preparación, elaboración y servicio de alimentos inocuos.</w:t>
      </w:r>
    </w:p>
    <w:p w14:paraId="69621CFB" w14:textId="13E7F017" w:rsidR="00840AD6" w:rsidRPr="00084502" w:rsidRDefault="00840AD6" w:rsidP="00084502">
      <w:pPr>
        <w:spacing w:line="259" w:lineRule="auto"/>
        <w:jc w:val="both"/>
        <w:rPr>
          <w:rFonts w:cs="Arial"/>
          <w:bCs/>
          <w:sz w:val="22"/>
          <w:szCs w:val="22"/>
        </w:rPr>
      </w:pPr>
      <w:r w:rsidRPr="00084502">
        <w:rPr>
          <w:rFonts w:cs="Arial"/>
          <w:bCs/>
          <w:sz w:val="22"/>
          <w:szCs w:val="22"/>
        </w:rPr>
        <w:t>9. El licitante deberá entregar copia del certificado ISO 22000:2005 (Sistema de gestión de la inocuidad de los alimentos).</w:t>
      </w:r>
    </w:p>
    <w:p w14:paraId="5762C1B7" w14:textId="77777777" w:rsidR="00840AD6" w:rsidRPr="00084502" w:rsidRDefault="00840AD6" w:rsidP="00084502">
      <w:pPr>
        <w:spacing w:line="259" w:lineRule="auto"/>
        <w:jc w:val="both"/>
        <w:rPr>
          <w:rFonts w:cs="Arial"/>
          <w:bCs/>
          <w:sz w:val="22"/>
          <w:szCs w:val="22"/>
        </w:rPr>
      </w:pPr>
      <w:r w:rsidRPr="00084502">
        <w:rPr>
          <w:rFonts w:cs="Arial"/>
          <w:bCs/>
          <w:sz w:val="22"/>
          <w:szCs w:val="22"/>
        </w:rPr>
        <w:t>10. Los licitantes deberán acreditar que cuentan en su cocina central o comisariato con al menos lo siguiente:</w:t>
      </w:r>
    </w:p>
    <w:p w14:paraId="5A012744" w14:textId="77777777" w:rsidR="00840AD6" w:rsidRPr="00084502" w:rsidRDefault="00840AD6" w:rsidP="00084502">
      <w:pPr>
        <w:pStyle w:val="Prrafodelista"/>
        <w:numPr>
          <w:ilvl w:val="0"/>
          <w:numId w:val="49"/>
        </w:numPr>
        <w:spacing w:line="259" w:lineRule="auto"/>
        <w:jc w:val="both"/>
        <w:rPr>
          <w:rFonts w:cs="Arial"/>
          <w:bCs/>
          <w:sz w:val="22"/>
          <w:szCs w:val="22"/>
        </w:rPr>
      </w:pPr>
      <w:r w:rsidRPr="00084502">
        <w:rPr>
          <w:rFonts w:cs="Arial"/>
          <w:bCs/>
          <w:sz w:val="22"/>
          <w:szCs w:val="22"/>
        </w:rPr>
        <w:t>1 cámara de refrigeración, para lácteos, embutidos, cárnicos, frutas y verduras.</w:t>
      </w:r>
    </w:p>
    <w:p w14:paraId="64C83FE9" w14:textId="77777777" w:rsidR="00840AD6" w:rsidRPr="00084502" w:rsidRDefault="00840AD6" w:rsidP="00084502">
      <w:pPr>
        <w:pStyle w:val="Prrafodelista"/>
        <w:numPr>
          <w:ilvl w:val="0"/>
          <w:numId w:val="49"/>
        </w:numPr>
        <w:spacing w:line="259" w:lineRule="auto"/>
        <w:jc w:val="both"/>
        <w:rPr>
          <w:rFonts w:cs="Arial"/>
          <w:bCs/>
          <w:sz w:val="22"/>
          <w:szCs w:val="22"/>
        </w:rPr>
      </w:pPr>
      <w:r w:rsidRPr="00084502">
        <w:rPr>
          <w:rFonts w:cs="Arial"/>
          <w:bCs/>
          <w:sz w:val="22"/>
          <w:szCs w:val="22"/>
        </w:rPr>
        <w:t>1 Cámara de congelación (no congeladores)</w:t>
      </w:r>
    </w:p>
    <w:p w14:paraId="293B0F22" w14:textId="77777777" w:rsidR="00840AD6" w:rsidRPr="00084502" w:rsidRDefault="00840AD6" w:rsidP="00084502">
      <w:pPr>
        <w:pStyle w:val="Prrafodelista"/>
        <w:numPr>
          <w:ilvl w:val="0"/>
          <w:numId w:val="49"/>
        </w:numPr>
        <w:spacing w:line="259" w:lineRule="auto"/>
        <w:jc w:val="both"/>
        <w:rPr>
          <w:rFonts w:cs="Arial"/>
          <w:bCs/>
          <w:sz w:val="22"/>
          <w:szCs w:val="22"/>
        </w:rPr>
      </w:pPr>
      <w:r w:rsidRPr="00084502">
        <w:rPr>
          <w:rFonts w:cs="Arial"/>
          <w:bCs/>
          <w:sz w:val="22"/>
          <w:szCs w:val="22"/>
        </w:rPr>
        <w:t>1 Bodega de abarrotes (productos no perecederos)</w:t>
      </w:r>
    </w:p>
    <w:p w14:paraId="26211963" w14:textId="245887B8" w:rsidR="00840AD6" w:rsidRPr="00084502" w:rsidRDefault="00840AD6" w:rsidP="00084502">
      <w:pPr>
        <w:pStyle w:val="Prrafodelista"/>
        <w:numPr>
          <w:ilvl w:val="0"/>
          <w:numId w:val="49"/>
        </w:numPr>
        <w:spacing w:line="259" w:lineRule="auto"/>
        <w:jc w:val="both"/>
        <w:rPr>
          <w:rFonts w:cs="Arial"/>
          <w:bCs/>
          <w:sz w:val="22"/>
          <w:szCs w:val="22"/>
        </w:rPr>
      </w:pPr>
      <w:r w:rsidRPr="00084502">
        <w:rPr>
          <w:rFonts w:cs="Arial"/>
          <w:bCs/>
          <w:sz w:val="22"/>
          <w:szCs w:val="22"/>
        </w:rPr>
        <w:t>Horno u hornos de auto cocción o “selfcooking” con capacidad mínima para 400 raciones de alimentos.</w:t>
      </w:r>
    </w:p>
    <w:p w14:paraId="1176A686" w14:textId="77777777" w:rsidR="00840AD6" w:rsidRPr="00084502" w:rsidRDefault="00840AD6" w:rsidP="00084502">
      <w:pPr>
        <w:spacing w:line="259" w:lineRule="auto"/>
        <w:jc w:val="both"/>
        <w:rPr>
          <w:rFonts w:cs="Arial"/>
          <w:bCs/>
          <w:sz w:val="22"/>
          <w:szCs w:val="22"/>
        </w:rPr>
      </w:pPr>
    </w:p>
    <w:p w14:paraId="4AC8FDAD" w14:textId="63981902" w:rsidR="00840AD6" w:rsidRPr="00084502" w:rsidRDefault="00840AD6" w:rsidP="00084502">
      <w:pPr>
        <w:spacing w:line="259" w:lineRule="auto"/>
        <w:jc w:val="both"/>
        <w:rPr>
          <w:rFonts w:cs="Arial"/>
          <w:bCs/>
          <w:sz w:val="22"/>
          <w:szCs w:val="22"/>
        </w:rPr>
      </w:pPr>
      <w:r w:rsidRPr="00084502">
        <w:rPr>
          <w:rFonts w:cs="Arial"/>
          <w:bCs/>
          <w:sz w:val="22"/>
          <w:szCs w:val="22"/>
        </w:rPr>
        <w:t>Para tales efectos deberán anexar como parte de su proposición la o las facturas que acrediten la propiedad o el arrendamiento de los equipos de cocina que se requieren para la elaboración de los alimentos, lo cual, podrá ser corroborado por la COFECE.</w:t>
      </w:r>
    </w:p>
    <w:p w14:paraId="07DDEACC" w14:textId="77777777" w:rsidR="00840AD6" w:rsidRPr="00084502" w:rsidRDefault="00840AD6" w:rsidP="00084502">
      <w:pPr>
        <w:spacing w:line="259" w:lineRule="auto"/>
        <w:jc w:val="both"/>
        <w:rPr>
          <w:rFonts w:cs="Arial"/>
          <w:bCs/>
          <w:sz w:val="22"/>
          <w:szCs w:val="22"/>
        </w:rPr>
      </w:pPr>
    </w:p>
    <w:p w14:paraId="1801FB8F" w14:textId="16B50A45" w:rsidR="00840AD6" w:rsidRPr="00084502" w:rsidRDefault="00840AD6" w:rsidP="00084502">
      <w:pPr>
        <w:spacing w:line="259" w:lineRule="auto"/>
        <w:jc w:val="both"/>
        <w:rPr>
          <w:rFonts w:cs="Arial"/>
          <w:bCs/>
          <w:sz w:val="22"/>
          <w:szCs w:val="22"/>
        </w:rPr>
      </w:pPr>
      <w:r w:rsidRPr="00084502">
        <w:rPr>
          <w:rFonts w:cs="Arial"/>
          <w:bCs/>
          <w:sz w:val="22"/>
          <w:szCs w:val="22"/>
        </w:rPr>
        <w:lastRenderedPageBreak/>
        <w:t>11. Escrito en el que manifiesten que cumplen con la Norma Oficial Mexicana NOM-251-SSA1- 2009 “Prácticas de higiene para el proceso de alimentos, bebidas o suplementos alimenticios”.</w:t>
      </w:r>
    </w:p>
    <w:p w14:paraId="54B911AB" w14:textId="77777777" w:rsidR="00840AD6" w:rsidRPr="00084502" w:rsidRDefault="00840AD6" w:rsidP="00084502">
      <w:pPr>
        <w:spacing w:line="259" w:lineRule="auto"/>
        <w:jc w:val="both"/>
        <w:rPr>
          <w:rFonts w:cs="Arial"/>
          <w:bCs/>
          <w:sz w:val="22"/>
          <w:szCs w:val="22"/>
        </w:rPr>
      </w:pPr>
    </w:p>
    <w:p w14:paraId="7BBBF778" w14:textId="77777777" w:rsidR="005E6243" w:rsidRPr="00084502" w:rsidRDefault="00840AD6" w:rsidP="00084502">
      <w:pPr>
        <w:spacing w:line="259" w:lineRule="auto"/>
        <w:jc w:val="both"/>
        <w:rPr>
          <w:rFonts w:cs="Arial"/>
          <w:bCs/>
          <w:sz w:val="22"/>
          <w:szCs w:val="22"/>
        </w:rPr>
      </w:pPr>
      <w:r w:rsidRPr="00084502">
        <w:rPr>
          <w:rFonts w:cs="Arial"/>
          <w:bCs/>
          <w:sz w:val="22"/>
          <w:szCs w:val="22"/>
        </w:rPr>
        <w:t>12. Los licitantes deberán contar con infraestructura propia o en arrendamiento, amplia y suficiente para soportar técnicamente los servicios que oferta, garantizando en todo</w:t>
      </w:r>
      <w:r w:rsidR="005E6243" w:rsidRPr="00084502">
        <w:rPr>
          <w:rFonts w:cs="Arial"/>
          <w:bCs/>
          <w:sz w:val="22"/>
          <w:szCs w:val="22"/>
        </w:rPr>
        <w:t xml:space="preserve"> momento la oportunidad en el servicio, la calidad y el buen estado de los alimentos, contando cuando menos con lo siguiente:</w:t>
      </w:r>
    </w:p>
    <w:p w14:paraId="75A4776D" w14:textId="77777777" w:rsidR="005E6243" w:rsidRPr="00084502" w:rsidRDefault="005E6243" w:rsidP="00084502">
      <w:pPr>
        <w:pStyle w:val="Prrafodelista"/>
        <w:numPr>
          <w:ilvl w:val="0"/>
          <w:numId w:val="50"/>
        </w:numPr>
        <w:spacing w:line="259" w:lineRule="auto"/>
        <w:jc w:val="both"/>
        <w:rPr>
          <w:rFonts w:cs="Arial"/>
          <w:bCs/>
          <w:sz w:val="22"/>
          <w:szCs w:val="22"/>
        </w:rPr>
      </w:pPr>
      <w:r w:rsidRPr="00084502">
        <w:rPr>
          <w:rFonts w:cs="Arial"/>
          <w:bCs/>
          <w:sz w:val="22"/>
          <w:szCs w:val="22"/>
        </w:rPr>
        <w:t>Dos unidades de transporte adecuadas cuyo modelo sea del 2012 o superior; que tenga caja seca refrigerante tipo thermoking con indicadores y registradores de temperatura.</w:t>
      </w:r>
    </w:p>
    <w:p w14:paraId="0749891C" w14:textId="77777777" w:rsidR="005E6243" w:rsidRPr="00084502" w:rsidRDefault="005E6243" w:rsidP="00084502">
      <w:pPr>
        <w:pStyle w:val="Prrafodelista"/>
        <w:numPr>
          <w:ilvl w:val="0"/>
          <w:numId w:val="50"/>
        </w:numPr>
        <w:spacing w:line="259" w:lineRule="auto"/>
        <w:jc w:val="both"/>
        <w:rPr>
          <w:rFonts w:cs="Arial"/>
          <w:bCs/>
          <w:sz w:val="22"/>
          <w:szCs w:val="22"/>
        </w:rPr>
      </w:pPr>
      <w:r w:rsidRPr="00084502">
        <w:rPr>
          <w:rFonts w:cs="Arial"/>
          <w:bCs/>
          <w:sz w:val="22"/>
          <w:szCs w:val="22"/>
        </w:rPr>
        <w:t>Dos unidades de transporte con caja cerrada para el traslado de la materia prima y alimentos, cuyo modelo sea 2013 o superior.</w:t>
      </w:r>
    </w:p>
    <w:p w14:paraId="6416F7D2" w14:textId="0ECF4991" w:rsidR="005E6243" w:rsidRPr="00084502" w:rsidRDefault="005E6243" w:rsidP="00084502">
      <w:pPr>
        <w:pStyle w:val="Prrafodelista"/>
        <w:spacing w:line="259" w:lineRule="auto"/>
        <w:ind w:left="783"/>
        <w:jc w:val="both"/>
        <w:rPr>
          <w:rFonts w:cs="Arial"/>
          <w:bCs/>
          <w:sz w:val="22"/>
          <w:szCs w:val="22"/>
        </w:rPr>
      </w:pPr>
      <w:r w:rsidRPr="00084502">
        <w:rPr>
          <w:rFonts w:cs="Arial"/>
          <w:bCs/>
          <w:sz w:val="22"/>
          <w:szCs w:val="22"/>
        </w:rPr>
        <w:t>Para tales efectos deberán presentar como parte de su proposición factura o contrato de arrendamiento que acredite la propiedad o el uso legal de las unidades solicitadas por la COFECE, así como las tarjetas de circulación.</w:t>
      </w:r>
    </w:p>
    <w:p w14:paraId="3B318A2F" w14:textId="559D145D" w:rsidR="005E6243" w:rsidRPr="00084502" w:rsidRDefault="005E6243" w:rsidP="00084502">
      <w:pPr>
        <w:spacing w:line="259" w:lineRule="auto"/>
        <w:jc w:val="both"/>
        <w:rPr>
          <w:rFonts w:cs="Arial"/>
          <w:bCs/>
          <w:sz w:val="22"/>
          <w:szCs w:val="22"/>
        </w:rPr>
      </w:pPr>
      <w:r w:rsidRPr="00084502">
        <w:rPr>
          <w:rFonts w:cs="Arial"/>
          <w:bCs/>
          <w:sz w:val="22"/>
          <w:szCs w:val="22"/>
        </w:rPr>
        <w:t>13. Escrito en el que los licitantes manifiesten que cuentan con los utensilios y equipo necesario para la preparación, en su caso, de los alimentos complementarios, así como con la loza de melanina color blanco, utensilios, cubertería, charola trapezoidal de servicio, equipo, y accesorios (servilleteros, salseras, contenedor térmico para tortillas y pan) y los adicionales necesarios para la prestación del servicio, comprometiéndose a ponerlos a disposición de la COFECE con cuando menos 5 días de anticipación al inicio del servicio.</w:t>
      </w:r>
    </w:p>
    <w:p w14:paraId="66570435" w14:textId="1EF288A1" w:rsidR="005E6243" w:rsidRPr="00084502" w:rsidRDefault="005E6243" w:rsidP="00084502">
      <w:pPr>
        <w:spacing w:line="259" w:lineRule="auto"/>
        <w:jc w:val="both"/>
        <w:rPr>
          <w:rFonts w:cs="Arial"/>
          <w:bCs/>
          <w:sz w:val="22"/>
          <w:szCs w:val="22"/>
        </w:rPr>
      </w:pPr>
      <w:r w:rsidRPr="00084502">
        <w:rPr>
          <w:rFonts w:cs="Arial"/>
          <w:bCs/>
          <w:sz w:val="22"/>
          <w:szCs w:val="22"/>
        </w:rPr>
        <w:t>14. Los licitantes deberán cumplir con los siguientes requerimientos de personal, lo cual se acreditará documentalmente, considerando lo siguiente:</w:t>
      </w:r>
    </w:p>
    <w:p w14:paraId="14E00CF8" w14:textId="34D0CC66" w:rsidR="005E6243" w:rsidRPr="00084502" w:rsidRDefault="005E6243" w:rsidP="00084502">
      <w:pPr>
        <w:pStyle w:val="Prrafodelista"/>
        <w:numPr>
          <w:ilvl w:val="0"/>
          <w:numId w:val="51"/>
        </w:numPr>
        <w:spacing w:line="259" w:lineRule="auto"/>
        <w:jc w:val="both"/>
        <w:rPr>
          <w:rFonts w:cs="Arial"/>
          <w:bCs/>
          <w:sz w:val="22"/>
          <w:szCs w:val="22"/>
        </w:rPr>
      </w:pPr>
      <w:r w:rsidRPr="00084502">
        <w:rPr>
          <w:rFonts w:cs="Arial"/>
          <w:bCs/>
          <w:sz w:val="22"/>
          <w:szCs w:val="22"/>
        </w:rPr>
        <w:t>Lic. en Nutrición con Cédula Profesional o Titulo y Currículum que lo o la acredite como persona profesional y calificada. La o el Lic. En Nutrición será responsable del diseño de los menús, que cubran las necesidades calóricas, mencionando las calorías de los alimentos diarios programados, así como la recomendación diaria de menú.</w:t>
      </w:r>
    </w:p>
    <w:p w14:paraId="0576C26D" w14:textId="205BD94D" w:rsidR="005E6243" w:rsidRPr="00084502" w:rsidRDefault="005E6243" w:rsidP="00084502">
      <w:pPr>
        <w:pStyle w:val="Prrafodelista"/>
        <w:numPr>
          <w:ilvl w:val="0"/>
          <w:numId w:val="51"/>
        </w:numPr>
        <w:spacing w:line="259" w:lineRule="auto"/>
        <w:jc w:val="both"/>
        <w:rPr>
          <w:rFonts w:cs="Arial"/>
          <w:bCs/>
          <w:sz w:val="22"/>
          <w:szCs w:val="22"/>
        </w:rPr>
      </w:pPr>
      <w:r w:rsidRPr="00084502">
        <w:rPr>
          <w:rFonts w:cs="Arial"/>
          <w:bCs/>
          <w:sz w:val="22"/>
          <w:szCs w:val="22"/>
        </w:rPr>
        <w:t>1 supervisor: para el comedor, el cual deberá contar con estudios en gastronomía, turismo o nutrición, mismos que se acreditará con la presentación de título o cédula profesional.</w:t>
      </w:r>
    </w:p>
    <w:p w14:paraId="64D7641B" w14:textId="791FF4BD" w:rsidR="00333C75" w:rsidRPr="00084502" w:rsidRDefault="005E6243" w:rsidP="00084502">
      <w:pPr>
        <w:pStyle w:val="Prrafodelista"/>
        <w:numPr>
          <w:ilvl w:val="0"/>
          <w:numId w:val="51"/>
        </w:numPr>
        <w:spacing w:line="259" w:lineRule="auto"/>
        <w:jc w:val="both"/>
        <w:rPr>
          <w:rFonts w:cs="Arial"/>
          <w:bCs/>
          <w:sz w:val="22"/>
          <w:szCs w:val="22"/>
        </w:rPr>
      </w:pPr>
      <w:r w:rsidRPr="00084502">
        <w:rPr>
          <w:rFonts w:cs="Arial"/>
          <w:bCs/>
          <w:sz w:val="22"/>
          <w:szCs w:val="22"/>
        </w:rPr>
        <w:t>8 personas con estudios mínimos de primaria terminada, la cual deberán acreditar con los documentos correspondientes distribuidos de la siguiente forma:</w:t>
      </w:r>
    </w:p>
    <w:p w14:paraId="442C3974" w14:textId="77777777" w:rsidR="00333C75" w:rsidRPr="00084502" w:rsidRDefault="00333C75" w:rsidP="00084502">
      <w:pPr>
        <w:spacing w:line="259" w:lineRule="auto"/>
        <w:jc w:val="both"/>
        <w:rPr>
          <w:rFonts w:cs="Arial"/>
          <w:bCs/>
          <w:sz w:val="22"/>
          <w:szCs w:val="22"/>
        </w:rPr>
      </w:pPr>
    </w:p>
    <w:p w14:paraId="245B0785" w14:textId="77777777" w:rsidR="00ED76CF" w:rsidRPr="00ED76CF" w:rsidRDefault="00ED76CF" w:rsidP="00084502">
      <w:pPr>
        <w:kinsoku w:val="0"/>
        <w:overflowPunct w:val="0"/>
        <w:autoSpaceDE w:val="0"/>
        <w:autoSpaceDN w:val="0"/>
        <w:adjustRightInd w:val="0"/>
        <w:jc w:val="both"/>
        <w:rPr>
          <w:rFonts w:eastAsiaTheme="minorHAnsi" w:cs="Arial"/>
          <w:sz w:val="22"/>
          <w:szCs w:val="22"/>
          <w:lang w:val="es-MX" w:eastAsia="en-US"/>
        </w:rPr>
      </w:pPr>
    </w:p>
    <w:tbl>
      <w:tblPr>
        <w:tblW w:w="0" w:type="auto"/>
        <w:tblInd w:w="2043" w:type="dxa"/>
        <w:tblLayout w:type="fixed"/>
        <w:tblCellMar>
          <w:left w:w="0" w:type="dxa"/>
          <w:right w:w="0" w:type="dxa"/>
        </w:tblCellMar>
        <w:tblLook w:val="0000" w:firstRow="0" w:lastRow="0" w:firstColumn="0" w:lastColumn="0" w:noHBand="0" w:noVBand="0"/>
      </w:tblPr>
      <w:tblGrid>
        <w:gridCol w:w="3339"/>
        <w:gridCol w:w="3061"/>
      </w:tblGrid>
      <w:tr w:rsidR="00ED76CF" w:rsidRPr="00ED76CF" w14:paraId="0EF0D4E2" w14:textId="77777777">
        <w:trPr>
          <w:trHeight w:hRule="exact" w:val="304"/>
        </w:trPr>
        <w:tc>
          <w:tcPr>
            <w:tcW w:w="3339" w:type="dxa"/>
            <w:tcBorders>
              <w:top w:val="single" w:sz="8" w:space="0" w:color="000000"/>
              <w:left w:val="single" w:sz="8" w:space="0" w:color="000000"/>
              <w:bottom w:val="single" w:sz="8" w:space="0" w:color="000000"/>
              <w:right w:val="single" w:sz="8" w:space="0" w:color="000000"/>
            </w:tcBorders>
            <w:shd w:val="clear" w:color="auto" w:fill="BFBFBF"/>
          </w:tcPr>
          <w:p w14:paraId="533C3D80" w14:textId="77777777" w:rsidR="00ED76CF" w:rsidRPr="00ED76CF" w:rsidRDefault="00ED76CF" w:rsidP="007E1399">
            <w:pPr>
              <w:kinsoku w:val="0"/>
              <w:overflowPunct w:val="0"/>
              <w:autoSpaceDE w:val="0"/>
              <w:autoSpaceDN w:val="0"/>
              <w:adjustRightInd w:val="0"/>
              <w:ind w:left="885" w:right="-3" w:hanging="885"/>
              <w:jc w:val="both"/>
              <w:rPr>
                <w:rFonts w:eastAsiaTheme="minorHAnsi" w:cs="Arial"/>
                <w:sz w:val="22"/>
                <w:szCs w:val="22"/>
                <w:lang w:val="es-MX" w:eastAsia="en-US"/>
              </w:rPr>
            </w:pPr>
            <w:r w:rsidRPr="00ED76CF">
              <w:rPr>
                <w:rFonts w:eastAsiaTheme="minorHAnsi" w:cs="Arial"/>
                <w:b/>
                <w:bCs/>
                <w:sz w:val="22"/>
                <w:szCs w:val="22"/>
                <w:lang w:val="es-MX" w:eastAsia="en-US"/>
              </w:rPr>
              <w:t>Función</w:t>
            </w:r>
          </w:p>
        </w:tc>
        <w:tc>
          <w:tcPr>
            <w:tcW w:w="3061" w:type="dxa"/>
            <w:tcBorders>
              <w:top w:val="single" w:sz="8" w:space="0" w:color="000000"/>
              <w:left w:val="single" w:sz="8" w:space="0" w:color="000000"/>
              <w:bottom w:val="single" w:sz="8" w:space="0" w:color="000000"/>
              <w:right w:val="single" w:sz="8" w:space="0" w:color="000000"/>
            </w:tcBorders>
            <w:shd w:val="clear" w:color="auto" w:fill="BFBFBF"/>
          </w:tcPr>
          <w:p w14:paraId="49103C94" w14:textId="77777777" w:rsidR="00ED76CF" w:rsidRPr="00ED76CF" w:rsidRDefault="00ED76CF" w:rsidP="00084502">
            <w:pPr>
              <w:kinsoku w:val="0"/>
              <w:overflowPunct w:val="0"/>
              <w:autoSpaceDE w:val="0"/>
              <w:autoSpaceDN w:val="0"/>
              <w:adjustRightInd w:val="0"/>
              <w:ind w:left="1071" w:right="1078"/>
              <w:jc w:val="both"/>
              <w:rPr>
                <w:rFonts w:eastAsiaTheme="minorHAnsi" w:cs="Arial"/>
                <w:sz w:val="22"/>
                <w:szCs w:val="22"/>
                <w:lang w:val="es-MX" w:eastAsia="en-US"/>
              </w:rPr>
            </w:pPr>
            <w:r w:rsidRPr="00ED76CF">
              <w:rPr>
                <w:rFonts w:eastAsiaTheme="minorHAnsi" w:cs="Arial"/>
                <w:b/>
                <w:bCs/>
                <w:sz w:val="22"/>
                <w:szCs w:val="22"/>
                <w:lang w:val="es-MX" w:eastAsia="en-US"/>
              </w:rPr>
              <w:t>Personal</w:t>
            </w:r>
          </w:p>
        </w:tc>
      </w:tr>
      <w:tr w:rsidR="00ED76CF" w:rsidRPr="00ED76CF" w14:paraId="2B04C913" w14:textId="77777777">
        <w:trPr>
          <w:trHeight w:hRule="exact" w:val="294"/>
        </w:trPr>
        <w:tc>
          <w:tcPr>
            <w:tcW w:w="3339" w:type="dxa"/>
            <w:tcBorders>
              <w:top w:val="single" w:sz="8" w:space="0" w:color="000000"/>
              <w:left w:val="single" w:sz="8" w:space="0" w:color="000000"/>
              <w:bottom w:val="single" w:sz="8" w:space="0" w:color="000000"/>
              <w:right w:val="single" w:sz="8" w:space="0" w:color="000000"/>
            </w:tcBorders>
          </w:tcPr>
          <w:p w14:paraId="482390C8" w14:textId="7F62B4EC" w:rsidR="00ED76CF" w:rsidRPr="00ED76CF" w:rsidRDefault="00ED76CF" w:rsidP="007E1399">
            <w:pPr>
              <w:kinsoku w:val="0"/>
              <w:overflowPunct w:val="0"/>
              <w:autoSpaceDE w:val="0"/>
              <w:autoSpaceDN w:val="0"/>
              <w:adjustRightInd w:val="0"/>
              <w:ind w:left="885" w:right="-3" w:hanging="885"/>
              <w:jc w:val="both"/>
              <w:rPr>
                <w:rFonts w:eastAsiaTheme="minorHAnsi" w:cs="Arial"/>
                <w:sz w:val="22"/>
                <w:szCs w:val="22"/>
                <w:lang w:val="es-MX" w:eastAsia="en-US"/>
              </w:rPr>
            </w:pPr>
            <w:r w:rsidRPr="00ED76CF">
              <w:rPr>
                <w:rFonts w:eastAsiaTheme="minorHAnsi" w:cs="Arial"/>
                <w:sz w:val="22"/>
                <w:szCs w:val="22"/>
                <w:lang w:val="es-MX" w:eastAsia="en-US"/>
              </w:rPr>
              <w:t>Barra</w:t>
            </w:r>
            <w:r w:rsidR="007E1399">
              <w:rPr>
                <w:rFonts w:eastAsiaTheme="minorHAnsi" w:cs="Arial"/>
                <w:sz w:val="22"/>
                <w:szCs w:val="22"/>
                <w:lang w:val="es-MX" w:eastAsia="en-US"/>
              </w:rPr>
              <w:t xml:space="preserve"> </w:t>
            </w:r>
            <w:r w:rsidRPr="00ED76CF">
              <w:rPr>
                <w:rFonts w:eastAsiaTheme="minorHAnsi" w:cs="Arial"/>
                <w:sz w:val="22"/>
                <w:szCs w:val="22"/>
                <w:lang w:val="es-MX" w:eastAsia="en-US"/>
              </w:rPr>
              <w:t xml:space="preserve">de </w:t>
            </w:r>
            <w:r w:rsidR="007E1399">
              <w:rPr>
                <w:rFonts w:eastAsiaTheme="minorHAnsi" w:cs="Arial"/>
                <w:sz w:val="22"/>
                <w:szCs w:val="22"/>
                <w:lang w:val="es-MX" w:eastAsia="en-US"/>
              </w:rPr>
              <w:t>alimentos</w:t>
            </w:r>
          </w:p>
        </w:tc>
        <w:tc>
          <w:tcPr>
            <w:tcW w:w="3061" w:type="dxa"/>
            <w:tcBorders>
              <w:top w:val="single" w:sz="8" w:space="0" w:color="000000"/>
              <w:left w:val="single" w:sz="8" w:space="0" w:color="000000"/>
              <w:bottom w:val="single" w:sz="8" w:space="0" w:color="000000"/>
              <w:right w:val="single" w:sz="8" w:space="0" w:color="000000"/>
            </w:tcBorders>
          </w:tcPr>
          <w:p w14:paraId="177628B8" w14:textId="77777777" w:rsidR="00ED76CF" w:rsidRPr="00ED76CF" w:rsidRDefault="00ED76CF" w:rsidP="00084502">
            <w:pPr>
              <w:kinsoku w:val="0"/>
              <w:overflowPunct w:val="0"/>
              <w:autoSpaceDE w:val="0"/>
              <w:autoSpaceDN w:val="0"/>
              <w:adjustRightInd w:val="0"/>
              <w:ind w:left="1073" w:right="1078"/>
              <w:jc w:val="both"/>
              <w:rPr>
                <w:rFonts w:eastAsiaTheme="minorHAnsi" w:cs="Arial"/>
                <w:sz w:val="22"/>
                <w:szCs w:val="22"/>
                <w:lang w:val="es-MX" w:eastAsia="en-US"/>
              </w:rPr>
            </w:pPr>
            <w:r w:rsidRPr="00ED76CF">
              <w:rPr>
                <w:rFonts w:eastAsiaTheme="minorHAnsi" w:cs="Arial"/>
                <w:sz w:val="22"/>
                <w:szCs w:val="22"/>
                <w:lang w:val="es-MX" w:eastAsia="en-US"/>
              </w:rPr>
              <w:t>2 personas</w:t>
            </w:r>
          </w:p>
        </w:tc>
      </w:tr>
      <w:tr w:rsidR="00ED76CF" w:rsidRPr="00ED76CF" w14:paraId="6D2D6515" w14:textId="77777777">
        <w:trPr>
          <w:trHeight w:hRule="exact" w:val="294"/>
        </w:trPr>
        <w:tc>
          <w:tcPr>
            <w:tcW w:w="3339" w:type="dxa"/>
            <w:tcBorders>
              <w:top w:val="single" w:sz="8" w:space="0" w:color="000000"/>
              <w:left w:val="single" w:sz="8" w:space="0" w:color="000000"/>
              <w:bottom w:val="single" w:sz="8" w:space="0" w:color="000000"/>
              <w:right w:val="single" w:sz="8" w:space="0" w:color="000000"/>
            </w:tcBorders>
          </w:tcPr>
          <w:p w14:paraId="71A2BA83" w14:textId="77777777" w:rsidR="00ED76CF" w:rsidRPr="00ED76CF" w:rsidRDefault="00ED76CF" w:rsidP="007E1399">
            <w:pPr>
              <w:kinsoku w:val="0"/>
              <w:overflowPunct w:val="0"/>
              <w:autoSpaceDE w:val="0"/>
              <w:autoSpaceDN w:val="0"/>
              <w:adjustRightInd w:val="0"/>
              <w:ind w:left="884" w:right="-3" w:hanging="885"/>
              <w:jc w:val="both"/>
              <w:rPr>
                <w:rFonts w:eastAsiaTheme="minorHAnsi" w:cs="Arial"/>
                <w:sz w:val="22"/>
                <w:szCs w:val="22"/>
                <w:lang w:val="es-MX" w:eastAsia="en-US"/>
              </w:rPr>
            </w:pPr>
            <w:r w:rsidRPr="00ED76CF">
              <w:rPr>
                <w:rFonts w:eastAsiaTheme="minorHAnsi" w:cs="Arial"/>
                <w:sz w:val="22"/>
                <w:szCs w:val="22"/>
                <w:lang w:val="es-MX" w:eastAsia="en-US"/>
              </w:rPr>
              <w:t>Lavaloza</w:t>
            </w:r>
          </w:p>
        </w:tc>
        <w:tc>
          <w:tcPr>
            <w:tcW w:w="3061" w:type="dxa"/>
            <w:tcBorders>
              <w:top w:val="single" w:sz="8" w:space="0" w:color="000000"/>
              <w:left w:val="single" w:sz="8" w:space="0" w:color="000000"/>
              <w:bottom w:val="single" w:sz="8" w:space="0" w:color="000000"/>
              <w:right w:val="single" w:sz="8" w:space="0" w:color="000000"/>
            </w:tcBorders>
          </w:tcPr>
          <w:p w14:paraId="0ADA20EA" w14:textId="77777777" w:rsidR="00ED76CF" w:rsidRPr="00ED76CF" w:rsidRDefault="00ED76CF" w:rsidP="00084502">
            <w:pPr>
              <w:kinsoku w:val="0"/>
              <w:overflowPunct w:val="0"/>
              <w:autoSpaceDE w:val="0"/>
              <w:autoSpaceDN w:val="0"/>
              <w:adjustRightInd w:val="0"/>
              <w:ind w:left="1073" w:right="1078"/>
              <w:jc w:val="both"/>
              <w:rPr>
                <w:rFonts w:eastAsiaTheme="minorHAnsi" w:cs="Arial"/>
                <w:sz w:val="22"/>
                <w:szCs w:val="22"/>
                <w:lang w:val="es-MX" w:eastAsia="en-US"/>
              </w:rPr>
            </w:pPr>
            <w:r w:rsidRPr="00ED76CF">
              <w:rPr>
                <w:rFonts w:eastAsiaTheme="minorHAnsi" w:cs="Arial"/>
                <w:sz w:val="22"/>
                <w:szCs w:val="22"/>
                <w:lang w:val="es-MX" w:eastAsia="en-US"/>
              </w:rPr>
              <w:t>2 personas</w:t>
            </w:r>
          </w:p>
        </w:tc>
      </w:tr>
      <w:tr w:rsidR="00ED76CF" w:rsidRPr="00ED76CF" w14:paraId="2B2D5363" w14:textId="77777777">
        <w:trPr>
          <w:trHeight w:hRule="exact" w:val="294"/>
        </w:trPr>
        <w:tc>
          <w:tcPr>
            <w:tcW w:w="3339" w:type="dxa"/>
            <w:tcBorders>
              <w:top w:val="single" w:sz="8" w:space="0" w:color="000000"/>
              <w:left w:val="single" w:sz="8" w:space="0" w:color="000000"/>
              <w:bottom w:val="single" w:sz="8" w:space="0" w:color="000000"/>
              <w:right w:val="single" w:sz="8" w:space="0" w:color="000000"/>
            </w:tcBorders>
          </w:tcPr>
          <w:p w14:paraId="018BB9B0" w14:textId="77777777" w:rsidR="00ED76CF" w:rsidRPr="00ED76CF" w:rsidRDefault="00ED76CF" w:rsidP="007E1399">
            <w:pPr>
              <w:kinsoku w:val="0"/>
              <w:overflowPunct w:val="0"/>
              <w:autoSpaceDE w:val="0"/>
              <w:autoSpaceDN w:val="0"/>
              <w:adjustRightInd w:val="0"/>
              <w:ind w:left="885" w:right="-3" w:hanging="885"/>
              <w:jc w:val="both"/>
              <w:rPr>
                <w:rFonts w:eastAsiaTheme="minorHAnsi" w:cs="Arial"/>
                <w:sz w:val="22"/>
                <w:szCs w:val="22"/>
                <w:lang w:val="es-MX" w:eastAsia="en-US"/>
              </w:rPr>
            </w:pPr>
            <w:r w:rsidRPr="00ED76CF">
              <w:rPr>
                <w:rFonts w:eastAsiaTheme="minorHAnsi" w:cs="Arial"/>
                <w:sz w:val="22"/>
                <w:szCs w:val="22"/>
                <w:lang w:val="es-MX" w:eastAsia="en-US"/>
              </w:rPr>
              <w:t>Salonero</w:t>
            </w:r>
          </w:p>
        </w:tc>
        <w:tc>
          <w:tcPr>
            <w:tcW w:w="3061" w:type="dxa"/>
            <w:tcBorders>
              <w:top w:val="single" w:sz="8" w:space="0" w:color="000000"/>
              <w:left w:val="single" w:sz="8" w:space="0" w:color="000000"/>
              <w:bottom w:val="single" w:sz="8" w:space="0" w:color="000000"/>
              <w:right w:val="single" w:sz="8" w:space="0" w:color="000000"/>
            </w:tcBorders>
          </w:tcPr>
          <w:p w14:paraId="685F4D82" w14:textId="77777777" w:rsidR="00ED76CF" w:rsidRPr="00ED76CF" w:rsidRDefault="00ED76CF" w:rsidP="00084502">
            <w:pPr>
              <w:kinsoku w:val="0"/>
              <w:overflowPunct w:val="0"/>
              <w:autoSpaceDE w:val="0"/>
              <w:autoSpaceDN w:val="0"/>
              <w:adjustRightInd w:val="0"/>
              <w:ind w:left="1072" w:right="1078"/>
              <w:jc w:val="both"/>
              <w:rPr>
                <w:rFonts w:eastAsiaTheme="minorHAnsi" w:cs="Arial"/>
                <w:sz w:val="22"/>
                <w:szCs w:val="22"/>
                <w:lang w:val="es-MX" w:eastAsia="en-US"/>
              </w:rPr>
            </w:pPr>
            <w:r w:rsidRPr="00ED76CF">
              <w:rPr>
                <w:rFonts w:eastAsiaTheme="minorHAnsi" w:cs="Arial"/>
                <w:sz w:val="22"/>
                <w:szCs w:val="22"/>
                <w:lang w:val="es-MX" w:eastAsia="en-US"/>
              </w:rPr>
              <w:t>1 persona</w:t>
            </w:r>
          </w:p>
        </w:tc>
      </w:tr>
      <w:tr w:rsidR="00ED76CF" w:rsidRPr="00ED76CF" w14:paraId="094F919B" w14:textId="77777777">
        <w:trPr>
          <w:trHeight w:hRule="exact" w:val="294"/>
        </w:trPr>
        <w:tc>
          <w:tcPr>
            <w:tcW w:w="3339" w:type="dxa"/>
            <w:tcBorders>
              <w:top w:val="single" w:sz="8" w:space="0" w:color="000000"/>
              <w:left w:val="single" w:sz="8" w:space="0" w:color="000000"/>
              <w:bottom w:val="single" w:sz="8" w:space="0" w:color="000000"/>
              <w:right w:val="single" w:sz="8" w:space="0" w:color="000000"/>
            </w:tcBorders>
          </w:tcPr>
          <w:p w14:paraId="04E4D622" w14:textId="77777777" w:rsidR="00ED76CF" w:rsidRPr="00ED76CF" w:rsidRDefault="00ED76CF" w:rsidP="007E1399">
            <w:pPr>
              <w:kinsoku w:val="0"/>
              <w:overflowPunct w:val="0"/>
              <w:autoSpaceDE w:val="0"/>
              <w:autoSpaceDN w:val="0"/>
              <w:adjustRightInd w:val="0"/>
              <w:ind w:left="885" w:right="-3" w:hanging="885"/>
              <w:jc w:val="both"/>
              <w:rPr>
                <w:rFonts w:eastAsiaTheme="minorHAnsi" w:cs="Arial"/>
                <w:sz w:val="22"/>
                <w:szCs w:val="22"/>
                <w:lang w:val="es-MX" w:eastAsia="en-US"/>
              </w:rPr>
            </w:pPr>
            <w:r w:rsidRPr="00ED76CF">
              <w:rPr>
                <w:rFonts w:eastAsiaTheme="minorHAnsi" w:cs="Arial"/>
                <w:sz w:val="22"/>
                <w:szCs w:val="22"/>
                <w:lang w:val="es-MX" w:eastAsia="en-US"/>
              </w:rPr>
              <w:t>Cocina</w:t>
            </w:r>
          </w:p>
        </w:tc>
        <w:tc>
          <w:tcPr>
            <w:tcW w:w="3061" w:type="dxa"/>
            <w:tcBorders>
              <w:top w:val="single" w:sz="8" w:space="0" w:color="000000"/>
              <w:left w:val="single" w:sz="8" w:space="0" w:color="000000"/>
              <w:bottom w:val="single" w:sz="8" w:space="0" w:color="000000"/>
              <w:right w:val="single" w:sz="8" w:space="0" w:color="000000"/>
            </w:tcBorders>
          </w:tcPr>
          <w:p w14:paraId="59F78FAC" w14:textId="77777777" w:rsidR="00ED76CF" w:rsidRPr="00ED76CF" w:rsidRDefault="00ED76CF" w:rsidP="00084502">
            <w:pPr>
              <w:kinsoku w:val="0"/>
              <w:overflowPunct w:val="0"/>
              <w:autoSpaceDE w:val="0"/>
              <w:autoSpaceDN w:val="0"/>
              <w:adjustRightInd w:val="0"/>
              <w:ind w:left="1073" w:right="1078"/>
              <w:jc w:val="both"/>
              <w:rPr>
                <w:rFonts w:eastAsiaTheme="minorHAnsi" w:cs="Arial"/>
                <w:sz w:val="22"/>
                <w:szCs w:val="22"/>
                <w:lang w:val="es-MX" w:eastAsia="en-US"/>
              </w:rPr>
            </w:pPr>
            <w:r w:rsidRPr="00ED76CF">
              <w:rPr>
                <w:rFonts w:eastAsiaTheme="minorHAnsi" w:cs="Arial"/>
                <w:sz w:val="22"/>
                <w:szCs w:val="22"/>
                <w:lang w:val="es-MX" w:eastAsia="en-US"/>
              </w:rPr>
              <w:t>2 personas</w:t>
            </w:r>
          </w:p>
        </w:tc>
      </w:tr>
      <w:tr w:rsidR="00ED76CF" w:rsidRPr="00084502" w14:paraId="2E16E845" w14:textId="77777777">
        <w:trPr>
          <w:trHeight w:hRule="exact" w:val="294"/>
        </w:trPr>
        <w:tc>
          <w:tcPr>
            <w:tcW w:w="3339" w:type="dxa"/>
            <w:tcBorders>
              <w:top w:val="single" w:sz="8" w:space="0" w:color="000000"/>
              <w:left w:val="single" w:sz="8" w:space="0" w:color="000000"/>
              <w:bottom w:val="single" w:sz="8" w:space="0" w:color="000000"/>
              <w:right w:val="single" w:sz="8" w:space="0" w:color="000000"/>
            </w:tcBorders>
          </w:tcPr>
          <w:p w14:paraId="0B0AB2B2" w14:textId="0B41B8FA" w:rsidR="00ED76CF" w:rsidRPr="00084502" w:rsidRDefault="00ED76CF" w:rsidP="007E1399">
            <w:pPr>
              <w:kinsoku w:val="0"/>
              <w:overflowPunct w:val="0"/>
              <w:autoSpaceDE w:val="0"/>
              <w:autoSpaceDN w:val="0"/>
              <w:adjustRightInd w:val="0"/>
              <w:ind w:left="885" w:right="-3" w:hanging="885"/>
              <w:jc w:val="both"/>
              <w:rPr>
                <w:rFonts w:eastAsiaTheme="minorHAnsi" w:cs="Arial"/>
                <w:sz w:val="22"/>
                <w:szCs w:val="22"/>
                <w:lang w:val="es-MX" w:eastAsia="en-US"/>
              </w:rPr>
            </w:pPr>
            <w:r w:rsidRPr="00084502">
              <w:rPr>
                <w:rFonts w:eastAsiaTheme="minorHAnsi" w:cs="Arial"/>
                <w:sz w:val="22"/>
                <w:szCs w:val="22"/>
                <w:lang w:val="es-MX" w:eastAsia="en-US"/>
              </w:rPr>
              <w:t>Cajera</w:t>
            </w:r>
          </w:p>
        </w:tc>
        <w:tc>
          <w:tcPr>
            <w:tcW w:w="3061" w:type="dxa"/>
            <w:tcBorders>
              <w:top w:val="single" w:sz="8" w:space="0" w:color="000000"/>
              <w:left w:val="single" w:sz="8" w:space="0" w:color="000000"/>
              <w:bottom w:val="single" w:sz="8" w:space="0" w:color="000000"/>
              <w:right w:val="single" w:sz="8" w:space="0" w:color="000000"/>
            </w:tcBorders>
          </w:tcPr>
          <w:p w14:paraId="34760126" w14:textId="4732D8F6" w:rsidR="00ED76CF" w:rsidRPr="00084502" w:rsidRDefault="00ED76CF" w:rsidP="00084502">
            <w:pPr>
              <w:kinsoku w:val="0"/>
              <w:overflowPunct w:val="0"/>
              <w:autoSpaceDE w:val="0"/>
              <w:autoSpaceDN w:val="0"/>
              <w:adjustRightInd w:val="0"/>
              <w:ind w:left="1073" w:right="1078"/>
              <w:jc w:val="both"/>
              <w:rPr>
                <w:rFonts w:eastAsiaTheme="minorHAnsi" w:cs="Arial"/>
                <w:sz w:val="22"/>
                <w:szCs w:val="22"/>
                <w:lang w:val="es-MX" w:eastAsia="en-US"/>
              </w:rPr>
            </w:pPr>
            <w:r w:rsidRPr="00ED76CF">
              <w:rPr>
                <w:rFonts w:eastAsiaTheme="minorHAnsi" w:cs="Arial"/>
                <w:sz w:val="22"/>
                <w:szCs w:val="22"/>
                <w:lang w:val="es-MX" w:eastAsia="en-US"/>
              </w:rPr>
              <w:t>1 persona</w:t>
            </w:r>
          </w:p>
        </w:tc>
      </w:tr>
    </w:tbl>
    <w:p w14:paraId="26C05338" w14:textId="77777777" w:rsidR="00333C75" w:rsidRPr="00084502" w:rsidRDefault="00333C75" w:rsidP="00084502">
      <w:pPr>
        <w:spacing w:line="259" w:lineRule="auto"/>
        <w:jc w:val="both"/>
        <w:rPr>
          <w:rFonts w:cs="Arial"/>
          <w:bCs/>
          <w:sz w:val="22"/>
          <w:szCs w:val="22"/>
        </w:rPr>
      </w:pPr>
    </w:p>
    <w:p w14:paraId="422DCC69" w14:textId="100039BC" w:rsidR="00915E15" w:rsidRPr="00084502" w:rsidRDefault="00915E15" w:rsidP="00084502">
      <w:pPr>
        <w:spacing w:line="259" w:lineRule="auto"/>
        <w:jc w:val="both"/>
        <w:rPr>
          <w:rFonts w:cs="Arial"/>
          <w:bCs/>
          <w:sz w:val="22"/>
          <w:szCs w:val="22"/>
        </w:rPr>
      </w:pPr>
      <w:r w:rsidRPr="00084502">
        <w:rPr>
          <w:rFonts w:cs="Arial"/>
          <w:bCs/>
          <w:sz w:val="22"/>
          <w:szCs w:val="22"/>
        </w:rPr>
        <w:t>15. Con relación al cumplimiento del numeral 14 los licitantes deberán presentar como parte de su proposición, el listado de personal que se asignará al comedor, comprometiéndose que el personal propuesto será el mismo que prestará el servicio, adjuntando la constancia o carta de cada uno de ellos que acrediten los siguientes cursos:</w:t>
      </w:r>
    </w:p>
    <w:p w14:paraId="39B4E692" w14:textId="77777777" w:rsidR="00915E15" w:rsidRPr="00084502" w:rsidRDefault="00915E15" w:rsidP="00084502">
      <w:pPr>
        <w:pStyle w:val="Prrafodelista"/>
        <w:numPr>
          <w:ilvl w:val="0"/>
          <w:numId w:val="52"/>
        </w:numPr>
        <w:spacing w:line="259" w:lineRule="auto"/>
        <w:jc w:val="both"/>
        <w:rPr>
          <w:rFonts w:cs="Arial"/>
          <w:bCs/>
          <w:sz w:val="22"/>
          <w:szCs w:val="22"/>
        </w:rPr>
      </w:pPr>
      <w:r w:rsidRPr="00084502">
        <w:rPr>
          <w:rFonts w:cs="Arial"/>
          <w:bCs/>
          <w:sz w:val="22"/>
          <w:szCs w:val="22"/>
        </w:rPr>
        <w:t>Curso de Seguridad en la cocina.</w:t>
      </w:r>
    </w:p>
    <w:p w14:paraId="5290221F" w14:textId="77777777" w:rsidR="00915E15" w:rsidRPr="00084502" w:rsidRDefault="00915E15" w:rsidP="00084502">
      <w:pPr>
        <w:pStyle w:val="Prrafodelista"/>
        <w:numPr>
          <w:ilvl w:val="0"/>
          <w:numId w:val="52"/>
        </w:numPr>
        <w:spacing w:line="259" w:lineRule="auto"/>
        <w:jc w:val="both"/>
        <w:rPr>
          <w:rFonts w:cs="Arial"/>
          <w:bCs/>
          <w:sz w:val="22"/>
          <w:szCs w:val="22"/>
        </w:rPr>
      </w:pPr>
      <w:r w:rsidRPr="00084502">
        <w:rPr>
          <w:rFonts w:cs="Arial"/>
          <w:bCs/>
          <w:sz w:val="22"/>
          <w:szCs w:val="22"/>
        </w:rPr>
        <w:t>Curso de Calidad en el Servicio.</w:t>
      </w:r>
    </w:p>
    <w:p w14:paraId="1080EDFA" w14:textId="176681D9" w:rsidR="00915E15" w:rsidRPr="00084502" w:rsidRDefault="00915E15" w:rsidP="00084502">
      <w:pPr>
        <w:pStyle w:val="Prrafodelista"/>
        <w:numPr>
          <w:ilvl w:val="0"/>
          <w:numId w:val="52"/>
        </w:numPr>
        <w:spacing w:line="259" w:lineRule="auto"/>
        <w:jc w:val="both"/>
        <w:rPr>
          <w:rFonts w:cs="Arial"/>
          <w:bCs/>
          <w:sz w:val="22"/>
          <w:szCs w:val="22"/>
        </w:rPr>
      </w:pPr>
      <w:r w:rsidRPr="00084502">
        <w:rPr>
          <w:rFonts w:cs="Arial"/>
          <w:bCs/>
          <w:sz w:val="22"/>
          <w:szCs w:val="22"/>
        </w:rPr>
        <w:t>Curso de Manejo Higiénico de Alimentos.</w:t>
      </w:r>
    </w:p>
    <w:p w14:paraId="59AEBD74" w14:textId="77777777" w:rsidR="007E1399" w:rsidRDefault="007E1399" w:rsidP="00084502">
      <w:pPr>
        <w:spacing w:line="259" w:lineRule="auto"/>
        <w:jc w:val="both"/>
        <w:rPr>
          <w:rFonts w:cs="Arial"/>
          <w:bCs/>
          <w:sz w:val="22"/>
          <w:szCs w:val="22"/>
        </w:rPr>
      </w:pPr>
    </w:p>
    <w:p w14:paraId="02B20496" w14:textId="08C3C6D0" w:rsidR="00915E15" w:rsidRPr="00084502" w:rsidRDefault="00915E15" w:rsidP="00084502">
      <w:pPr>
        <w:spacing w:line="259" w:lineRule="auto"/>
        <w:jc w:val="both"/>
        <w:rPr>
          <w:rFonts w:cs="Arial"/>
          <w:bCs/>
          <w:sz w:val="22"/>
          <w:szCs w:val="22"/>
        </w:rPr>
      </w:pPr>
      <w:r w:rsidRPr="00084502">
        <w:rPr>
          <w:rFonts w:cs="Arial"/>
          <w:bCs/>
          <w:sz w:val="22"/>
          <w:szCs w:val="22"/>
        </w:rPr>
        <w:t>16. Escrito en el cual manifieste que en caso de resultar ganador reconoce y acepta ser el único patrón de todos y cada uno de los trabajadores que intervengan en el desarrollo y ejecución de la prestación del servicio pactado en el presente Anexo, en forma tal que deslindará de toda responsabilidad a la COFECE, respecto de cualquier reclamo que en su caso, puedan efectuar los trabajadores, derivado de las disposiciones legales en materia de trabajo y de seguridad social, por lo que en ningún caso la COFECE podrá ser considerado como patrón substituto o solidario.</w:t>
      </w:r>
    </w:p>
    <w:p w14:paraId="338099E0" w14:textId="3E242445" w:rsidR="00915E15" w:rsidRPr="00084502" w:rsidRDefault="00915E15" w:rsidP="00084502">
      <w:pPr>
        <w:spacing w:line="259" w:lineRule="auto"/>
        <w:jc w:val="both"/>
        <w:rPr>
          <w:rFonts w:cs="Arial"/>
          <w:bCs/>
          <w:sz w:val="22"/>
          <w:szCs w:val="22"/>
        </w:rPr>
      </w:pPr>
      <w:r w:rsidRPr="00084502">
        <w:rPr>
          <w:rFonts w:cs="Arial"/>
          <w:bCs/>
          <w:sz w:val="22"/>
          <w:szCs w:val="22"/>
        </w:rPr>
        <w:t>17. Un contrato concluido, completo (incluyendo anexos), legible y debidamente formalizado, con el cual acredite una experiencia mínima de 1 año.</w:t>
      </w:r>
    </w:p>
    <w:p w14:paraId="67423BD3" w14:textId="46F73211" w:rsidR="00915E15" w:rsidRPr="00084502" w:rsidRDefault="00915E15" w:rsidP="00084502">
      <w:pPr>
        <w:spacing w:line="259" w:lineRule="auto"/>
        <w:jc w:val="both"/>
        <w:rPr>
          <w:rFonts w:cs="Arial"/>
          <w:bCs/>
          <w:sz w:val="22"/>
          <w:szCs w:val="22"/>
        </w:rPr>
      </w:pPr>
      <w:r w:rsidRPr="00084502">
        <w:rPr>
          <w:rFonts w:cs="Arial"/>
          <w:bCs/>
          <w:sz w:val="22"/>
          <w:szCs w:val="22"/>
        </w:rPr>
        <w:t>18. El prestador del servicio se obliga a no proporcionar el servicio de desayuno, ya que solo podrá otorgar el servicio de comida.</w:t>
      </w:r>
    </w:p>
    <w:p w14:paraId="3F1A3781" w14:textId="77777777" w:rsidR="00915E15" w:rsidRPr="00084502" w:rsidRDefault="00915E15" w:rsidP="00084502">
      <w:pPr>
        <w:spacing w:line="259" w:lineRule="auto"/>
        <w:jc w:val="both"/>
        <w:rPr>
          <w:rFonts w:cs="Arial"/>
          <w:bCs/>
          <w:sz w:val="22"/>
          <w:szCs w:val="22"/>
        </w:rPr>
      </w:pPr>
    </w:p>
    <w:p w14:paraId="6C5F3AC0" w14:textId="1427EDB9" w:rsidR="00333C75" w:rsidRPr="00084502" w:rsidRDefault="00915E15" w:rsidP="00084502">
      <w:pPr>
        <w:spacing w:line="259" w:lineRule="auto"/>
        <w:jc w:val="both"/>
        <w:rPr>
          <w:rFonts w:cs="Arial"/>
          <w:bCs/>
          <w:sz w:val="22"/>
          <w:szCs w:val="22"/>
        </w:rPr>
      </w:pPr>
      <w:r w:rsidRPr="00084502">
        <w:rPr>
          <w:rFonts w:cs="Arial"/>
          <w:bCs/>
          <w:sz w:val="22"/>
          <w:szCs w:val="22"/>
        </w:rPr>
        <w:t>Es importante destacar que los requisitos establecidos son de carácter obligatorio, por lo que la falta de</w:t>
      </w:r>
      <w:r w:rsidR="005708A3" w:rsidRPr="00084502">
        <w:rPr>
          <w:rFonts w:cs="Arial"/>
          <w:bCs/>
          <w:sz w:val="22"/>
          <w:szCs w:val="22"/>
        </w:rPr>
        <w:t xml:space="preserve"> </w:t>
      </w:r>
      <w:r w:rsidRPr="00084502">
        <w:rPr>
          <w:rFonts w:cs="Arial"/>
          <w:bCs/>
          <w:sz w:val="22"/>
          <w:szCs w:val="22"/>
        </w:rPr>
        <w:t>alguno de estos es motivo de descalificación.</w:t>
      </w:r>
    </w:p>
    <w:p w14:paraId="5394E708" w14:textId="77777777" w:rsidR="00333C75" w:rsidRPr="00084502" w:rsidRDefault="00333C75" w:rsidP="00084502">
      <w:pPr>
        <w:spacing w:line="259" w:lineRule="auto"/>
        <w:jc w:val="both"/>
        <w:rPr>
          <w:rFonts w:cs="Arial"/>
          <w:bCs/>
          <w:sz w:val="22"/>
          <w:szCs w:val="22"/>
        </w:rPr>
      </w:pPr>
    </w:p>
    <w:p w14:paraId="5F1809EB" w14:textId="77777777" w:rsidR="006E07B1" w:rsidRPr="00084502" w:rsidRDefault="006E07B1" w:rsidP="00084502">
      <w:pPr>
        <w:spacing w:line="259" w:lineRule="auto"/>
        <w:jc w:val="both"/>
        <w:rPr>
          <w:rFonts w:cs="Arial"/>
          <w:b/>
          <w:sz w:val="22"/>
          <w:szCs w:val="22"/>
        </w:rPr>
      </w:pPr>
      <w:r w:rsidRPr="00084502">
        <w:rPr>
          <w:rFonts w:cs="Arial"/>
          <w:b/>
          <w:sz w:val="22"/>
          <w:szCs w:val="22"/>
        </w:rPr>
        <w:t>Garantías</w:t>
      </w:r>
    </w:p>
    <w:p w14:paraId="1E3B3120" w14:textId="59B34DED" w:rsidR="006E07B1" w:rsidRPr="00084502" w:rsidRDefault="006E07B1" w:rsidP="00084502">
      <w:pPr>
        <w:spacing w:line="259" w:lineRule="auto"/>
        <w:jc w:val="both"/>
        <w:rPr>
          <w:rFonts w:cs="Arial"/>
          <w:bCs/>
          <w:sz w:val="22"/>
          <w:szCs w:val="22"/>
        </w:rPr>
      </w:pPr>
      <w:r w:rsidRPr="00084502">
        <w:rPr>
          <w:rFonts w:cs="Arial"/>
          <w:bCs/>
          <w:sz w:val="22"/>
          <w:szCs w:val="22"/>
        </w:rPr>
        <w:t>“El Proveedor” adjudicado para garantizar el cumplimiento de sus obligaciones, de conformidad con los artículos 82 de las Políticas Generales en Materia de Adquisición, Arrendamientos y Servicios de la Comisión Federal de Competencia Económica se obliga a entregar a la COFECE dentro de los 10 (diez) días naturales siguientes a la fecha de firma del contrato una garantía por un valor igual al 10% (diez por ciento) del monto total máximo antes del Impuesto al Valor Agregado, preferentemente bajo la forma de fianza otorgada por institución autorizada a favor de la Comisión Federal de Competencia Económica o bajo cualquiera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Dirección General de Administración a más tardar a los diez días naturales posteriores a la firma del contrato y deberá formar parte integrante del mismo, salvo que la entrega del servicio se efectúe dentro del citado plazo, asimismo de conformidad con el artículo 70 de las Políticas, Bases y Lineamientos en Materia de Adquisiciones, Arrendamientos y Servicios de la Comisión Federal de Competencia Económica, la garantía de cumplimiento tendrá carácter de indivisible.</w:t>
      </w:r>
    </w:p>
    <w:p w14:paraId="69C3CBC6" w14:textId="77777777" w:rsidR="006E07B1" w:rsidRPr="00084502" w:rsidRDefault="006E07B1" w:rsidP="00084502">
      <w:pPr>
        <w:spacing w:line="259" w:lineRule="auto"/>
        <w:jc w:val="both"/>
        <w:rPr>
          <w:rFonts w:cs="Arial"/>
          <w:bCs/>
          <w:sz w:val="22"/>
          <w:szCs w:val="22"/>
        </w:rPr>
      </w:pPr>
    </w:p>
    <w:p w14:paraId="34B3C5C4" w14:textId="041048B6" w:rsidR="006E07B1" w:rsidRPr="00084502" w:rsidRDefault="006E07B1" w:rsidP="00084502">
      <w:pPr>
        <w:spacing w:line="259" w:lineRule="auto"/>
        <w:jc w:val="both"/>
        <w:rPr>
          <w:rFonts w:cs="Arial"/>
          <w:bCs/>
          <w:sz w:val="22"/>
          <w:szCs w:val="22"/>
        </w:rPr>
      </w:pPr>
      <w:r w:rsidRPr="00084502">
        <w:rPr>
          <w:rFonts w:cs="Arial"/>
          <w:bCs/>
          <w:sz w:val="22"/>
          <w:szCs w:val="22"/>
        </w:rPr>
        <w:t>Por otra parte, “El Proveedor”, se obliga a presentar una póliza de responsabilidad civil que ampare los posibles daños que pudiere ocasionar al inmueble que ocupa la COFECE, así como en sus bienes y personas, hasta por $500,000.00 (Quinientos mil de pesos 00/100 M.N.), misma que será entregada en un tiempo máximo de 10 días naturales contados a partir de la firma del contrato y mantenerla vigente durante la vigencia de este.</w:t>
      </w:r>
    </w:p>
    <w:p w14:paraId="5780DF84" w14:textId="77777777" w:rsidR="006E07B1" w:rsidRPr="00084502" w:rsidRDefault="006E07B1" w:rsidP="00084502">
      <w:pPr>
        <w:spacing w:line="259" w:lineRule="auto"/>
        <w:jc w:val="both"/>
        <w:rPr>
          <w:rFonts w:cs="Arial"/>
          <w:bCs/>
          <w:sz w:val="22"/>
          <w:szCs w:val="22"/>
        </w:rPr>
      </w:pPr>
    </w:p>
    <w:p w14:paraId="6FB6C3BF" w14:textId="7FC22E8D" w:rsidR="006E07B1" w:rsidRPr="00084502" w:rsidRDefault="006E07B1" w:rsidP="00084502">
      <w:pPr>
        <w:spacing w:line="259" w:lineRule="auto"/>
        <w:jc w:val="both"/>
        <w:rPr>
          <w:rFonts w:cs="Arial"/>
          <w:b/>
          <w:sz w:val="22"/>
          <w:szCs w:val="22"/>
        </w:rPr>
      </w:pPr>
      <w:r w:rsidRPr="00084502">
        <w:rPr>
          <w:rFonts w:cs="Arial"/>
          <w:b/>
          <w:sz w:val="22"/>
          <w:szCs w:val="22"/>
        </w:rPr>
        <w:t>Niveles de servicio</w:t>
      </w:r>
    </w:p>
    <w:p w14:paraId="51806488" w14:textId="77777777" w:rsidR="006E07B1" w:rsidRPr="00084502" w:rsidRDefault="006E07B1" w:rsidP="00084502">
      <w:pPr>
        <w:spacing w:line="259" w:lineRule="auto"/>
        <w:jc w:val="both"/>
        <w:rPr>
          <w:rFonts w:cs="Arial"/>
          <w:bCs/>
          <w:sz w:val="22"/>
          <w:szCs w:val="22"/>
        </w:rPr>
      </w:pPr>
      <w:r w:rsidRPr="00084502">
        <w:rPr>
          <w:rFonts w:cs="Arial"/>
          <w:bCs/>
          <w:sz w:val="22"/>
          <w:szCs w:val="22"/>
        </w:rPr>
        <w:t>NO APLICA</w:t>
      </w:r>
    </w:p>
    <w:p w14:paraId="0A13B686" w14:textId="77777777" w:rsidR="006E07B1" w:rsidRPr="00084502" w:rsidRDefault="006E07B1" w:rsidP="00084502">
      <w:pPr>
        <w:spacing w:line="259" w:lineRule="auto"/>
        <w:jc w:val="both"/>
        <w:rPr>
          <w:rFonts w:cs="Arial"/>
          <w:bCs/>
          <w:sz w:val="22"/>
          <w:szCs w:val="22"/>
        </w:rPr>
      </w:pPr>
    </w:p>
    <w:p w14:paraId="459D8FD8" w14:textId="060BB462" w:rsidR="006E07B1" w:rsidRPr="00A71008" w:rsidRDefault="006E07B1" w:rsidP="00084502">
      <w:pPr>
        <w:spacing w:line="259" w:lineRule="auto"/>
        <w:jc w:val="both"/>
        <w:rPr>
          <w:rFonts w:cs="Arial"/>
          <w:b/>
          <w:sz w:val="22"/>
          <w:szCs w:val="22"/>
        </w:rPr>
      </w:pPr>
      <w:r w:rsidRPr="00A71008">
        <w:rPr>
          <w:rFonts w:cs="Arial"/>
          <w:b/>
          <w:sz w:val="22"/>
          <w:szCs w:val="22"/>
        </w:rPr>
        <w:t>Deductivas</w:t>
      </w:r>
    </w:p>
    <w:p w14:paraId="2EAAAED5" w14:textId="13DA2B2A" w:rsidR="00C54210" w:rsidRPr="00084502" w:rsidRDefault="006E07B1" w:rsidP="00084502">
      <w:pPr>
        <w:spacing w:line="259" w:lineRule="auto"/>
        <w:jc w:val="both"/>
        <w:rPr>
          <w:rFonts w:cs="Arial"/>
          <w:bCs/>
          <w:sz w:val="22"/>
          <w:szCs w:val="22"/>
        </w:rPr>
      </w:pPr>
      <w:r w:rsidRPr="00084502">
        <w:rPr>
          <w:rFonts w:cs="Arial"/>
          <w:bCs/>
          <w:sz w:val="22"/>
          <w:szCs w:val="22"/>
        </w:rPr>
        <w:t>Las deducciones, se harán efectivas sobre el monto de los servicios solicitados efectivamente y no devengados hasta por un 10% (diez por ciento), en caso de que se supere dicho porcentaje se podrá rescindir administrativamente el contrato correspondiente, en términos</w:t>
      </w:r>
      <w:r w:rsidR="007A736B" w:rsidRPr="00084502">
        <w:rPr>
          <w:rFonts w:cs="Arial"/>
          <w:bCs/>
          <w:sz w:val="22"/>
          <w:szCs w:val="22"/>
        </w:rPr>
        <w:t xml:space="preserve"> del artículo 94 de las Políticas Generales en materia de Adquisiciones, Arrendamientos y Servicios de la Comisión Federal de Competencia Económica</w:t>
      </w:r>
      <w:r w:rsidR="00A71008">
        <w:rPr>
          <w:rFonts w:cs="Arial"/>
          <w:bCs/>
          <w:sz w:val="22"/>
          <w:szCs w:val="22"/>
        </w:rPr>
        <w:t>.</w:t>
      </w:r>
    </w:p>
    <w:p w14:paraId="6E4033DD" w14:textId="77777777" w:rsidR="00C54210" w:rsidRPr="00C54210" w:rsidRDefault="00C54210" w:rsidP="00084502">
      <w:pPr>
        <w:kinsoku w:val="0"/>
        <w:overflowPunct w:val="0"/>
        <w:autoSpaceDE w:val="0"/>
        <w:autoSpaceDN w:val="0"/>
        <w:adjustRightInd w:val="0"/>
        <w:jc w:val="both"/>
        <w:rPr>
          <w:rFonts w:eastAsiaTheme="minorHAnsi" w:cs="Arial"/>
          <w:sz w:val="22"/>
          <w:szCs w:val="22"/>
          <w:lang w:val="es-MX" w:eastAsia="en-US"/>
        </w:rPr>
      </w:pPr>
    </w:p>
    <w:tbl>
      <w:tblPr>
        <w:tblW w:w="0" w:type="auto"/>
        <w:tblInd w:w="99" w:type="dxa"/>
        <w:tblLayout w:type="fixed"/>
        <w:tblCellMar>
          <w:left w:w="0" w:type="dxa"/>
          <w:right w:w="0" w:type="dxa"/>
        </w:tblCellMar>
        <w:tblLook w:val="0000" w:firstRow="0" w:lastRow="0" w:firstColumn="0" w:lastColumn="0" w:noHBand="0" w:noVBand="0"/>
      </w:tblPr>
      <w:tblGrid>
        <w:gridCol w:w="4244"/>
        <w:gridCol w:w="4691"/>
      </w:tblGrid>
      <w:tr w:rsidR="00C54210" w:rsidRPr="00C54210" w14:paraId="0ADADE5F" w14:textId="77777777">
        <w:trPr>
          <w:trHeight w:hRule="exact" w:val="340"/>
        </w:trPr>
        <w:tc>
          <w:tcPr>
            <w:tcW w:w="4244" w:type="dxa"/>
            <w:tcBorders>
              <w:top w:val="single" w:sz="8" w:space="0" w:color="000000"/>
              <w:left w:val="single" w:sz="8" w:space="0" w:color="000000"/>
              <w:bottom w:val="single" w:sz="8" w:space="0" w:color="000000"/>
              <w:right w:val="single" w:sz="8" w:space="0" w:color="000000"/>
            </w:tcBorders>
            <w:shd w:val="clear" w:color="auto" w:fill="D9D9D9"/>
          </w:tcPr>
          <w:p w14:paraId="3012A304" w14:textId="77777777" w:rsidR="00C54210" w:rsidRPr="00C54210" w:rsidRDefault="00C54210" w:rsidP="00084502">
            <w:pPr>
              <w:kinsoku w:val="0"/>
              <w:overflowPunct w:val="0"/>
              <w:autoSpaceDE w:val="0"/>
              <w:autoSpaceDN w:val="0"/>
              <w:adjustRightInd w:val="0"/>
              <w:ind w:left="1760" w:right="1652"/>
              <w:jc w:val="both"/>
              <w:rPr>
                <w:rFonts w:eastAsiaTheme="minorHAnsi" w:cs="Arial"/>
                <w:sz w:val="16"/>
                <w:szCs w:val="16"/>
                <w:lang w:val="es-MX" w:eastAsia="en-US"/>
              </w:rPr>
            </w:pPr>
            <w:r w:rsidRPr="00C54210">
              <w:rPr>
                <w:rFonts w:eastAsiaTheme="minorHAnsi" w:cs="Arial"/>
                <w:sz w:val="16"/>
                <w:szCs w:val="16"/>
                <w:lang w:val="es-MX" w:eastAsia="en-US"/>
              </w:rPr>
              <w:t>Concepto</w:t>
            </w:r>
          </w:p>
        </w:tc>
        <w:tc>
          <w:tcPr>
            <w:tcW w:w="4691" w:type="dxa"/>
            <w:tcBorders>
              <w:top w:val="single" w:sz="8" w:space="0" w:color="000000"/>
              <w:left w:val="single" w:sz="8" w:space="0" w:color="000000"/>
              <w:bottom w:val="single" w:sz="8" w:space="0" w:color="000000"/>
              <w:right w:val="single" w:sz="8" w:space="0" w:color="000000"/>
            </w:tcBorders>
            <w:shd w:val="clear" w:color="auto" w:fill="D9D9D9"/>
          </w:tcPr>
          <w:p w14:paraId="5604A280" w14:textId="77777777" w:rsidR="00C54210" w:rsidRPr="00C54210" w:rsidRDefault="00C54210" w:rsidP="00084502">
            <w:pPr>
              <w:kinsoku w:val="0"/>
              <w:overflowPunct w:val="0"/>
              <w:autoSpaceDE w:val="0"/>
              <w:autoSpaceDN w:val="0"/>
              <w:adjustRightInd w:val="0"/>
              <w:ind w:left="1887" w:right="1893"/>
              <w:jc w:val="both"/>
              <w:rPr>
                <w:rFonts w:eastAsiaTheme="minorHAnsi" w:cs="Arial"/>
                <w:sz w:val="16"/>
                <w:szCs w:val="16"/>
                <w:lang w:val="es-MX" w:eastAsia="en-US"/>
              </w:rPr>
            </w:pPr>
            <w:r w:rsidRPr="00C54210">
              <w:rPr>
                <w:rFonts w:eastAsiaTheme="minorHAnsi" w:cs="Arial"/>
                <w:sz w:val="16"/>
                <w:szCs w:val="16"/>
                <w:lang w:val="es-MX" w:eastAsia="en-US"/>
              </w:rPr>
              <w:t>Deducción</w:t>
            </w:r>
          </w:p>
        </w:tc>
      </w:tr>
      <w:tr w:rsidR="00C54210" w:rsidRPr="00C54210" w14:paraId="0030048F" w14:textId="77777777">
        <w:trPr>
          <w:trHeight w:hRule="exact" w:val="744"/>
        </w:trPr>
        <w:tc>
          <w:tcPr>
            <w:tcW w:w="4244" w:type="dxa"/>
            <w:tcBorders>
              <w:top w:val="single" w:sz="8" w:space="0" w:color="000000"/>
              <w:left w:val="single" w:sz="8" w:space="0" w:color="000000"/>
              <w:bottom w:val="single" w:sz="8" w:space="0" w:color="000000"/>
              <w:right w:val="single" w:sz="8" w:space="0" w:color="000000"/>
            </w:tcBorders>
          </w:tcPr>
          <w:p w14:paraId="09919C23" w14:textId="77777777" w:rsidR="00C54210" w:rsidRPr="00C54210" w:rsidRDefault="00C54210" w:rsidP="00084502">
            <w:pPr>
              <w:kinsoku w:val="0"/>
              <w:overflowPunct w:val="0"/>
              <w:autoSpaceDE w:val="0"/>
              <w:autoSpaceDN w:val="0"/>
              <w:adjustRightInd w:val="0"/>
              <w:spacing w:line="276" w:lineRule="auto"/>
              <w:ind w:left="108" w:right="558"/>
              <w:jc w:val="both"/>
              <w:rPr>
                <w:rFonts w:eastAsiaTheme="minorHAnsi" w:cs="Arial"/>
                <w:sz w:val="16"/>
                <w:szCs w:val="16"/>
                <w:lang w:val="es-MX" w:eastAsia="en-US"/>
              </w:rPr>
            </w:pPr>
            <w:r w:rsidRPr="00C54210">
              <w:rPr>
                <w:rFonts w:eastAsiaTheme="minorHAnsi" w:cs="Arial"/>
                <w:sz w:val="16"/>
                <w:szCs w:val="16"/>
                <w:lang w:val="es-MX" w:eastAsia="en-US"/>
              </w:rPr>
              <w:t>Por</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prestar</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servicio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integral</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comedor durante 1 día</w:t>
            </w:r>
            <w:r w:rsidRPr="00C54210">
              <w:rPr>
                <w:rFonts w:eastAsiaTheme="minorHAnsi" w:cs="Arial"/>
                <w:spacing w:val="-16"/>
                <w:sz w:val="16"/>
                <w:szCs w:val="16"/>
                <w:lang w:val="es-MX" w:eastAsia="en-US"/>
              </w:rPr>
              <w:t xml:space="preserve"> </w:t>
            </w:r>
            <w:r w:rsidRPr="00C54210">
              <w:rPr>
                <w:rFonts w:eastAsiaTheme="minorHAnsi" w:cs="Arial"/>
                <w:sz w:val="16"/>
                <w:szCs w:val="16"/>
                <w:lang w:val="es-MX" w:eastAsia="en-US"/>
              </w:rPr>
              <w:t>completo.</w:t>
            </w:r>
          </w:p>
        </w:tc>
        <w:tc>
          <w:tcPr>
            <w:tcW w:w="4691" w:type="dxa"/>
            <w:tcBorders>
              <w:top w:val="single" w:sz="8" w:space="0" w:color="000000"/>
              <w:left w:val="single" w:sz="8" w:space="0" w:color="000000"/>
              <w:bottom w:val="single" w:sz="8" w:space="0" w:color="000000"/>
              <w:right w:val="single" w:sz="8" w:space="0" w:color="000000"/>
            </w:tcBorders>
          </w:tcPr>
          <w:p w14:paraId="321F91FA" w14:textId="77777777" w:rsidR="00C54210" w:rsidRPr="00C54210" w:rsidRDefault="00C54210" w:rsidP="00084502">
            <w:pPr>
              <w:kinsoku w:val="0"/>
              <w:overflowPunct w:val="0"/>
              <w:autoSpaceDE w:val="0"/>
              <w:autoSpaceDN w:val="0"/>
              <w:adjustRightInd w:val="0"/>
              <w:spacing w:line="276" w:lineRule="auto"/>
              <w:ind w:left="98" w:right="264"/>
              <w:jc w:val="both"/>
              <w:rPr>
                <w:rFonts w:eastAsiaTheme="minorHAnsi" w:cs="Arial"/>
                <w:sz w:val="16"/>
                <w:szCs w:val="16"/>
                <w:lang w:val="es-MX" w:eastAsia="en-US"/>
              </w:rPr>
            </w:pPr>
            <w:r w:rsidRPr="00C54210">
              <w:rPr>
                <w:rFonts w:eastAsiaTheme="minorHAnsi" w:cs="Arial"/>
                <w:sz w:val="16"/>
                <w:szCs w:val="16"/>
                <w:lang w:val="es-MX" w:eastAsia="en-US"/>
              </w:rPr>
              <w:t>Se aplicará una deducción de $10,000.00 (Diez mil pesos</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00/100</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M.N.)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por</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cada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día</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en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que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se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presente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la situación en el</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comedor.</w:t>
            </w:r>
          </w:p>
        </w:tc>
      </w:tr>
      <w:tr w:rsidR="00C54210" w:rsidRPr="00C54210" w14:paraId="030118F2" w14:textId="77777777">
        <w:trPr>
          <w:trHeight w:hRule="exact" w:val="744"/>
        </w:trPr>
        <w:tc>
          <w:tcPr>
            <w:tcW w:w="4244" w:type="dxa"/>
            <w:tcBorders>
              <w:top w:val="single" w:sz="8" w:space="0" w:color="000000"/>
              <w:left w:val="single" w:sz="8" w:space="0" w:color="000000"/>
              <w:bottom w:val="single" w:sz="8" w:space="0" w:color="000000"/>
              <w:right w:val="single" w:sz="8" w:space="0" w:color="000000"/>
            </w:tcBorders>
          </w:tcPr>
          <w:p w14:paraId="4D2B822B" w14:textId="77777777" w:rsidR="00C54210" w:rsidRPr="00C54210" w:rsidRDefault="00C54210" w:rsidP="00084502">
            <w:pPr>
              <w:kinsoku w:val="0"/>
              <w:overflowPunct w:val="0"/>
              <w:autoSpaceDE w:val="0"/>
              <w:autoSpaceDN w:val="0"/>
              <w:adjustRightInd w:val="0"/>
              <w:spacing w:line="276" w:lineRule="auto"/>
              <w:ind w:left="108" w:right="317"/>
              <w:jc w:val="both"/>
              <w:rPr>
                <w:rFonts w:eastAsiaTheme="minorHAnsi" w:cs="Arial"/>
                <w:sz w:val="16"/>
                <w:szCs w:val="16"/>
                <w:lang w:val="es-MX" w:eastAsia="en-US"/>
              </w:rPr>
            </w:pPr>
            <w:r w:rsidRPr="00C54210">
              <w:rPr>
                <w:rFonts w:eastAsiaTheme="minorHAnsi" w:cs="Arial"/>
                <w:sz w:val="16"/>
                <w:szCs w:val="16"/>
                <w:lang w:val="es-MX" w:eastAsia="en-US"/>
              </w:rPr>
              <w:t>Por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prestar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servicio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integral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comedor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en algún</w:t>
            </w:r>
            <w:r w:rsidRPr="00C54210">
              <w:rPr>
                <w:rFonts w:eastAsiaTheme="minorHAnsi" w:cs="Arial"/>
                <w:spacing w:val="-5"/>
                <w:sz w:val="16"/>
                <w:szCs w:val="16"/>
                <w:lang w:val="es-MX" w:eastAsia="en-US"/>
              </w:rPr>
              <w:t xml:space="preserve"> </w:t>
            </w:r>
            <w:r w:rsidRPr="00C54210">
              <w:rPr>
                <w:rFonts w:eastAsiaTheme="minorHAnsi" w:cs="Arial"/>
                <w:sz w:val="16"/>
                <w:szCs w:val="16"/>
                <w:lang w:val="es-MX" w:eastAsia="en-US"/>
              </w:rPr>
              <w:t>turno</w:t>
            </w:r>
          </w:p>
        </w:tc>
        <w:tc>
          <w:tcPr>
            <w:tcW w:w="4691" w:type="dxa"/>
            <w:tcBorders>
              <w:top w:val="single" w:sz="8" w:space="0" w:color="000000"/>
              <w:left w:val="single" w:sz="8" w:space="0" w:color="000000"/>
              <w:bottom w:val="single" w:sz="8" w:space="0" w:color="000000"/>
              <w:right w:val="single" w:sz="8" w:space="0" w:color="000000"/>
            </w:tcBorders>
          </w:tcPr>
          <w:p w14:paraId="192D8983" w14:textId="77777777" w:rsidR="00C54210" w:rsidRPr="00C54210" w:rsidRDefault="00C54210" w:rsidP="00084502">
            <w:pPr>
              <w:kinsoku w:val="0"/>
              <w:overflowPunct w:val="0"/>
              <w:autoSpaceDE w:val="0"/>
              <w:autoSpaceDN w:val="0"/>
              <w:adjustRightInd w:val="0"/>
              <w:spacing w:line="276" w:lineRule="auto"/>
              <w:ind w:left="98" w:right="151"/>
              <w:jc w:val="both"/>
              <w:rPr>
                <w:rFonts w:eastAsiaTheme="minorHAnsi" w:cs="Arial"/>
                <w:sz w:val="16"/>
                <w:szCs w:val="16"/>
                <w:lang w:val="es-MX" w:eastAsia="en-US"/>
              </w:rPr>
            </w:pPr>
            <w:r w:rsidRPr="00C54210">
              <w:rPr>
                <w:rFonts w:eastAsiaTheme="minorHAnsi" w:cs="Arial"/>
                <w:sz w:val="16"/>
                <w:szCs w:val="16"/>
                <w:lang w:val="es-MX" w:eastAsia="en-US"/>
              </w:rPr>
              <w:t>Se aplicará una deducción de $5,000.00 (Cinco mil pesos</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00/100M.N.)</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por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cada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turno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donde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se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preste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 servicio</w:t>
            </w:r>
          </w:p>
        </w:tc>
      </w:tr>
      <w:tr w:rsidR="00C54210" w:rsidRPr="00C54210" w14:paraId="581A69E4" w14:textId="77777777">
        <w:trPr>
          <w:trHeight w:hRule="exact" w:val="960"/>
        </w:trPr>
        <w:tc>
          <w:tcPr>
            <w:tcW w:w="4244" w:type="dxa"/>
            <w:tcBorders>
              <w:top w:val="single" w:sz="8" w:space="0" w:color="000000"/>
              <w:left w:val="single" w:sz="8" w:space="0" w:color="000000"/>
              <w:bottom w:val="single" w:sz="8" w:space="0" w:color="000000"/>
              <w:right w:val="single" w:sz="8" w:space="0" w:color="000000"/>
            </w:tcBorders>
          </w:tcPr>
          <w:p w14:paraId="5C26B1C9" w14:textId="77777777" w:rsidR="00C54210" w:rsidRPr="00C54210" w:rsidRDefault="00C54210" w:rsidP="00084502">
            <w:pPr>
              <w:kinsoku w:val="0"/>
              <w:overflowPunct w:val="0"/>
              <w:autoSpaceDE w:val="0"/>
              <w:autoSpaceDN w:val="0"/>
              <w:adjustRightInd w:val="0"/>
              <w:spacing w:line="276" w:lineRule="auto"/>
              <w:ind w:left="108" w:right="413"/>
              <w:jc w:val="both"/>
              <w:rPr>
                <w:rFonts w:eastAsiaTheme="minorHAnsi" w:cs="Arial"/>
                <w:sz w:val="16"/>
                <w:szCs w:val="16"/>
                <w:lang w:val="es-MX" w:eastAsia="en-US"/>
              </w:rPr>
            </w:pPr>
            <w:r w:rsidRPr="00C54210">
              <w:rPr>
                <w:rFonts w:eastAsiaTheme="minorHAnsi" w:cs="Arial"/>
                <w:sz w:val="16"/>
                <w:szCs w:val="16"/>
                <w:lang w:val="es-MX" w:eastAsia="en-US"/>
              </w:rPr>
              <w:t>Por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cumplir</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durante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servicio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con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todos</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los tiempos y las opciones de</w:t>
            </w:r>
            <w:r w:rsidRPr="00C54210">
              <w:rPr>
                <w:rFonts w:eastAsiaTheme="minorHAnsi" w:cs="Arial"/>
                <w:spacing w:val="-29"/>
                <w:sz w:val="16"/>
                <w:szCs w:val="16"/>
                <w:lang w:val="es-MX" w:eastAsia="en-US"/>
              </w:rPr>
              <w:t xml:space="preserve"> </w:t>
            </w:r>
            <w:r w:rsidRPr="00C54210">
              <w:rPr>
                <w:rFonts w:eastAsiaTheme="minorHAnsi" w:cs="Arial"/>
                <w:sz w:val="16"/>
                <w:szCs w:val="16"/>
                <w:lang w:val="es-MX" w:eastAsia="en-US"/>
              </w:rPr>
              <w:t>menú.</w:t>
            </w:r>
          </w:p>
        </w:tc>
        <w:tc>
          <w:tcPr>
            <w:tcW w:w="4691" w:type="dxa"/>
            <w:tcBorders>
              <w:top w:val="single" w:sz="8" w:space="0" w:color="000000"/>
              <w:left w:val="single" w:sz="8" w:space="0" w:color="000000"/>
              <w:bottom w:val="single" w:sz="8" w:space="0" w:color="000000"/>
              <w:right w:val="single" w:sz="8" w:space="0" w:color="000000"/>
            </w:tcBorders>
          </w:tcPr>
          <w:p w14:paraId="537F5CDD" w14:textId="77777777" w:rsidR="00C54210" w:rsidRPr="00C54210" w:rsidRDefault="00C54210" w:rsidP="00084502">
            <w:pPr>
              <w:kinsoku w:val="0"/>
              <w:overflowPunct w:val="0"/>
              <w:autoSpaceDE w:val="0"/>
              <w:autoSpaceDN w:val="0"/>
              <w:adjustRightInd w:val="0"/>
              <w:spacing w:line="276" w:lineRule="auto"/>
              <w:ind w:left="98" w:right="36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 los menús servidos en el día en que ocurra el incumplimiento por</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evento.</w:t>
            </w:r>
          </w:p>
        </w:tc>
      </w:tr>
      <w:tr w:rsidR="00C54210" w:rsidRPr="00C54210" w14:paraId="313E4FD7" w14:textId="77777777" w:rsidTr="00A71008">
        <w:trPr>
          <w:trHeight w:hRule="exact" w:val="749"/>
        </w:trPr>
        <w:tc>
          <w:tcPr>
            <w:tcW w:w="4244" w:type="dxa"/>
            <w:tcBorders>
              <w:top w:val="single" w:sz="8" w:space="0" w:color="000000"/>
              <w:left w:val="single" w:sz="8" w:space="0" w:color="000000"/>
              <w:bottom w:val="single" w:sz="8" w:space="0" w:color="000000"/>
              <w:right w:val="single" w:sz="8" w:space="0" w:color="000000"/>
            </w:tcBorders>
          </w:tcPr>
          <w:p w14:paraId="085D4758" w14:textId="77777777" w:rsidR="00C54210" w:rsidRPr="00C54210" w:rsidRDefault="00C54210" w:rsidP="00084502">
            <w:pPr>
              <w:kinsoku w:val="0"/>
              <w:overflowPunct w:val="0"/>
              <w:autoSpaceDE w:val="0"/>
              <w:autoSpaceDN w:val="0"/>
              <w:adjustRightInd w:val="0"/>
              <w:spacing w:line="276" w:lineRule="auto"/>
              <w:ind w:left="108" w:right="483"/>
              <w:jc w:val="both"/>
              <w:rPr>
                <w:rFonts w:eastAsiaTheme="minorHAnsi" w:cs="Arial"/>
                <w:sz w:val="16"/>
                <w:szCs w:val="16"/>
                <w:lang w:val="es-MX" w:eastAsia="en-US"/>
              </w:rPr>
            </w:pPr>
            <w:r w:rsidRPr="00C54210">
              <w:rPr>
                <w:rFonts w:eastAsiaTheme="minorHAnsi" w:cs="Arial"/>
                <w:sz w:val="16"/>
                <w:szCs w:val="16"/>
                <w:lang w:val="es-MX" w:eastAsia="en-US"/>
              </w:rPr>
              <w:t>Por no contar con alguna de los platillos fijos, ensalada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día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adicionales</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como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son:</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pan, tortillas,</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frijoles,</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aderezos,</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salsas,</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agua.</w:t>
            </w:r>
          </w:p>
        </w:tc>
        <w:tc>
          <w:tcPr>
            <w:tcW w:w="4691" w:type="dxa"/>
            <w:tcBorders>
              <w:top w:val="single" w:sz="8" w:space="0" w:color="000000"/>
              <w:left w:val="single" w:sz="8" w:space="0" w:color="000000"/>
              <w:bottom w:val="single" w:sz="8" w:space="0" w:color="000000"/>
              <w:right w:val="single" w:sz="8" w:space="0" w:color="000000"/>
            </w:tcBorders>
          </w:tcPr>
          <w:p w14:paraId="7D86A394" w14:textId="77777777" w:rsidR="00C54210" w:rsidRPr="00C54210" w:rsidRDefault="00C54210" w:rsidP="00084502">
            <w:pPr>
              <w:kinsoku w:val="0"/>
              <w:overflowPunct w:val="0"/>
              <w:autoSpaceDE w:val="0"/>
              <w:autoSpaceDN w:val="0"/>
              <w:adjustRightInd w:val="0"/>
              <w:spacing w:line="276" w:lineRule="auto"/>
              <w:ind w:left="98" w:right="21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sobre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 de los menús servidos en el día en que ocurra el incumplimiento, por evento y</w:t>
            </w:r>
            <w:r w:rsidRPr="00C54210">
              <w:rPr>
                <w:rFonts w:eastAsiaTheme="minorHAnsi" w:cs="Arial"/>
                <w:spacing w:val="-25"/>
                <w:sz w:val="16"/>
                <w:szCs w:val="16"/>
                <w:lang w:val="es-MX" w:eastAsia="en-US"/>
              </w:rPr>
              <w:t xml:space="preserve"> </w:t>
            </w:r>
            <w:r w:rsidRPr="00C54210">
              <w:rPr>
                <w:rFonts w:eastAsiaTheme="minorHAnsi" w:cs="Arial"/>
                <w:sz w:val="16"/>
                <w:szCs w:val="16"/>
                <w:lang w:val="es-MX" w:eastAsia="en-US"/>
              </w:rPr>
              <w:t>concepto</w:t>
            </w:r>
          </w:p>
        </w:tc>
      </w:tr>
      <w:tr w:rsidR="00C54210" w:rsidRPr="00C54210" w14:paraId="2FE50528" w14:textId="77777777" w:rsidTr="00A71008">
        <w:trPr>
          <w:trHeight w:hRule="exact" w:val="1001"/>
        </w:trPr>
        <w:tc>
          <w:tcPr>
            <w:tcW w:w="4244" w:type="dxa"/>
            <w:tcBorders>
              <w:top w:val="single" w:sz="8" w:space="0" w:color="000000"/>
              <w:left w:val="single" w:sz="8" w:space="0" w:color="000000"/>
              <w:bottom w:val="single" w:sz="8" w:space="0" w:color="000000"/>
              <w:right w:val="single" w:sz="8" w:space="0" w:color="000000"/>
            </w:tcBorders>
          </w:tcPr>
          <w:p w14:paraId="3E89B450" w14:textId="77777777" w:rsidR="00C54210" w:rsidRPr="00C54210" w:rsidRDefault="00C54210" w:rsidP="00084502">
            <w:pPr>
              <w:kinsoku w:val="0"/>
              <w:overflowPunct w:val="0"/>
              <w:autoSpaceDE w:val="0"/>
              <w:autoSpaceDN w:val="0"/>
              <w:adjustRightInd w:val="0"/>
              <w:spacing w:line="276" w:lineRule="auto"/>
              <w:ind w:left="108" w:right="313"/>
              <w:jc w:val="both"/>
              <w:rPr>
                <w:rFonts w:eastAsiaTheme="minorHAnsi" w:cs="Arial"/>
                <w:sz w:val="16"/>
                <w:szCs w:val="16"/>
                <w:lang w:val="es-MX" w:eastAsia="en-US"/>
              </w:rPr>
            </w:pPr>
            <w:r w:rsidRPr="00C54210">
              <w:rPr>
                <w:rFonts w:eastAsiaTheme="minorHAnsi" w:cs="Arial"/>
                <w:sz w:val="16"/>
                <w:szCs w:val="16"/>
                <w:lang w:val="es-MX" w:eastAsia="en-US"/>
              </w:rPr>
              <w:t>En caso de que se detecte o se reporte que los alimentos tienen mal sabor, están en estado de descomposición</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o</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encuentren</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en</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su</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punto de</w:t>
            </w:r>
            <w:r w:rsidRPr="00C54210">
              <w:rPr>
                <w:rFonts w:eastAsiaTheme="minorHAnsi" w:cs="Arial"/>
                <w:spacing w:val="-5"/>
                <w:sz w:val="16"/>
                <w:szCs w:val="16"/>
                <w:lang w:val="es-MX" w:eastAsia="en-US"/>
              </w:rPr>
              <w:t xml:space="preserve"> </w:t>
            </w:r>
            <w:r w:rsidRPr="00C54210">
              <w:rPr>
                <w:rFonts w:eastAsiaTheme="minorHAnsi" w:cs="Arial"/>
                <w:sz w:val="16"/>
                <w:szCs w:val="16"/>
                <w:lang w:val="es-MX" w:eastAsia="en-US"/>
              </w:rPr>
              <w:t>cocción.</w:t>
            </w:r>
          </w:p>
        </w:tc>
        <w:tc>
          <w:tcPr>
            <w:tcW w:w="4691" w:type="dxa"/>
            <w:tcBorders>
              <w:top w:val="single" w:sz="8" w:space="0" w:color="000000"/>
              <w:left w:val="single" w:sz="8" w:space="0" w:color="000000"/>
              <w:bottom w:val="single" w:sz="8" w:space="0" w:color="000000"/>
              <w:right w:val="single" w:sz="8" w:space="0" w:color="000000"/>
            </w:tcBorders>
          </w:tcPr>
          <w:p w14:paraId="43D7264C" w14:textId="77777777" w:rsidR="00C54210" w:rsidRPr="00C54210" w:rsidRDefault="00C54210" w:rsidP="00084502">
            <w:pPr>
              <w:kinsoku w:val="0"/>
              <w:overflowPunct w:val="0"/>
              <w:autoSpaceDE w:val="0"/>
              <w:autoSpaceDN w:val="0"/>
              <w:adjustRightInd w:val="0"/>
              <w:spacing w:line="276" w:lineRule="auto"/>
              <w:ind w:left="98" w:right="21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sobre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 de los menús servidos en el día en que ocurra el incumplimiento por</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evento.</w:t>
            </w:r>
          </w:p>
        </w:tc>
      </w:tr>
      <w:tr w:rsidR="00C54210" w:rsidRPr="00C54210" w14:paraId="7556FBD0" w14:textId="77777777">
        <w:trPr>
          <w:trHeight w:hRule="exact" w:val="1458"/>
        </w:trPr>
        <w:tc>
          <w:tcPr>
            <w:tcW w:w="4244" w:type="dxa"/>
            <w:tcBorders>
              <w:top w:val="single" w:sz="8" w:space="0" w:color="000000"/>
              <w:left w:val="single" w:sz="8" w:space="0" w:color="000000"/>
              <w:bottom w:val="single" w:sz="8" w:space="0" w:color="000000"/>
              <w:right w:val="single" w:sz="8" w:space="0" w:color="000000"/>
            </w:tcBorders>
          </w:tcPr>
          <w:p w14:paraId="00039751" w14:textId="77777777" w:rsidR="00C54210" w:rsidRPr="00C54210" w:rsidRDefault="00C54210" w:rsidP="00084502">
            <w:pPr>
              <w:kinsoku w:val="0"/>
              <w:overflowPunct w:val="0"/>
              <w:autoSpaceDE w:val="0"/>
              <w:autoSpaceDN w:val="0"/>
              <w:adjustRightInd w:val="0"/>
              <w:spacing w:line="276" w:lineRule="auto"/>
              <w:ind w:left="108" w:right="133"/>
              <w:jc w:val="both"/>
              <w:rPr>
                <w:rFonts w:eastAsiaTheme="minorHAnsi" w:cs="Arial"/>
                <w:sz w:val="16"/>
                <w:szCs w:val="16"/>
                <w:lang w:val="es-MX" w:eastAsia="en-US"/>
              </w:rPr>
            </w:pPr>
            <w:r w:rsidRPr="00C54210">
              <w:rPr>
                <w:rFonts w:eastAsiaTheme="minorHAnsi" w:cs="Arial"/>
                <w:sz w:val="16"/>
                <w:szCs w:val="16"/>
                <w:lang w:val="es-MX" w:eastAsia="en-US"/>
              </w:rPr>
              <w:t xml:space="preserve">En caso de que se detecte falta de higiene en la preparación de </w:t>
            </w:r>
            <w:r w:rsidRPr="00C54210">
              <w:rPr>
                <w:rFonts w:eastAsiaTheme="minorHAnsi" w:cs="Arial"/>
                <w:spacing w:val="-2"/>
                <w:sz w:val="16"/>
                <w:szCs w:val="16"/>
                <w:lang w:val="es-MX" w:eastAsia="en-US"/>
              </w:rPr>
              <w:t xml:space="preserve">alimentos </w:t>
            </w:r>
            <w:r w:rsidRPr="00C54210">
              <w:rPr>
                <w:rFonts w:eastAsiaTheme="minorHAnsi" w:cs="Arial"/>
                <w:sz w:val="16"/>
                <w:szCs w:val="16"/>
                <w:lang w:val="es-MX" w:eastAsia="en-US"/>
              </w:rPr>
              <w:t>y se encuentren objetos o residuos ajenos al platillo como plásticos, cabellos, insectos o cualquier otro objeto, la evidencia será a través de fotografías o a través del supervisor del comedor.</w:t>
            </w:r>
          </w:p>
        </w:tc>
        <w:tc>
          <w:tcPr>
            <w:tcW w:w="4691" w:type="dxa"/>
            <w:tcBorders>
              <w:top w:val="single" w:sz="8" w:space="0" w:color="000000"/>
              <w:left w:val="single" w:sz="8" w:space="0" w:color="000000"/>
              <w:bottom w:val="single" w:sz="8" w:space="0" w:color="000000"/>
              <w:right w:val="single" w:sz="8" w:space="0" w:color="000000"/>
            </w:tcBorders>
          </w:tcPr>
          <w:p w14:paraId="24D0B25A" w14:textId="77777777" w:rsidR="00C54210" w:rsidRPr="00C54210" w:rsidRDefault="00C54210" w:rsidP="00084502">
            <w:pPr>
              <w:kinsoku w:val="0"/>
              <w:overflowPunct w:val="0"/>
              <w:autoSpaceDE w:val="0"/>
              <w:autoSpaceDN w:val="0"/>
              <w:adjustRightInd w:val="0"/>
              <w:spacing w:line="276" w:lineRule="auto"/>
              <w:ind w:left="98" w:right="21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20%</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sobre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 de los menús servidos en el día, en que ocurra el incumplimiento, por</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evento.</w:t>
            </w:r>
          </w:p>
        </w:tc>
      </w:tr>
      <w:tr w:rsidR="00C54210" w:rsidRPr="00C54210" w14:paraId="202F4A44" w14:textId="77777777">
        <w:trPr>
          <w:trHeight w:hRule="exact" w:val="744"/>
        </w:trPr>
        <w:tc>
          <w:tcPr>
            <w:tcW w:w="4244" w:type="dxa"/>
            <w:tcBorders>
              <w:top w:val="single" w:sz="8" w:space="0" w:color="000000"/>
              <w:left w:val="single" w:sz="8" w:space="0" w:color="000000"/>
              <w:bottom w:val="single" w:sz="8" w:space="0" w:color="000000"/>
              <w:right w:val="single" w:sz="8" w:space="0" w:color="000000"/>
            </w:tcBorders>
          </w:tcPr>
          <w:p w14:paraId="25074F6A" w14:textId="77777777" w:rsidR="00C54210" w:rsidRPr="00C54210" w:rsidRDefault="00C54210" w:rsidP="00084502">
            <w:pPr>
              <w:kinsoku w:val="0"/>
              <w:overflowPunct w:val="0"/>
              <w:autoSpaceDE w:val="0"/>
              <w:autoSpaceDN w:val="0"/>
              <w:adjustRightInd w:val="0"/>
              <w:spacing w:line="276" w:lineRule="auto"/>
              <w:ind w:left="108" w:right="333"/>
              <w:jc w:val="both"/>
              <w:rPr>
                <w:rFonts w:eastAsiaTheme="minorHAnsi" w:cs="Arial"/>
                <w:sz w:val="16"/>
                <w:szCs w:val="16"/>
                <w:lang w:val="es-MX" w:eastAsia="en-US"/>
              </w:rPr>
            </w:pPr>
            <w:r w:rsidRPr="00C54210">
              <w:rPr>
                <w:rFonts w:eastAsiaTheme="minorHAnsi" w:cs="Arial"/>
                <w:sz w:val="16"/>
                <w:szCs w:val="16"/>
                <w:lang w:val="es-MX" w:eastAsia="en-US"/>
              </w:rPr>
              <w:t xml:space="preserve">En caso de que no se encuentre completa la plantilla de personal asignada por el </w:t>
            </w:r>
            <w:r w:rsidRPr="00C54210">
              <w:rPr>
                <w:rFonts w:eastAsiaTheme="minorHAnsi" w:cs="Arial"/>
                <w:spacing w:val="-3"/>
                <w:sz w:val="16"/>
                <w:szCs w:val="16"/>
                <w:lang w:val="es-MX" w:eastAsia="en-US"/>
              </w:rPr>
              <w:t>proveedor.</w:t>
            </w:r>
          </w:p>
        </w:tc>
        <w:tc>
          <w:tcPr>
            <w:tcW w:w="4691" w:type="dxa"/>
            <w:tcBorders>
              <w:top w:val="single" w:sz="8" w:space="0" w:color="000000"/>
              <w:left w:val="single" w:sz="8" w:space="0" w:color="000000"/>
              <w:bottom w:val="single" w:sz="8" w:space="0" w:color="000000"/>
              <w:right w:val="single" w:sz="8" w:space="0" w:color="000000"/>
            </w:tcBorders>
          </w:tcPr>
          <w:p w14:paraId="247E6682" w14:textId="77777777" w:rsidR="00C54210" w:rsidRPr="00C54210" w:rsidRDefault="00C54210" w:rsidP="00084502">
            <w:pPr>
              <w:kinsoku w:val="0"/>
              <w:overflowPunct w:val="0"/>
              <w:autoSpaceDE w:val="0"/>
              <w:autoSpaceDN w:val="0"/>
              <w:adjustRightInd w:val="0"/>
              <w:spacing w:line="276" w:lineRule="auto"/>
              <w:ind w:left="98" w:right="31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5%</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sobre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 de los menús servidos en el día en que ocurra el incumplimiento, por persona que</w:t>
            </w:r>
            <w:r w:rsidRPr="00C54210">
              <w:rPr>
                <w:rFonts w:eastAsiaTheme="minorHAnsi" w:cs="Arial"/>
                <w:spacing w:val="-26"/>
                <w:sz w:val="16"/>
                <w:szCs w:val="16"/>
                <w:lang w:val="es-MX" w:eastAsia="en-US"/>
              </w:rPr>
              <w:t xml:space="preserve"> </w:t>
            </w:r>
            <w:r w:rsidRPr="00C54210">
              <w:rPr>
                <w:rFonts w:eastAsiaTheme="minorHAnsi" w:cs="Arial"/>
                <w:sz w:val="16"/>
                <w:szCs w:val="16"/>
                <w:lang w:val="es-MX" w:eastAsia="en-US"/>
              </w:rPr>
              <w:t>falte.</w:t>
            </w:r>
          </w:p>
        </w:tc>
      </w:tr>
      <w:tr w:rsidR="00C54210" w:rsidRPr="00C54210" w14:paraId="2BD6BFD1" w14:textId="77777777" w:rsidTr="00A71008">
        <w:trPr>
          <w:trHeight w:hRule="exact" w:val="1211"/>
        </w:trPr>
        <w:tc>
          <w:tcPr>
            <w:tcW w:w="4244" w:type="dxa"/>
            <w:tcBorders>
              <w:top w:val="single" w:sz="8" w:space="0" w:color="000000"/>
              <w:left w:val="single" w:sz="8" w:space="0" w:color="000000"/>
              <w:bottom w:val="single" w:sz="8" w:space="0" w:color="000000"/>
              <w:right w:val="single" w:sz="8" w:space="0" w:color="000000"/>
            </w:tcBorders>
          </w:tcPr>
          <w:p w14:paraId="5140DFA7" w14:textId="77777777" w:rsidR="00C54210" w:rsidRPr="00C54210" w:rsidRDefault="00C54210" w:rsidP="00084502">
            <w:pPr>
              <w:kinsoku w:val="0"/>
              <w:overflowPunct w:val="0"/>
              <w:autoSpaceDE w:val="0"/>
              <w:autoSpaceDN w:val="0"/>
              <w:adjustRightInd w:val="0"/>
              <w:spacing w:line="276" w:lineRule="auto"/>
              <w:ind w:left="108" w:right="221"/>
              <w:jc w:val="both"/>
              <w:rPr>
                <w:rFonts w:eastAsiaTheme="minorHAnsi" w:cs="Arial"/>
                <w:sz w:val="16"/>
                <w:szCs w:val="16"/>
                <w:lang w:val="es-MX" w:eastAsia="en-US"/>
              </w:rPr>
            </w:pPr>
            <w:r w:rsidRPr="00C54210">
              <w:rPr>
                <w:rFonts w:eastAsiaTheme="minorHAnsi" w:cs="Arial"/>
                <w:sz w:val="16"/>
                <w:szCs w:val="16"/>
                <w:lang w:val="es-MX" w:eastAsia="en-US"/>
              </w:rPr>
              <w:lastRenderedPageBreak/>
              <w:t>En</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caso</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que</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se</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envíe</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personal</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9"/>
                <w:sz w:val="16"/>
                <w:szCs w:val="16"/>
                <w:lang w:val="es-MX" w:eastAsia="en-US"/>
              </w:rPr>
              <w:t xml:space="preserve"> </w:t>
            </w:r>
            <w:r w:rsidRPr="00C54210">
              <w:rPr>
                <w:rFonts w:eastAsiaTheme="minorHAnsi" w:cs="Arial"/>
                <w:sz w:val="16"/>
                <w:szCs w:val="16"/>
                <w:lang w:val="es-MX" w:eastAsia="en-US"/>
              </w:rPr>
              <w:t>apoyo para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cubrir</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la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falta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personal</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fijo,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cuando</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menos 1 hora antes del inicio del</w:t>
            </w:r>
            <w:r w:rsidRPr="00C54210">
              <w:rPr>
                <w:rFonts w:eastAsiaTheme="minorHAnsi" w:cs="Arial"/>
                <w:spacing w:val="-35"/>
                <w:sz w:val="16"/>
                <w:szCs w:val="16"/>
                <w:lang w:val="es-MX" w:eastAsia="en-US"/>
              </w:rPr>
              <w:t xml:space="preserve"> </w:t>
            </w:r>
            <w:r w:rsidRPr="00C54210">
              <w:rPr>
                <w:rFonts w:eastAsiaTheme="minorHAnsi" w:cs="Arial"/>
                <w:sz w:val="16"/>
                <w:szCs w:val="16"/>
                <w:lang w:val="es-MX" w:eastAsia="en-US"/>
              </w:rPr>
              <w:t>servicio.</w:t>
            </w:r>
          </w:p>
        </w:tc>
        <w:tc>
          <w:tcPr>
            <w:tcW w:w="4691" w:type="dxa"/>
            <w:tcBorders>
              <w:top w:val="single" w:sz="8" w:space="0" w:color="000000"/>
              <w:left w:val="single" w:sz="8" w:space="0" w:color="000000"/>
              <w:bottom w:val="single" w:sz="8" w:space="0" w:color="000000"/>
              <w:right w:val="single" w:sz="8" w:space="0" w:color="000000"/>
            </w:tcBorders>
          </w:tcPr>
          <w:p w14:paraId="40D0F86A" w14:textId="77777777" w:rsidR="00C54210" w:rsidRPr="00C54210" w:rsidRDefault="00C54210" w:rsidP="00084502">
            <w:pPr>
              <w:kinsoku w:val="0"/>
              <w:overflowPunct w:val="0"/>
              <w:autoSpaceDE w:val="0"/>
              <w:autoSpaceDN w:val="0"/>
              <w:adjustRightInd w:val="0"/>
              <w:spacing w:line="276" w:lineRule="auto"/>
              <w:ind w:left="98" w:right="310"/>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2%</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sobre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total de los menús servidos el día en que ocurra el incumplimiento.</w:t>
            </w:r>
          </w:p>
        </w:tc>
      </w:tr>
      <w:tr w:rsidR="00C54210" w:rsidRPr="00C54210" w14:paraId="30F211C8" w14:textId="77777777" w:rsidTr="00A71008">
        <w:trPr>
          <w:trHeight w:hRule="exact" w:val="845"/>
        </w:trPr>
        <w:tc>
          <w:tcPr>
            <w:tcW w:w="4244" w:type="dxa"/>
            <w:tcBorders>
              <w:top w:val="single" w:sz="8" w:space="0" w:color="000000"/>
              <w:left w:val="single" w:sz="8" w:space="0" w:color="000000"/>
              <w:bottom w:val="single" w:sz="8" w:space="0" w:color="000000"/>
              <w:right w:val="single" w:sz="8" w:space="0" w:color="000000"/>
            </w:tcBorders>
          </w:tcPr>
          <w:p w14:paraId="68898F70" w14:textId="77777777" w:rsidR="00C54210" w:rsidRPr="00C54210" w:rsidRDefault="00C54210" w:rsidP="00084502">
            <w:pPr>
              <w:kinsoku w:val="0"/>
              <w:overflowPunct w:val="0"/>
              <w:autoSpaceDE w:val="0"/>
              <w:autoSpaceDN w:val="0"/>
              <w:adjustRightInd w:val="0"/>
              <w:spacing w:line="276" w:lineRule="auto"/>
              <w:ind w:left="108" w:right="252"/>
              <w:jc w:val="both"/>
              <w:rPr>
                <w:rFonts w:eastAsiaTheme="minorHAnsi" w:cs="Arial"/>
                <w:sz w:val="16"/>
                <w:szCs w:val="16"/>
                <w:lang w:val="es-MX" w:eastAsia="en-US"/>
              </w:rPr>
            </w:pPr>
            <w:r w:rsidRPr="00C54210">
              <w:rPr>
                <w:rFonts w:eastAsiaTheme="minorHAnsi" w:cs="Arial"/>
                <w:sz w:val="16"/>
                <w:szCs w:val="16"/>
                <w:lang w:val="es-MX" w:eastAsia="en-US"/>
              </w:rPr>
              <w:t>En</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caso</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presentar</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los</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análisis</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establecidos en</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el</w:t>
            </w:r>
            <w:r w:rsidRPr="00C54210">
              <w:rPr>
                <w:rFonts w:eastAsiaTheme="minorHAnsi" w:cs="Arial"/>
                <w:spacing w:val="-10"/>
                <w:sz w:val="16"/>
                <w:szCs w:val="16"/>
                <w:lang w:val="es-MX" w:eastAsia="en-US"/>
              </w:rPr>
              <w:t xml:space="preserve"> </w:t>
            </w:r>
            <w:r w:rsidRPr="00C54210">
              <w:rPr>
                <w:rFonts w:eastAsiaTheme="minorHAnsi" w:cs="Arial"/>
                <w:spacing w:val="-3"/>
                <w:sz w:val="16"/>
                <w:szCs w:val="16"/>
                <w:lang w:val="es-MX" w:eastAsia="en-US"/>
              </w:rPr>
              <w:t>presente</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anexo</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en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los</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plazos</w:t>
            </w:r>
            <w:r w:rsidRPr="00C54210">
              <w:rPr>
                <w:rFonts w:eastAsiaTheme="minorHAnsi" w:cs="Arial"/>
                <w:spacing w:val="-10"/>
                <w:sz w:val="16"/>
                <w:szCs w:val="16"/>
                <w:lang w:val="es-MX" w:eastAsia="en-US"/>
              </w:rPr>
              <w:t xml:space="preserve"> </w:t>
            </w:r>
            <w:r w:rsidRPr="00C54210">
              <w:rPr>
                <w:rFonts w:eastAsiaTheme="minorHAnsi" w:cs="Arial"/>
                <w:sz w:val="16"/>
                <w:szCs w:val="16"/>
                <w:lang w:val="es-MX" w:eastAsia="en-US"/>
              </w:rPr>
              <w:t>establecidos.</w:t>
            </w:r>
          </w:p>
        </w:tc>
        <w:tc>
          <w:tcPr>
            <w:tcW w:w="4691" w:type="dxa"/>
            <w:tcBorders>
              <w:top w:val="single" w:sz="8" w:space="0" w:color="000000"/>
              <w:left w:val="single" w:sz="8" w:space="0" w:color="000000"/>
              <w:bottom w:val="single" w:sz="8" w:space="0" w:color="000000"/>
              <w:right w:val="single" w:sz="8" w:space="0" w:color="000000"/>
            </w:tcBorders>
          </w:tcPr>
          <w:p w14:paraId="0050A5B7" w14:textId="77777777" w:rsidR="00C54210" w:rsidRPr="00C54210" w:rsidRDefault="00C54210" w:rsidP="00084502">
            <w:pPr>
              <w:kinsoku w:val="0"/>
              <w:overflowPunct w:val="0"/>
              <w:autoSpaceDE w:val="0"/>
              <w:autoSpaceDN w:val="0"/>
              <w:adjustRightInd w:val="0"/>
              <w:spacing w:line="276" w:lineRule="auto"/>
              <w:ind w:left="98" w:right="172"/>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total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la facturación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mensual,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por</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cada</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análisis</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entregado.</w:t>
            </w:r>
          </w:p>
        </w:tc>
      </w:tr>
      <w:tr w:rsidR="00C54210" w:rsidRPr="00C54210" w14:paraId="048551CA" w14:textId="77777777" w:rsidTr="00A71008">
        <w:trPr>
          <w:trHeight w:hRule="exact" w:val="715"/>
        </w:trPr>
        <w:tc>
          <w:tcPr>
            <w:tcW w:w="4244" w:type="dxa"/>
            <w:tcBorders>
              <w:top w:val="single" w:sz="8" w:space="0" w:color="000000"/>
              <w:left w:val="single" w:sz="8" w:space="0" w:color="000000"/>
              <w:bottom w:val="single" w:sz="8" w:space="0" w:color="000000"/>
              <w:right w:val="single" w:sz="8" w:space="0" w:color="000000"/>
            </w:tcBorders>
          </w:tcPr>
          <w:p w14:paraId="51A0F741" w14:textId="77777777" w:rsidR="00C54210" w:rsidRPr="00C54210" w:rsidRDefault="00C54210" w:rsidP="00084502">
            <w:pPr>
              <w:kinsoku w:val="0"/>
              <w:overflowPunct w:val="0"/>
              <w:autoSpaceDE w:val="0"/>
              <w:autoSpaceDN w:val="0"/>
              <w:adjustRightInd w:val="0"/>
              <w:spacing w:line="276" w:lineRule="auto"/>
              <w:ind w:left="108" w:right="632"/>
              <w:jc w:val="both"/>
              <w:rPr>
                <w:rFonts w:eastAsiaTheme="minorHAnsi" w:cs="Arial"/>
                <w:sz w:val="16"/>
                <w:szCs w:val="16"/>
                <w:lang w:val="es-MX" w:eastAsia="en-US"/>
              </w:rPr>
            </w:pPr>
            <w:r w:rsidRPr="00C54210">
              <w:rPr>
                <w:rFonts w:eastAsiaTheme="minorHAnsi" w:cs="Arial"/>
                <w:sz w:val="16"/>
                <w:szCs w:val="16"/>
                <w:lang w:val="es-MX" w:eastAsia="en-US"/>
              </w:rPr>
              <w:t>En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caso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no</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cumplir</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con</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la</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limpieza</w:t>
            </w:r>
            <w:r w:rsidRPr="00C54210">
              <w:rPr>
                <w:rFonts w:eastAsiaTheme="minorHAnsi" w:cs="Arial"/>
                <w:spacing w:val="-13"/>
                <w:sz w:val="16"/>
                <w:szCs w:val="16"/>
                <w:lang w:val="es-MX" w:eastAsia="en-US"/>
              </w:rPr>
              <w:t xml:space="preserve"> </w:t>
            </w:r>
            <w:r w:rsidRPr="00C54210">
              <w:rPr>
                <w:rFonts w:eastAsiaTheme="minorHAnsi" w:cs="Arial"/>
                <w:sz w:val="16"/>
                <w:szCs w:val="16"/>
                <w:lang w:val="es-MX" w:eastAsia="en-US"/>
              </w:rPr>
              <w:t>diaria, profunda y</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fumigación.</w:t>
            </w:r>
          </w:p>
        </w:tc>
        <w:tc>
          <w:tcPr>
            <w:tcW w:w="4691" w:type="dxa"/>
            <w:tcBorders>
              <w:top w:val="single" w:sz="8" w:space="0" w:color="000000"/>
              <w:left w:val="single" w:sz="8" w:space="0" w:color="000000"/>
              <w:bottom w:val="single" w:sz="8" w:space="0" w:color="000000"/>
              <w:right w:val="single" w:sz="8" w:space="0" w:color="000000"/>
            </w:tcBorders>
          </w:tcPr>
          <w:p w14:paraId="273A596C" w14:textId="77777777" w:rsidR="00C54210" w:rsidRPr="00C54210" w:rsidRDefault="00C54210" w:rsidP="00084502">
            <w:pPr>
              <w:kinsoku w:val="0"/>
              <w:overflowPunct w:val="0"/>
              <w:autoSpaceDE w:val="0"/>
              <w:autoSpaceDN w:val="0"/>
              <w:adjustRightInd w:val="0"/>
              <w:spacing w:line="276" w:lineRule="auto"/>
              <w:ind w:left="98" w:right="166"/>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total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la facturación</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mensual</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por</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cada</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concepto</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y</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se</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4"/>
                <w:sz w:val="16"/>
                <w:szCs w:val="16"/>
                <w:lang w:val="es-MX" w:eastAsia="en-US"/>
              </w:rPr>
              <w:t xml:space="preserve"> </w:t>
            </w:r>
            <w:r w:rsidRPr="00C54210">
              <w:rPr>
                <w:rFonts w:eastAsiaTheme="minorHAnsi" w:cs="Arial"/>
                <w:sz w:val="16"/>
                <w:szCs w:val="16"/>
                <w:lang w:val="es-MX" w:eastAsia="en-US"/>
              </w:rPr>
              <w:t>por cada día de</w:t>
            </w:r>
            <w:r w:rsidRPr="00C54210">
              <w:rPr>
                <w:rFonts w:eastAsiaTheme="minorHAnsi" w:cs="Arial"/>
                <w:spacing w:val="-15"/>
                <w:sz w:val="16"/>
                <w:szCs w:val="16"/>
                <w:lang w:val="es-MX" w:eastAsia="en-US"/>
              </w:rPr>
              <w:t xml:space="preserve"> </w:t>
            </w:r>
            <w:r w:rsidRPr="00C54210">
              <w:rPr>
                <w:rFonts w:eastAsiaTheme="minorHAnsi" w:cs="Arial"/>
                <w:sz w:val="16"/>
                <w:szCs w:val="16"/>
                <w:lang w:val="es-MX" w:eastAsia="en-US"/>
              </w:rPr>
              <w:t>incumplimiento.</w:t>
            </w:r>
          </w:p>
        </w:tc>
      </w:tr>
      <w:tr w:rsidR="00C54210" w:rsidRPr="00C54210" w14:paraId="6F0C88B7" w14:textId="77777777" w:rsidTr="00A71008">
        <w:trPr>
          <w:trHeight w:hRule="exact" w:val="1142"/>
        </w:trPr>
        <w:tc>
          <w:tcPr>
            <w:tcW w:w="4244" w:type="dxa"/>
            <w:tcBorders>
              <w:top w:val="single" w:sz="8" w:space="0" w:color="000000"/>
              <w:left w:val="single" w:sz="8" w:space="0" w:color="000000"/>
              <w:bottom w:val="single" w:sz="8" w:space="0" w:color="000000"/>
              <w:right w:val="single" w:sz="8" w:space="0" w:color="000000"/>
            </w:tcBorders>
          </w:tcPr>
          <w:p w14:paraId="099F65CA" w14:textId="77777777" w:rsidR="00C54210" w:rsidRPr="00C54210" w:rsidRDefault="00C54210" w:rsidP="00084502">
            <w:pPr>
              <w:kinsoku w:val="0"/>
              <w:overflowPunct w:val="0"/>
              <w:autoSpaceDE w:val="0"/>
              <w:autoSpaceDN w:val="0"/>
              <w:adjustRightInd w:val="0"/>
              <w:spacing w:line="276" w:lineRule="auto"/>
              <w:ind w:left="108" w:right="350"/>
              <w:jc w:val="both"/>
              <w:rPr>
                <w:rFonts w:eastAsiaTheme="minorHAnsi" w:cs="Arial"/>
                <w:sz w:val="16"/>
                <w:szCs w:val="16"/>
                <w:lang w:val="es-MX" w:eastAsia="en-US"/>
              </w:rPr>
            </w:pPr>
            <w:r w:rsidRPr="00C54210">
              <w:rPr>
                <w:rFonts w:eastAsiaTheme="minorHAnsi" w:cs="Arial"/>
                <w:sz w:val="16"/>
                <w:szCs w:val="16"/>
                <w:lang w:val="es-MX" w:eastAsia="en-US"/>
              </w:rPr>
              <w:t xml:space="preserve">Por </w:t>
            </w:r>
            <w:r w:rsidRPr="00C54210">
              <w:rPr>
                <w:rFonts w:eastAsiaTheme="minorHAnsi" w:cs="Arial"/>
                <w:spacing w:val="-3"/>
                <w:sz w:val="16"/>
                <w:szCs w:val="16"/>
                <w:lang w:val="es-MX" w:eastAsia="en-US"/>
              </w:rPr>
              <w:t xml:space="preserve">incumplimiento </w:t>
            </w:r>
            <w:r w:rsidRPr="00C54210">
              <w:rPr>
                <w:rFonts w:eastAsiaTheme="minorHAnsi" w:cs="Arial"/>
                <w:sz w:val="16"/>
                <w:szCs w:val="16"/>
                <w:lang w:val="es-MX" w:eastAsia="en-US"/>
              </w:rPr>
              <w:t>parcial o deficiente de cualquiera</w:t>
            </w:r>
            <w:r w:rsidRPr="00C54210">
              <w:rPr>
                <w:rFonts w:eastAsiaTheme="minorHAnsi" w:cs="Arial"/>
                <w:spacing w:val="-19"/>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9"/>
                <w:sz w:val="16"/>
                <w:szCs w:val="16"/>
                <w:lang w:val="es-MX" w:eastAsia="en-US"/>
              </w:rPr>
              <w:t xml:space="preserve"> </w:t>
            </w:r>
            <w:r w:rsidRPr="00C54210">
              <w:rPr>
                <w:rFonts w:eastAsiaTheme="minorHAnsi" w:cs="Arial"/>
                <w:sz w:val="16"/>
                <w:szCs w:val="16"/>
                <w:lang w:val="es-MX" w:eastAsia="en-US"/>
              </w:rPr>
              <w:t>las</w:t>
            </w:r>
            <w:r w:rsidRPr="00C54210">
              <w:rPr>
                <w:rFonts w:eastAsiaTheme="minorHAnsi" w:cs="Arial"/>
                <w:spacing w:val="-20"/>
                <w:sz w:val="16"/>
                <w:szCs w:val="16"/>
                <w:lang w:val="es-MX" w:eastAsia="en-US"/>
              </w:rPr>
              <w:t xml:space="preserve"> </w:t>
            </w:r>
            <w:r w:rsidRPr="00C54210">
              <w:rPr>
                <w:rFonts w:eastAsiaTheme="minorHAnsi" w:cs="Arial"/>
                <w:sz w:val="16"/>
                <w:szCs w:val="16"/>
                <w:lang w:val="es-MX" w:eastAsia="en-US"/>
              </w:rPr>
              <w:t>especificaciones,</w:t>
            </w:r>
            <w:r w:rsidRPr="00C54210">
              <w:rPr>
                <w:rFonts w:eastAsiaTheme="minorHAnsi" w:cs="Arial"/>
                <w:spacing w:val="-20"/>
                <w:sz w:val="16"/>
                <w:szCs w:val="16"/>
                <w:lang w:val="es-MX" w:eastAsia="en-US"/>
              </w:rPr>
              <w:t xml:space="preserve"> </w:t>
            </w:r>
            <w:r w:rsidRPr="00C54210">
              <w:rPr>
                <w:rFonts w:eastAsiaTheme="minorHAnsi" w:cs="Arial"/>
                <w:sz w:val="16"/>
                <w:szCs w:val="16"/>
                <w:lang w:val="es-MX" w:eastAsia="en-US"/>
              </w:rPr>
              <w:t>cantidades</w:t>
            </w:r>
            <w:r w:rsidRPr="00C54210">
              <w:rPr>
                <w:rFonts w:eastAsiaTheme="minorHAnsi" w:cs="Arial"/>
                <w:spacing w:val="-19"/>
                <w:sz w:val="16"/>
                <w:szCs w:val="16"/>
                <w:lang w:val="es-MX" w:eastAsia="en-US"/>
              </w:rPr>
              <w:t xml:space="preserve"> </w:t>
            </w:r>
            <w:r w:rsidRPr="00C54210">
              <w:rPr>
                <w:rFonts w:eastAsiaTheme="minorHAnsi" w:cs="Arial"/>
                <w:sz w:val="16"/>
                <w:szCs w:val="16"/>
                <w:lang w:val="es-MX" w:eastAsia="en-US"/>
              </w:rPr>
              <w:t>y condiciones del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servicio.</w:t>
            </w:r>
          </w:p>
        </w:tc>
        <w:tc>
          <w:tcPr>
            <w:tcW w:w="4691" w:type="dxa"/>
            <w:tcBorders>
              <w:top w:val="single" w:sz="8" w:space="0" w:color="000000"/>
              <w:left w:val="single" w:sz="8" w:space="0" w:color="000000"/>
              <w:bottom w:val="single" w:sz="8" w:space="0" w:color="000000"/>
              <w:right w:val="single" w:sz="8" w:space="0" w:color="000000"/>
            </w:tcBorders>
          </w:tcPr>
          <w:p w14:paraId="43109AB9" w14:textId="77777777" w:rsidR="00C54210" w:rsidRPr="00C54210" w:rsidRDefault="00C54210" w:rsidP="00084502">
            <w:pPr>
              <w:kinsoku w:val="0"/>
              <w:overflowPunct w:val="0"/>
              <w:autoSpaceDE w:val="0"/>
              <w:autoSpaceDN w:val="0"/>
              <w:adjustRightInd w:val="0"/>
              <w:spacing w:line="276" w:lineRule="auto"/>
              <w:ind w:left="98" w:right="172"/>
              <w:jc w:val="both"/>
              <w:rPr>
                <w:rFonts w:eastAsiaTheme="minorHAnsi" w:cs="Arial"/>
                <w:sz w:val="16"/>
                <w:szCs w:val="16"/>
                <w:lang w:val="es-MX" w:eastAsia="en-US"/>
              </w:rPr>
            </w:pPr>
            <w:r w:rsidRPr="00C54210">
              <w:rPr>
                <w:rFonts w:eastAsiaTheme="minorHAnsi" w:cs="Arial"/>
                <w:sz w:val="16"/>
                <w:szCs w:val="16"/>
                <w:lang w:val="es-MX" w:eastAsia="en-US"/>
              </w:rPr>
              <w:t>Se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aplicará</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una</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deducción</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10%</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del</w:t>
            </w:r>
            <w:r w:rsidRPr="00C54210">
              <w:rPr>
                <w:rFonts w:eastAsiaTheme="minorHAnsi" w:cs="Arial"/>
                <w:spacing w:val="-12"/>
                <w:sz w:val="16"/>
                <w:szCs w:val="16"/>
                <w:lang w:val="es-MX" w:eastAsia="en-US"/>
              </w:rPr>
              <w:t xml:space="preserve"> </w:t>
            </w:r>
            <w:r w:rsidRPr="00C54210">
              <w:rPr>
                <w:rFonts w:eastAsiaTheme="minorHAnsi" w:cs="Arial"/>
                <w:sz w:val="16"/>
                <w:szCs w:val="16"/>
                <w:lang w:val="es-MX" w:eastAsia="en-US"/>
              </w:rPr>
              <w:t>monto</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total</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de</w:t>
            </w:r>
            <w:r w:rsidRPr="00C54210">
              <w:rPr>
                <w:rFonts w:eastAsiaTheme="minorHAnsi" w:cs="Arial"/>
                <w:spacing w:val="-11"/>
                <w:sz w:val="16"/>
                <w:szCs w:val="16"/>
                <w:lang w:val="es-MX" w:eastAsia="en-US"/>
              </w:rPr>
              <w:t xml:space="preserve"> </w:t>
            </w:r>
            <w:r w:rsidRPr="00C54210">
              <w:rPr>
                <w:rFonts w:eastAsiaTheme="minorHAnsi" w:cs="Arial"/>
                <w:sz w:val="16"/>
                <w:szCs w:val="16"/>
                <w:lang w:val="es-MX" w:eastAsia="en-US"/>
              </w:rPr>
              <w:t>la facturación mensual, por</w:t>
            </w:r>
            <w:r w:rsidRPr="00C54210">
              <w:rPr>
                <w:rFonts w:eastAsiaTheme="minorHAnsi" w:cs="Arial"/>
                <w:spacing w:val="-18"/>
                <w:sz w:val="16"/>
                <w:szCs w:val="16"/>
                <w:lang w:val="es-MX" w:eastAsia="en-US"/>
              </w:rPr>
              <w:t xml:space="preserve"> </w:t>
            </w:r>
            <w:r w:rsidRPr="00C54210">
              <w:rPr>
                <w:rFonts w:eastAsiaTheme="minorHAnsi" w:cs="Arial"/>
                <w:sz w:val="16"/>
                <w:szCs w:val="16"/>
                <w:lang w:val="es-MX" w:eastAsia="en-US"/>
              </w:rPr>
              <w:t>evento.</w:t>
            </w:r>
          </w:p>
        </w:tc>
      </w:tr>
    </w:tbl>
    <w:p w14:paraId="16185BA7" w14:textId="77777777" w:rsidR="00C54210" w:rsidRPr="00084502" w:rsidRDefault="00C54210" w:rsidP="00084502">
      <w:pPr>
        <w:spacing w:line="259" w:lineRule="auto"/>
        <w:jc w:val="both"/>
        <w:rPr>
          <w:rFonts w:cs="Arial"/>
          <w:bCs/>
          <w:sz w:val="22"/>
          <w:szCs w:val="22"/>
          <w:lang w:val="es-MX"/>
        </w:rPr>
      </w:pPr>
    </w:p>
    <w:p w14:paraId="49781036" w14:textId="4625376F" w:rsidR="00C54210" w:rsidRPr="00084502" w:rsidRDefault="00C54210" w:rsidP="00084502">
      <w:pPr>
        <w:spacing w:line="259" w:lineRule="auto"/>
        <w:jc w:val="both"/>
        <w:rPr>
          <w:rFonts w:cs="Arial"/>
          <w:b/>
          <w:sz w:val="22"/>
          <w:szCs w:val="22"/>
        </w:rPr>
      </w:pPr>
      <w:r w:rsidRPr="00084502">
        <w:rPr>
          <w:rFonts w:cs="Arial"/>
          <w:b/>
          <w:sz w:val="22"/>
          <w:szCs w:val="22"/>
        </w:rPr>
        <w:t>Penas convencionales</w:t>
      </w:r>
    </w:p>
    <w:p w14:paraId="0E0AAB3B" w14:textId="3CE85268" w:rsidR="00B2400C" w:rsidRPr="00084502" w:rsidRDefault="00B2400C" w:rsidP="00084502">
      <w:pPr>
        <w:spacing w:line="259" w:lineRule="auto"/>
        <w:jc w:val="both"/>
        <w:rPr>
          <w:rFonts w:cs="Arial"/>
          <w:bCs/>
          <w:sz w:val="22"/>
          <w:szCs w:val="22"/>
        </w:rPr>
      </w:pPr>
      <w:r w:rsidRPr="00084502">
        <w:rPr>
          <w:rFonts w:cs="Arial"/>
          <w:bCs/>
          <w:sz w:val="22"/>
          <w:szCs w:val="22"/>
        </w:rPr>
        <w:t>Se aplicará sólo para el primer mes una pena convencional del 2.5% (dos punto cinco por ciento) sobre el monto total de la factura de dicho mes por cada día natural de atraso por el inicio de la prestación del servicio, de conformidad con lo dispuesto por el artículo 92 de las Políticas Generales en Materia de Adquisiciones, Arrendamientos y Servicios de la Comisión Federal de Competencia Económica la</w:t>
      </w:r>
      <w:r w:rsidR="00A71008">
        <w:rPr>
          <w:rFonts w:cs="Arial"/>
          <w:bCs/>
          <w:sz w:val="22"/>
          <w:szCs w:val="22"/>
        </w:rPr>
        <w:t xml:space="preserve"> </w:t>
      </w:r>
      <w:r w:rsidRPr="00084502">
        <w:rPr>
          <w:rFonts w:cs="Arial"/>
          <w:bCs/>
          <w:sz w:val="22"/>
          <w:szCs w:val="22"/>
        </w:rPr>
        <w:t>penalización máxima a aplicar es del 10% (diez por ciento) del valor de los servicios prestados con atraso. La suma de las penas convencionales no deberá exceder del importe de la garantía de cumplimiento del contrato, en el entendido de que si el contrato es rescindido no procederá el cobro de dichas penas ni la contabilización de las mismas al hacer efectiva la garantía de cumplimiento.</w:t>
      </w:r>
    </w:p>
    <w:p w14:paraId="5F575ABD" w14:textId="77777777" w:rsidR="00B2400C" w:rsidRPr="00084502" w:rsidRDefault="00B2400C" w:rsidP="00084502">
      <w:pPr>
        <w:spacing w:line="259" w:lineRule="auto"/>
        <w:jc w:val="both"/>
        <w:rPr>
          <w:rFonts w:cs="Arial"/>
          <w:bCs/>
          <w:sz w:val="22"/>
          <w:szCs w:val="22"/>
        </w:rPr>
      </w:pPr>
    </w:p>
    <w:p w14:paraId="12291593" w14:textId="01C70BD4" w:rsidR="00B2400C" w:rsidRPr="00084502" w:rsidRDefault="00B2400C" w:rsidP="00084502">
      <w:pPr>
        <w:spacing w:line="259" w:lineRule="auto"/>
        <w:jc w:val="both"/>
        <w:rPr>
          <w:rFonts w:cs="Arial"/>
          <w:bCs/>
          <w:sz w:val="22"/>
          <w:szCs w:val="22"/>
        </w:rPr>
      </w:pPr>
      <w:r w:rsidRPr="00084502">
        <w:rPr>
          <w:rFonts w:cs="Arial"/>
          <w:bCs/>
          <w:sz w:val="22"/>
          <w:szCs w:val="22"/>
        </w:rPr>
        <w:t>Por el incumplimiento parcial o deficiente en la prestación de “Los servicios”, posteriores al primer mes, se aplicarán las deductivas</w:t>
      </w:r>
    </w:p>
    <w:p w14:paraId="5ECBE830" w14:textId="77777777" w:rsidR="00B2400C" w:rsidRPr="00084502" w:rsidRDefault="00B2400C" w:rsidP="00084502">
      <w:pPr>
        <w:spacing w:line="259" w:lineRule="auto"/>
        <w:jc w:val="both"/>
        <w:rPr>
          <w:rFonts w:cs="Arial"/>
          <w:bCs/>
          <w:sz w:val="22"/>
          <w:szCs w:val="22"/>
        </w:rPr>
      </w:pPr>
    </w:p>
    <w:p w14:paraId="5807E5F7" w14:textId="4D2D52BD" w:rsidR="00B2400C" w:rsidRPr="00A71008" w:rsidRDefault="00B2400C" w:rsidP="00084502">
      <w:pPr>
        <w:spacing w:line="259" w:lineRule="auto"/>
        <w:jc w:val="both"/>
        <w:rPr>
          <w:rFonts w:cs="Arial"/>
          <w:b/>
          <w:sz w:val="22"/>
          <w:szCs w:val="22"/>
        </w:rPr>
      </w:pPr>
      <w:r w:rsidRPr="00A71008">
        <w:rPr>
          <w:rFonts w:cs="Arial"/>
          <w:b/>
          <w:sz w:val="22"/>
          <w:szCs w:val="22"/>
        </w:rPr>
        <w:t>Soporte técnico</w:t>
      </w:r>
    </w:p>
    <w:p w14:paraId="420E1C82" w14:textId="77777777" w:rsidR="00B2400C" w:rsidRPr="00084502" w:rsidRDefault="00B2400C" w:rsidP="00084502">
      <w:pPr>
        <w:spacing w:line="259" w:lineRule="auto"/>
        <w:jc w:val="both"/>
        <w:rPr>
          <w:rFonts w:cs="Arial"/>
          <w:bCs/>
          <w:sz w:val="22"/>
          <w:szCs w:val="22"/>
        </w:rPr>
      </w:pPr>
      <w:r w:rsidRPr="00084502">
        <w:rPr>
          <w:rFonts w:cs="Arial"/>
          <w:bCs/>
          <w:sz w:val="22"/>
          <w:szCs w:val="22"/>
        </w:rPr>
        <w:t>NO APLICA</w:t>
      </w:r>
    </w:p>
    <w:p w14:paraId="7BEC9641" w14:textId="77777777" w:rsidR="00B2400C" w:rsidRPr="00084502" w:rsidRDefault="00B2400C" w:rsidP="00084502">
      <w:pPr>
        <w:spacing w:line="259" w:lineRule="auto"/>
        <w:jc w:val="both"/>
        <w:rPr>
          <w:rFonts w:cs="Arial"/>
          <w:bCs/>
          <w:sz w:val="22"/>
          <w:szCs w:val="22"/>
        </w:rPr>
      </w:pPr>
    </w:p>
    <w:p w14:paraId="326870A8" w14:textId="4F9756DF" w:rsidR="00B2400C" w:rsidRPr="00A71008" w:rsidRDefault="00B2400C" w:rsidP="00084502">
      <w:pPr>
        <w:spacing w:line="259" w:lineRule="auto"/>
        <w:jc w:val="both"/>
        <w:rPr>
          <w:rFonts w:cs="Arial"/>
          <w:b/>
          <w:sz w:val="22"/>
          <w:szCs w:val="22"/>
        </w:rPr>
      </w:pPr>
      <w:r w:rsidRPr="00A71008">
        <w:rPr>
          <w:rFonts w:cs="Arial"/>
          <w:b/>
          <w:sz w:val="22"/>
          <w:szCs w:val="22"/>
        </w:rPr>
        <w:t>Método de evaluación</w:t>
      </w:r>
    </w:p>
    <w:p w14:paraId="6BB6B72B" w14:textId="77777777" w:rsidR="00B2400C" w:rsidRPr="00084502" w:rsidRDefault="00B2400C" w:rsidP="00084502">
      <w:pPr>
        <w:spacing w:line="259" w:lineRule="auto"/>
        <w:jc w:val="both"/>
        <w:rPr>
          <w:rFonts w:cs="Arial"/>
          <w:bCs/>
          <w:sz w:val="22"/>
          <w:szCs w:val="22"/>
        </w:rPr>
      </w:pPr>
      <w:r w:rsidRPr="00084502">
        <w:rPr>
          <w:rFonts w:cs="Arial"/>
          <w:bCs/>
          <w:sz w:val="22"/>
          <w:szCs w:val="22"/>
        </w:rPr>
        <w:t>BINARIA</w:t>
      </w:r>
    </w:p>
    <w:p w14:paraId="33055DCC" w14:textId="77777777" w:rsidR="00B2400C" w:rsidRPr="00084502" w:rsidRDefault="00B2400C" w:rsidP="00084502">
      <w:pPr>
        <w:spacing w:line="259" w:lineRule="auto"/>
        <w:jc w:val="both"/>
        <w:rPr>
          <w:rFonts w:cs="Arial"/>
          <w:bCs/>
          <w:sz w:val="22"/>
          <w:szCs w:val="22"/>
        </w:rPr>
      </w:pPr>
    </w:p>
    <w:p w14:paraId="5B9DDA2A" w14:textId="3E4D355F" w:rsidR="00B2400C" w:rsidRPr="00A71008" w:rsidRDefault="00B2400C" w:rsidP="00084502">
      <w:pPr>
        <w:spacing w:line="259" w:lineRule="auto"/>
        <w:jc w:val="both"/>
        <w:rPr>
          <w:rFonts w:cs="Arial"/>
          <w:b/>
          <w:sz w:val="22"/>
          <w:szCs w:val="22"/>
        </w:rPr>
      </w:pPr>
      <w:r w:rsidRPr="00A71008">
        <w:rPr>
          <w:rFonts w:cs="Arial"/>
          <w:b/>
          <w:sz w:val="22"/>
          <w:szCs w:val="22"/>
        </w:rPr>
        <w:t>Forma de pago</w:t>
      </w:r>
    </w:p>
    <w:p w14:paraId="51C76CAD" w14:textId="77777777" w:rsidR="00B2400C" w:rsidRPr="00084502" w:rsidRDefault="00B2400C" w:rsidP="00084502">
      <w:pPr>
        <w:spacing w:line="259" w:lineRule="auto"/>
        <w:jc w:val="both"/>
        <w:rPr>
          <w:rFonts w:cs="Arial"/>
          <w:bCs/>
          <w:sz w:val="22"/>
          <w:szCs w:val="22"/>
        </w:rPr>
      </w:pPr>
      <w:r w:rsidRPr="00084502">
        <w:rPr>
          <w:rFonts w:cs="Arial"/>
          <w:bCs/>
          <w:sz w:val="22"/>
          <w:szCs w:val="22"/>
        </w:rPr>
        <w:t>El precio unitario del menú será cubierto de la siguiente forma:</w:t>
      </w:r>
    </w:p>
    <w:p w14:paraId="315880C6" w14:textId="77777777" w:rsidR="00A71008" w:rsidRDefault="00A71008" w:rsidP="00084502">
      <w:pPr>
        <w:spacing w:line="259" w:lineRule="auto"/>
        <w:jc w:val="both"/>
        <w:rPr>
          <w:rFonts w:cs="Arial"/>
          <w:bCs/>
          <w:sz w:val="22"/>
          <w:szCs w:val="22"/>
        </w:rPr>
      </w:pPr>
    </w:p>
    <w:p w14:paraId="3E838504" w14:textId="37AE35F3" w:rsidR="00B2400C" w:rsidRPr="00084502" w:rsidRDefault="00B2400C" w:rsidP="00084502">
      <w:pPr>
        <w:spacing w:line="259" w:lineRule="auto"/>
        <w:jc w:val="both"/>
        <w:rPr>
          <w:rFonts w:cs="Arial"/>
          <w:bCs/>
          <w:sz w:val="22"/>
          <w:szCs w:val="22"/>
        </w:rPr>
      </w:pPr>
      <w:r w:rsidRPr="00084502">
        <w:rPr>
          <w:rFonts w:cs="Arial"/>
          <w:bCs/>
          <w:sz w:val="22"/>
          <w:szCs w:val="22"/>
        </w:rPr>
        <w:t>Por cada menú consumido la COFECE, pagará una parte, la diferencia del costo total será pagada por cada servidor público, prestador de servicio social, prácticas profesionales y becarios.</w:t>
      </w:r>
    </w:p>
    <w:p w14:paraId="74588D85" w14:textId="77777777" w:rsidR="00B2400C" w:rsidRPr="00084502" w:rsidRDefault="00B2400C" w:rsidP="00084502">
      <w:pPr>
        <w:spacing w:line="259" w:lineRule="auto"/>
        <w:jc w:val="both"/>
        <w:rPr>
          <w:rFonts w:cs="Arial"/>
          <w:bCs/>
          <w:sz w:val="22"/>
          <w:szCs w:val="22"/>
        </w:rPr>
      </w:pPr>
    </w:p>
    <w:p w14:paraId="75E73833" w14:textId="21710A28" w:rsidR="00B2400C" w:rsidRPr="00084502" w:rsidRDefault="00B2400C" w:rsidP="00084502">
      <w:pPr>
        <w:spacing w:line="259" w:lineRule="auto"/>
        <w:jc w:val="both"/>
        <w:rPr>
          <w:rFonts w:cs="Arial"/>
          <w:bCs/>
          <w:sz w:val="22"/>
          <w:szCs w:val="22"/>
        </w:rPr>
      </w:pPr>
      <w:r w:rsidRPr="00084502">
        <w:rPr>
          <w:rFonts w:cs="Arial"/>
          <w:bCs/>
          <w:sz w:val="22"/>
          <w:szCs w:val="22"/>
        </w:rPr>
        <w:lastRenderedPageBreak/>
        <w:t>El licitante ganador implementará para el cobro de la diferencia a pagar por la persona servidora pública, prestador de servicio social, prácticas profesionales y becarios, un sistema de cobro diario mediante la herramienta que determine.</w:t>
      </w:r>
    </w:p>
    <w:p w14:paraId="64B6F344" w14:textId="77777777" w:rsidR="00B2400C" w:rsidRPr="00084502" w:rsidRDefault="00B2400C" w:rsidP="00084502">
      <w:pPr>
        <w:spacing w:line="259" w:lineRule="auto"/>
        <w:jc w:val="both"/>
        <w:rPr>
          <w:rFonts w:cs="Arial"/>
          <w:bCs/>
          <w:sz w:val="22"/>
          <w:szCs w:val="22"/>
        </w:rPr>
      </w:pPr>
    </w:p>
    <w:p w14:paraId="451C08CB" w14:textId="74280D37" w:rsidR="00B2400C" w:rsidRPr="00084502" w:rsidRDefault="00B2400C" w:rsidP="00084502">
      <w:pPr>
        <w:spacing w:line="259" w:lineRule="auto"/>
        <w:jc w:val="both"/>
        <w:rPr>
          <w:rFonts w:cs="Arial"/>
          <w:bCs/>
          <w:sz w:val="22"/>
          <w:szCs w:val="22"/>
        </w:rPr>
      </w:pPr>
      <w:r w:rsidRPr="00084502">
        <w:rPr>
          <w:rFonts w:cs="Arial"/>
          <w:bCs/>
          <w:sz w:val="22"/>
          <w:szCs w:val="22"/>
        </w:rPr>
        <w:t>Por su parte, la COFECE pagará mensualmente por el servicio efectivamente prestado, en razón del porcentaje que le corresponda, por la cantidad de menús consumidos en el periodo a pagar, para lo cual, se levantarán las actas de entrega-recepción de “Los Servicios” que correspondan.</w:t>
      </w:r>
    </w:p>
    <w:p w14:paraId="12244B26" w14:textId="77777777" w:rsidR="00B2400C" w:rsidRPr="00084502" w:rsidRDefault="00B2400C" w:rsidP="00084502">
      <w:pPr>
        <w:spacing w:line="259" w:lineRule="auto"/>
        <w:jc w:val="both"/>
        <w:rPr>
          <w:rFonts w:cs="Arial"/>
          <w:bCs/>
          <w:sz w:val="22"/>
          <w:szCs w:val="22"/>
        </w:rPr>
      </w:pPr>
    </w:p>
    <w:p w14:paraId="4ED6EB38" w14:textId="7DF41B02" w:rsidR="00C54210" w:rsidRPr="00084502" w:rsidRDefault="00B2400C" w:rsidP="00084502">
      <w:pPr>
        <w:spacing w:line="259" w:lineRule="auto"/>
        <w:jc w:val="both"/>
        <w:rPr>
          <w:rFonts w:cs="Arial"/>
          <w:bCs/>
          <w:sz w:val="22"/>
          <w:szCs w:val="22"/>
        </w:rPr>
      </w:pPr>
      <w:r w:rsidRPr="00084502">
        <w:rPr>
          <w:rFonts w:cs="Arial"/>
          <w:bCs/>
          <w:sz w:val="22"/>
          <w:szCs w:val="22"/>
        </w:rPr>
        <w:t>La COFECE realizará los pagos dentro de los 20 (veinte) días naturales posteriores a la aceptación formal de la factura, a través de transferencia electrónica a la cuenta bancaria que para tal efecto proporcione el proveedor.</w:t>
      </w:r>
    </w:p>
    <w:p w14:paraId="03E8DB76" w14:textId="77777777" w:rsidR="00C54210" w:rsidRPr="00084502" w:rsidRDefault="00C54210" w:rsidP="00084502">
      <w:pPr>
        <w:spacing w:line="259" w:lineRule="auto"/>
        <w:jc w:val="both"/>
        <w:rPr>
          <w:rFonts w:cs="Arial"/>
          <w:bCs/>
          <w:sz w:val="22"/>
          <w:szCs w:val="22"/>
        </w:rPr>
      </w:pPr>
    </w:p>
    <w:p w14:paraId="1B7DFD17" w14:textId="4C1D7671" w:rsidR="00827BB0" w:rsidRPr="00084502" w:rsidRDefault="00827BB0" w:rsidP="00084502">
      <w:pPr>
        <w:spacing w:line="259" w:lineRule="auto"/>
        <w:jc w:val="both"/>
        <w:rPr>
          <w:rFonts w:cs="Arial"/>
          <w:bCs/>
          <w:sz w:val="22"/>
          <w:szCs w:val="22"/>
        </w:rPr>
      </w:pPr>
      <w:r w:rsidRPr="00084502">
        <w:rPr>
          <w:rFonts w:cs="Arial"/>
          <w:bCs/>
          <w:sz w:val="22"/>
          <w:szCs w:val="22"/>
        </w:rPr>
        <w:t>Para el pago de “Los Servicios” “El Proveedor” presentará ante la Dirección Ejecutiva de Recursos Humanos y Gestión de Talento de la COFECE, la factura de “Los Servicios”, para que ésta a su vez, la revise, y en su caso, elabore el acta de recepción y firme a entera satisfacción, de conformidad con lo establecido en el Contrato respectivo y a su</w:t>
      </w:r>
    </w:p>
    <w:p w14:paraId="35D889A9" w14:textId="46649391" w:rsidR="00827BB0" w:rsidRPr="00084502" w:rsidRDefault="00827BB0" w:rsidP="00084502">
      <w:pPr>
        <w:spacing w:line="259" w:lineRule="auto"/>
        <w:jc w:val="both"/>
        <w:rPr>
          <w:rFonts w:cs="Arial"/>
          <w:bCs/>
          <w:sz w:val="22"/>
          <w:szCs w:val="22"/>
        </w:rPr>
      </w:pPr>
      <w:r w:rsidRPr="00084502">
        <w:rPr>
          <w:rFonts w:cs="Arial"/>
          <w:bCs/>
          <w:sz w:val="22"/>
          <w:szCs w:val="22"/>
        </w:rPr>
        <w:t>Anexo, dando por recibida la factura para su pago dentro de los 20 (veinte) días naturales siguientes a la recepción de “Los Servicios”.</w:t>
      </w:r>
    </w:p>
    <w:p w14:paraId="2BC39B62" w14:textId="77777777" w:rsidR="00827BB0" w:rsidRPr="00084502" w:rsidRDefault="00827BB0" w:rsidP="00084502">
      <w:pPr>
        <w:spacing w:line="259" w:lineRule="auto"/>
        <w:jc w:val="both"/>
        <w:rPr>
          <w:rFonts w:cs="Arial"/>
          <w:bCs/>
          <w:sz w:val="22"/>
          <w:szCs w:val="22"/>
        </w:rPr>
      </w:pPr>
    </w:p>
    <w:p w14:paraId="7B3E36D3" w14:textId="3DCE3B3E" w:rsidR="00827BB0" w:rsidRPr="00084502" w:rsidRDefault="00827BB0" w:rsidP="00084502">
      <w:pPr>
        <w:spacing w:line="259" w:lineRule="auto"/>
        <w:jc w:val="both"/>
        <w:rPr>
          <w:rFonts w:cs="Arial"/>
          <w:bCs/>
          <w:sz w:val="22"/>
          <w:szCs w:val="22"/>
        </w:rPr>
      </w:pPr>
      <w:r w:rsidRPr="00084502">
        <w:rPr>
          <w:rFonts w:cs="Arial"/>
          <w:bCs/>
          <w:sz w:val="22"/>
          <w:szCs w:val="22"/>
        </w:rPr>
        <w:t>Para el caso del pago por la prestación de “Los Servicios” correspondientes al mes de diciembre se observará lo dispuesto en los lineamientos para el cierre presupuestal que resulten aplicables.</w:t>
      </w:r>
    </w:p>
    <w:p w14:paraId="71002C31" w14:textId="77777777" w:rsidR="00827BB0" w:rsidRPr="00084502" w:rsidRDefault="00827BB0" w:rsidP="00084502">
      <w:pPr>
        <w:spacing w:line="259" w:lineRule="auto"/>
        <w:jc w:val="both"/>
        <w:rPr>
          <w:rFonts w:cs="Arial"/>
          <w:bCs/>
          <w:sz w:val="22"/>
          <w:szCs w:val="22"/>
        </w:rPr>
      </w:pPr>
    </w:p>
    <w:p w14:paraId="27ABFCAA" w14:textId="4C7EF6CB" w:rsidR="00827BB0" w:rsidRPr="00084502" w:rsidRDefault="00827BB0" w:rsidP="00084502">
      <w:pPr>
        <w:spacing w:line="259" w:lineRule="auto"/>
        <w:jc w:val="both"/>
        <w:rPr>
          <w:rFonts w:cs="Arial"/>
          <w:bCs/>
          <w:sz w:val="22"/>
          <w:szCs w:val="22"/>
        </w:rPr>
      </w:pPr>
      <w:r w:rsidRPr="00084502">
        <w:rPr>
          <w:rFonts w:cs="Arial"/>
          <w:bCs/>
          <w:sz w:val="22"/>
          <w:szCs w:val="22"/>
        </w:rPr>
        <w:t>Si la factura o los documentos presentan algún error la Dirección Ejecutiva de Recursos Humanos y Gestión de Talento, en un plazo no mayor a 3 (tres) días hábiles, indicará por escrito a "El Proveedor" las deficiencias que deberá corregir.</w:t>
      </w:r>
    </w:p>
    <w:p w14:paraId="3AF673AC" w14:textId="77777777" w:rsidR="00827BB0" w:rsidRPr="00084502" w:rsidRDefault="00827BB0" w:rsidP="00084502">
      <w:pPr>
        <w:spacing w:line="259" w:lineRule="auto"/>
        <w:jc w:val="both"/>
        <w:rPr>
          <w:rFonts w:cs="Arial"/>
          <w:bCs/>
          <w:sz w:val="22"/>
          <w:szCs w:val="22"/>
        </w:rPr>
      </w:pPr>
    </w:p>
    <w:p w14:paraId="576677D2" w14:textId="0A4C14FB" w:rsidR="00C54210" w:rsidRPr="00084502" w:rsidRDefault="00827BB0" w:rsidP="00084502">
      <w:pPr>
        <w:spacing w:line="259" w:lineRule="auto"/>
        <w:jc w:val="both"/>
        <w:rPr>
          <w:rFonts w:cs="Arial"/>
          <w:bCs/>
          <w:sz w:val="22"/>
          <w:szCs w:val="22"/>
        </w:rPr>
      </w:pPr>
      <w:r w:rsidRPr="00084502">
        <w:rPr>
          <w:rFonts w:cs="Arial"/>
          <w:bCs/>
          <w:sz w:val="22"/>
          <w:szCs w:val="22"/>
        </w:rPr>
        <w:t>En caso de que "El Proveedor" no presente en el tiempo señalado la documentación requerida para el trámite de pago, la fecha de pago se correrá el mismo número de días que dure el retraso.</w:t>
      </w:r>
    </w:p>
    <w:p w14:paraId="202F73ED" w14:textId="77777777" w:rsidR="00C54210" w:rsidRPr="00084502" w:rsidRDefault="00C54210" w:rsidP="00084502">
      <w:pPr>
        <w:spacing w:line="259" w:lineRule="auto"/>
        <w:jc w:val="both"/>
        <w:rPr>
          <w:rFonts w:cs="Arial"/>
          <w:bCs/>
          <w:sz w:val="22"/>
          <w:szCs w:val="22"/>
        </w:rPr>
      </w:pPr>
    </w:p>
    <w:p w14:paraId="31355559" w14:textId="77777777" w:rsidR="00877178" w:rsidRPr="00084502" w:rsidRDefault="00877178" w:rsidP="00084502">
      <w:pPr>
        <w:autoSpaceDE w:val="0"/>
        <w:autoSpaceDN w:val="0"/>
        <w:adjustRightInd w:val="0"/>
        <w:jc w:val="both"/>
        <w:rPr>
          <w:rFonts w:eastAsiaTheme="minorHAnsi" w:cs="Arial"/>
          <w:b/>
          <w:bCs/>
          <w:sz w:val="22"/>
          <w:szCs w:val="22"/>
          <w:lang w:val="es-MX" w:eastAsia="en-US"/>
        </w:rPr>
      </w:pPr>
      <w:r w:rsidRPr="00084502">
        <w:rPr>
          <w:rFonts w:eastAsiaTheme="minorHAnsi" w:cs="Arial"/>
          <w:b/>
          <w:bCs/>
          <w:sz w:val="22"/>
          <w:szCs w:val="22"/>
          <w:lang w:val="es-MX" w:eastAsia="en-US"/>
        </w:rPr>
        <w:t>Forma de cotizar</w:t>
      </w:r>
    </w:p>
    <w:p w14:paraId="7D2BFDB9" w14:textId="77777777" w:rsidR="00084502" w:rsidRPr="00084502" w:rsidRDefault="00084502" w:rsidP="00084502">
      <w:pPr>
        <w:pStyle w:val="Textoindependiente"/>
        <w:kinsoku w:val="0"/>
        <w:overflowPunct w:val="0"/>
        <w:spacing w:after="0"/>
        <w:jc w:val="both"/>
        <w:rPr>
          <w:rFonts w:ascii="Arial" w:hAnsi="Arial" w:cs="Arial"/>
          <w:sz w:val="22"/>
          <w:szCs w:val="22"/>
        </w:rPr>
      </w:pPr>
    </w:p>
    <w:tbl>
      <w:tblPr>
        <w:tblW w:w="0" w:type="auto"/>
        <w:tblInd w:w="1705" w:type="dxa"/>
        <w:tblLayout w:type="fixed"/>
        <w:tblCellMar>
          <w:left w:w="0" w:type="dxa"/>
          <w:right w:w="0" w:type="dxa"/>
        </w:tblCellMar>
        <w:tblLook w:val="0000" w:firstRow="0" w:lastRow="0" w:firstColumn="0" w:lastColumn="0" w:noHBand="0" w:noVBand="0"/>
      </w:tblPr>
      <w:tblGrid>
        <w:gridCol w:w="1649"/>
        <w:gridCol w:w="1785"/>
        <w:gridCol w:w="1785"/>
        <w:gridCol w:w="1785"/>
      </w:tblGrid>
      <w:tr w:rsidR="00084502" w:rsidRPr="00084502" w14:paraId="3AB5E41E" w14:textId="77777777">
        <w:trPr>
          <w:trHeight w:hRule="exact" w:val="569"/>
        </w:trPr>
        <w:tc>
          <w:tcPr>
            <w:tcW w:w="1649" w:type="dxa"/>
            <w:tcBorders>
              <w:top w:val="single" w:sz="8" w:space="0" w:color="000000"/>
              <w:left w:val="single" w:sz="8" w:space="0" w:color="000000"/>
              <w:bottom w:val="single" w:sz="8" w:space="0" w:color="000000"/>
              <w:right w:val="single" w:sz="8" w:space="0" w:color="000000"/>
            </w:tcBorders>
          </w:tcPr>
          <w:p w14:paraId="1BB1AFE6" w14:textId="77777777" w:rsidR="00084502" w:rsidRPr="00084502" w:rsidRDefault="00084502" w:rsidP="00A71008">
            <w:pPr>
              <w:pStyle w:val="TableParagraph"/>
              <w:kinsoku w:val="0"/>
              <w:overflowPunct w:val="0"/>
              <w:ind w:left="416"/>
              <w:jc w:val="center"/>
              <w:rPr>
                <w:rFonts w:ascii="Arial" w:hAnsi="Arial" w:cs="Arial"/>
              </w:rPr>
            </w:pPr>
            <w:r w:rsidRPr="00084502">
              <w:rPr>
                <w:rFonts w:ascii="Arial" w:hAnsi="Arial" w:cs="Arial"/>
                <w:b/>
                <w:bCs/>
              </w:rPr>
              <w:t>Concepto</w:t>
            </w:r>
          </w:p>
        </w:tc>
        <w:tc>
          <w:tcPr>
            <w:tcW w:w="1785" w:type="dxa"/>
            <w:tcBorders>
              <w:top w:val="single" w:sz="8" w:space="0" w:color="000000"/>
              <w:left w:val="single" w:sz="8" w:space="0" w:color="000000"/>
              <w:bottom w:val="single" w:sz="8" w:space="0" w:color="000000"/>
              <w:right w:val="single" w:sz="8" w:space="0" w:color="000000"/>
            </w:tcBorders>
          </w:tcPr>
          <w:p w14:paraId="0AB5D09E" w14:textId="77777777" w:rsidR="00084502" w:rsidRPr="00084502" w:rsidRDefault="00084502" w:rsidP="00A71008">
            <w:pPr>
              <w:pStyle w:val="TableParagraph"/>
              <w:kinsoku w:val="0"/>
              <w:overflowPunct w:val="0"/>
              <w:ind w:left="260"/>
              <w:jc w:val="center"/>
              <w:rPr>
                <w:rFonts w:ascii="Arial" w:hAnsi="Arial" w:cs="Arial"/>
              </w:rPr>
            </w:pPr>
            <w:r w:rsidRPr="00084502">
              <w:rPr>
                <w:rFonts w:ascii="Arial" w:hAnsi="Arial" w:cs="Arial"/>
                <w:b/>
                <w:bCs/>
              </w:rPr>
              <w:t>Costo Unitario</w:t>
            </w:r>
          </w:p>
        </w:tc>
        <w:tc>
          <w:tcPr>
            <w:tcW w:w="1785" w:type="dxa"/>
            <w:tcBorders>
              <w:top w:val="single" w:sz="8" w:space="0" w:color="000000"/>
              <w:left w:val="single" w:sz="8" w:space="0" w:color="000000"/>
              <w:bottom w:val="single" w:sz="8" w:space="0" w:color="000000"/>
              <w:right w:val="single" w:sz="8" w:space="0" w:color="000000"/>
            </w:tcBorders>
          </w:tcPr>
          <w:p w14:paraId="7C10EA80" w14:textId="77777777" w:rsidR="00084502" w:rsidRPr="00084502" w:rsidRDefault="00084502" w:rsidP="00A71008">
            <w:pPr>
              <w:pStyle w:val="TableParagraph"/>
              <w:kinsoku w:val="0"/>
              <w:overflowPunct w:val="0"/>
              <w:ind w:left="601" w:right="607"/>
              <w:jc w:val="center"/>
              <w:rPr>
                <w:rFonts w:ascii="Arial" w:hAnsi="Arial" w:cs="Arial"/>
              </w:rPr>
            </w:pPr>
            <w:r w:rsidRPr="00084502">
              <w:rPr>
                <w:rFonts w:ascii="Arial" w:hAnsi="Arial" w:cs="Arial"/>
                <w:b/>
                <w:bCs/>
              </w:rPr>
              <w:t>I.V.A.</w:t>
            </w:r>
          </w:p>
        </w:tc>
        <w:tc>
          <w:tcPr>
            <w:tcW w:w="1785" w:type="dxa"/>
            <w:tcBorders>
              <w:top w:val="single" w:sz="8" w:space="0" w:color="000000"/>
              <w:left w:val="single" w:sz="8" w:space="0" w:color="000000"/>
              <w:bottom w:val="single" w:sz="8" w:space="0" w:color="000000"/>
              <w:right w:val="single" w:sz="8" w:space="0" w:color="000000"/>
            </w:tcBorders>
          </w:tcPr>
          <w:p w14:paraId="30013E0A" w14:textId="77777777" w:rsidR="00084502" w:rsidRPr="00084502" w:rsidRDefault="00084502" w:rsidP="00A71008">
            <w:pPr>
              <w:pStyle w:val="TableParagraph"/>
              <w:kinsoku w:val="0"/>
              <w:overflowPunct w:val="0"/>
              <w:spacing w:line="276" w:lineRule="auto"/>
              <w:ind w:left="697" w:hanging="444"/>
              <w:jc w:val="center"/>
              <w:rPr>
                <w:rFonts w:ascii="Arial" w:hAnsi="Arial" w:cs="Arial"/>
              </w:rPr>
            </w:pPr>
            <w:r w:rsidRPr="00084502">
              <w:rPr>
                <w:rFonts w:ascii="Arial" w:hAnsi="Arial" w:cs="Arial"/>
                <w:b/>
                <w:bCs/>
              </w:rPr>
              <w:t>Costo total con IVA</w:t>
            </w:r>
          </w:p>
        </w:tc>
      </w:tr>
      <w:tr w:rsidR="00084502" w:rsidRPr="00084502" w14:paraId="5C21691E" w14:textId="77777777">
        <w:trPr>
          <w:trHeight w:hRule="exact" w:val="294"/>
        </w:trPr>
        <w:tc>
          <w:tcPr>
            <w:tcW w:w="1649" w:type="dxa"/>
            <w:tcBorders>
              <w:top w:val="single" w:sz="8" w:space="0" w:color="000000"/>
              <w:left w:val="single" w:sz="8" w:space="0" w:color="000000"/>
              <w:bottom w:val="single" w:sz="8" w:space="0" w:color="000000"/>
              <w:right w:val="single" w:sz="8" w:space="0" w:color="000000"/>
            </w:tcBorders>
          </w:tcPr>
          <w:p w14:paraId="6EFD2E9C" w14:textId="77777777" w:rsidR="00084502" w:rsidRPr="00084502" w:rsidRDefault="00084502" w:rsidP="00A71008">
            <w:pPr>
              <w:pStyle w:val="TableParagraph"/>
              <w:kinsoku w:val="0"/>
              <w:overflowPunct w:val="0"/>
              <w:jc w:val="center"/>
              <w:rPr>
                <w:rFonts w:ascii="Arial" w:hAnsi="Arial" w:cs="Arial"/>
              </w:rPr>
            </w:pPr>
            <w:r w:rsidRPr="00084502">
              <w:rPr>
                <w:rFonts w:ascii="Arial" w:hAnsi="Arial" w:cs="Arial"/>
                <w:b/>
                <w:bCs/>
              </w:rPr>
              <w:t>Menú</w:t>
            </w:r>
          </w:p>
        </w:tc>
        <w:tc>
          <w:tcPr>
            <w:tcW w:w="1785" w:type="dxa"/>
            <w:tcBorders>
              <w:top w:val="single" w:sz="8" w:space="0" w:color="000000"/>
              <w:left w:val="single" w:sz="8" w:space="0" w:color="000000"/>
              <w:bottom w:val="single" w:sz="8" w:space="0" w:color="000000"/>
              <w:right w:val="single" w:sz="8" w:space="0" w:color="000000"/>
            </w:tcBorders>
          </w:tcPr>
          <w:p w14:paraId="01F1FD1A" w14:textId="77777777" w:rsidR="00084502" w:rsidRPr="00084502" w:rsidRDefault="00084502" w:rsidP="00A71008">
            <w:pPr>
              <w:jc w:val="center"/>
              <w:rPr>
                <w:rFonts w:cs="Arial"/>
                <w:sz w:val="22"/>
                <w:szCs w:val="22"/>
              </w:rPr>
            </w:pPr>
          </w:p>
        </w:tc>
        <w:tc>
          <w:tcPr>
            <w:tcW w:w="1785" w:type="dxa"/>
            <w:tcBorders>
              <w:top w:val="single" w:sz="8" w:space="0" w:color="000000"/>
              <w:left w:val="single" w:sz="8" w:space="0" w:color="000000"/>
              <w:bottom w:val="single" w:sz="8" w:space="0" w:color="000000"/>
              <w:right w:val="single" w:sz="8" w:space="0" w:color="000000"/>
            </w:tcBorders>
          </w:tcPr>
          <w:p w14:paraId="3B878D9C" w14:textId="77777777" w:rsidR="00084502" w:rsidRPr="00084502" w:rsidRDefault="00084502" w:rsidP="00A71008">
            <w:pPr>
              <w:jc w:val="center"/>
              <w:rPr>
                <w:rFonts w:cs="Arial"/>
                <w:sz w:val="22"/>
                <w:szCs w:val="22"/>
              </w:rPr>
            </w:pPr>
          </w:p>
        </w:tc>
        <w:tc>
          <w:tcPr>
            <w:tcW w:w="1785" w:type="dxa"/>
            <w:tcBorders>
              <w:top w:val="single" w:sz="8" w:space="0" w:color="000000"/>
              <w:left w:val="single" w:sz="8" w:space="0" w:color="000000"/>
              <w:bottom w:val="single" w:sz="8" w:space="0" w:color="000000"/>
              <w:right w:val="single" w:sz="8" w:space="0" w:color="000000"/>
            </w:tcBorders>
          </w:tcPr>
          <w:p w14:paraId="5A50783C" w14:textId="77777777" w:rsidR="00084502" w:rsidRPr="00084502" w:rsidRDefault="00084502" w:rsidP="00A71008">
            <w:pPr>
              <w:jc w:val="center"/>
              <w:rPr>
                <w:rFonts w:cs="Arial"/>
                <w:sz w:val="22"/>
                <w:szCs w:val="22"/>
              </w:rPr>
            </w:pPr>
          </w:p>
        </w:tc>
      </w:tr>
    </w:tbl>
    <w:p w14:paraId="499A3C51" w14:textId="77777777" w:rsidR="00877178" w:rsidRPr="00084502" w:rsidRDefault="00877178" w:rsidP="00084502">
      <w:pPr>
        <w:autoSpaceDE w:val="0"/>
        <w:autoSpaceDN w:val="0"/>
        <w:adjustRightInd w:val="0"/>
        <w:jc w:val="both"/>
        <w:rPr>
          <w:rFonts w:eastAsiaTheme="minorHAnsi" w:cs="Arial"/>
          <w:b/>
          <w:bCs/>
          <w:sz w:val="22"/>
          <w:szCs w:val="22"/>
          <w:lang w:val="es-MX" w:eastAsia="en-US"/>
        </w:rPr>
      </w:pPr>
    </w:p>
    <w:p w14:paraId="1F36BDA1" w14:textId="788962A5" w:rsidR="00877178" w:rsidRPr="00084502" w:rsidRDefault="00877178" w:rsidP="00084502">
      <w:pPr>
        <w:autoSpaceDE w:val="0"/>
        <w:autoSpaceDN w:val="0"/>
        <w:adjustRightInd w:val="0"/>
        <w:jc w:val="both"/>
        <w:rPr>
          <w:rFonts w:eastAsiaTheme="minorHAnsi" w:cs="Arial"/>
          <w:sz w:val="22"/>
          <w:szCs w:val="22"/>
          <w:lang w:val="es-MX" w:eastAsia="en-US"/>
        </w:rPr>
      </w:pPr>
      <w:r w:rsidRPr="00084502">
        <w:rPr>
          <w:rFonts w:eastAsiaTheme="minorHAnsi" w:cs="Arial"/>
          <w:sz w:val="22"/>
          <w:szCs w:val="22"/>
          <w:lang w:val="es-MX" w:eastAsia="en-US"/>
        </w:rPr>
        <w:t>Se requiere el servicio se preste de la siguiente manera:</w:t>
      </w:r>
    </w:p>
    <w:p w14:paraId="5A0A39C5" w14:textId="77777777" w:rsidR="00A71008" w:rsidRDefault="00A71008" w:rsidP="00084502">
      <w:pPr>
        <w:autoSpaceDE w:val="0"/>
        <w:autoSpaceDN w:val="0"/>
        <w:adjustRightInd w:val="0"/>
        <w:jc w:val="both"/>
        <w:rPr>
          <w:rFonts w:eastAsiaTheme="minorHAnsi" w:cs="Arial"/>
          <w:sz w:val="22"/>
          <w:szCs w:val="22"/>
          <w:lang w:val="es-MX" w:eastAsia="en-US"/>
        </w:rPr>
      </w:pPr>
    </w:p>
    <w:p w14:paraId="121581C3" w14:textId="2B50E913" w:rsidR="00877178" w:rsidRPr="00084502" w:rsidRDefault="00877178" w:rsidP="00084502">
      <w:pPr>
        <w:autoSpaceDE w:val="0"/>
        <w:autoSpaceDN w:val="0"/>
        <w:adjustRightInd w:val="0"/>
        <w:jc w:val="both"/>
        <w:rPr>
          <w:rFonts w:eastAsiaTheme="minorHAnsi" w:cs="Arial"/>
          <w:sz w:val="22"/>
          <w:szCs w:val="22"/>
          <w:lang w:val="es-MX" w:eastAsia="en-US"/>
        </w:rPr>
      </w:pPr>
      <w:r w:rsidRPr="00084502">
        <w:rPr>
          <w:rFonts w:eastAsiaTheme="minorHAnsi" w:cs="Arial"/>
          <w:sz w:val="22"/>
          <w:szCs w:val="22"/>
          <w:lang w:val="es-MX" w:eastAsia="en-US"/>
        </w:rPr>
        <w:t>2 turnos</w:t>
      </w:r>
    </w:p>
    <w:p w14:paraId="5E1FD920" w14:textId="77777777" w:rsidR="00877178" w:rsidRPr="00084502" w:rsidRDefault="00877178" w:rsidP="00084502">
      <w:pPr>
        <w:autoSpaceDE w:val="0"/>
        <w:autoSpaceDN w:val="0"/>
        <w:adjustRightInd w:val="0"/>
        <w:ind w:firstLine="708"/>
        <w:jc w:val="both"/>
        <w:rPr>
          <w:rFonts w:eastAsiaTheme="minorHAnsi" w:cs="Arial"/>
          <w:sz w:val="22"/>
          <w:szCs w:val="22"/>
          <w:lang w:val="es-MX" w:eastAsia="en-US"/>
        </w:rPr>
      </w:pPr>
      <w:r w:rsidRPr="00084502">
        <w:rPr>
          <w:rFonts w:eastAsiaTheme="minorHAnsi" w:cs="Arial"/>
          <w:sz w:val="22"/>
          <w:szCs w:val="22"/>
          <w:lang w:val="es-MX" w:eastAsia="en-US"/>
        </w:rPr>
        <w:t>1er. Turno de 13:30 a 14:15 horas</w:t>
      </w:r>
    </w:p>
    <w:p w14:paraId="06D97ED0" w14:textId="77777777" w:rsidR="00877178" w:rsidRPr="00084502" w:rsidRDefault="00877178" w:rsidP="00084502">
      <w:pPr>
        <w:autoSpaceDE w:val="0"/>
        <w:autoSpaceDN w:val="0"/>
        <w:adjustRightInd w:val="0"/>
        <w:ind w:firstLine="708"/>
        <w:jc w:val="both"/>
        <w:rPr>
          <w:rFonts w:eastAsiaTheme="minorHAnsi" w:cs="Arial"/>
          <w:sz w:val="22"/>
          <w:szCs w:val="22"/>
          <w:lang w:val="es-MX" w:eastAsia="en-US"/>
        </w:rPr>
      </w:pPr>
      <w:r w:rsidRPr="00084502">
        <w:rPr>
          <w:rFonts w:eastAsiaTheme="minorHAnsi" w:cs="Arial"/>
          <w:sz w:val="22"/>
          <w:szCs w:val="22"/>
          <w:lang w:val="es-MX" w:eastAsia="en-US"/>
        </w:rPr>
        <w:t>2do. Turno de 14:20 a 15:05 horas</w:t>
      </w:r>
    </w:p>
    <w:p w14:paraId="15464591" w14:textId="77777777" w:rsidR="00877178" w:rsidRPr="00084502" w:rsidRDefault="00877178" w:rsidP="00084502">
      <w:pPr>
        <w:autoSpaceDE w:val="0"/>
        <w:autoSpaceDN w:val="0"/>
        <w:adjustRightInd w:val="0"/>
        <w:jc w:val="both"/>
        <w:rPr>
          <w:rFonts w:eastAsiaTheme="minorHAnsi" w:cs="Arial"/>
          <w:sz w:val="22"/>
          <w:szCs w:val="22"/>
          <w:lang w:val="es-MX" w:eastAsia="en-US"/>
        </w:rPr>
      </w:pPr>
    </w:p>
    <w:p w14:paraId="73BC8CF7" w14:textId="581BE1A6" w:rsidR="00877178" w:rsidRPr="00084502" w:rsidRDefault="00877178" w:rsidP="00084502">
      <w:pPr>
        <w:autoSpaceDE w:val="0"/>
        <w:autoSpaceDN w:val="0"/>
        <w:adjustRightInd w:val="0"/>
        <w:jc w:val="both"/>
        <w:rPr>
          <w:rFonts w:eastAsiaTheme="minorHAnsi" w:cs="Arial"/>
          <w:sz w:val="22"/>
          <w:szCs w:val="22"/>
          <w:lang w:val="es-MX" w:eastAsia="en-US"/>
        </w:rPr>
      </w:pPr>
      <w:r w:rsidRPr="00084502">
        <w:rPr>
          <w:rFonts w:eastAsiaTheme="minorHAnsi" w:cs="Arial"/>
          <w:sz w:val="22"/>
          <w:szCs w:val="22"/>
          <w:lang w:val="es-MX" w:eastAsia="en-US"/>
        </w:rPr>
        <w:t>Los alimentos deberán ser elaborados diariamente en el domicilio del proveedor y deberán ser transportados a las instalaciones de la COFECE.</w:t>
      </w:r>
    </w:p>
    <w:p w14:paraId="32A020E9" w14:textId="77777777" w:rsidR="00877178" w:rsidRPr="00084502" w:rsidRDefault="00877178" w:rsidP="00084502">
      <w:pPr>
        <w:autoSpaceDE w:val="0"/>
        <w:autoSpaceDN w:val="0"/>
        <w:adjustRightInd w:val="0"/>
        <w:jc w:val="both"/>
        <w:rPr>
          <w:rFonts w:eastAsiaTheme="minorHAnsi" w:cs="Arial"/>
          <w:sz w:val="22"/>
          <w:szCs w:val="22"/>
          <w:lang w:val="es-MX" w:eastAsia="en-US"/>
        </w:rPr>
      </w:pPr>
    </w:p>
    <w:p w14:paraId="2378C3B0" w14:textId="40AC720D" w:rsidR="00877178" w:rsidRPr="00084502" w:rsidRDefault="00877178" w:rsidP="00084502">
      <w:pPr>
        <w:autoSpaceDE w:val="0"/>
        <w:autoSpaceDN w:val="0"/>
        <w:adjustRightInd w:val="0"/>
        <w:jc w:val="both"/>
        <w:rPr>
          <w:rFonts w:eastAsiaTheme="minorHAnsi" w:cs="Arial"/>
          <w:sz w:val="22"/>
          <w:szCs w:val="22"/>
          <w:lang w:val="es-MX" w:eastAsia="en-US"/>
        </w:rPr>
      </w:pPr>
      <w:r w:rsidRPr="00084502">
        <w:rPr>
          <w:rFonts w:eastAsiaTheme="minorHAnsi" w:cs="Arial"/>
          <w:sz w:val="22"/>
          <w:szCs w:val="22"/>
          <w:lang w:val="es-MX" w:eastAsia="en-US"/>
        </w:rPr>
        <w:t>Deberá ser una comida completa variada y equilibrada</w:t>
      </w:r>
    </w:p>
    <w:p w14:paraId="65DA2988" w14:textId="77777777" w:rsidR="00877178" w:rsidRPr="00084502" w:rsidRDefault="00877178" w:rsidP="00084502">
      <w:pPr>
        <w:autoSpaceDE w:val="0"/>
        <w:autoSpaceDN w:val="0"/>
        <w:adjustRightInd w:val="0"/>
        <w:jc w:val="both"/>
        <w:rPr>
          <w:rFonts w:eastAsiaTheme="minorHAnsi" w:cs="Arial"/>
          <w:sz w:val="22"/>
          <w:szCs w:val="22"/>
          <w:lang w:val="es-MX" w:eastAsia="en-US"/>
        </w:rPr>
      </w:pPr>
    </w:p>
    <w:p w14:paraId="6AF7F666" w14:textId="441B495C" w:rsidR="00877178" w:rsidRPr="00084502" w:rsidRDefault="00877178" w:rsidP="00084502">
      <w:pPr>
        <w:autoSpaceDE w:val="0"/>
        <w:autoSpaceDN w:val="0"/>
        <w:adjustRightInd w:val="0"/>
        <w:jc w:val="both"/>
        <w:rPr>
          <w:rFonts w:eastAsiaTheme="minorHAnsi" w:cs="Arial"/>
          <w:sz w:val="22"/>
          <w:szCs w:val="22"/>
          <w:lang w:val="es-MX" w:eastAsia="en-US"/>
        </w:rPr>
      </w:pPr>
      <w:r w:rsidRPr="00084502">
        <w:rPr>
          <w:rFonts w:eastAsiaTheme="minorHAnsi" w:cs="Arial"/>
          <w:sz w:val="22"/>
          <w:szCs w:val="22"/>
          <w:lang w:val="es-MX" w:eastAsia="en-US"/>
        </w:rPr>
        <w:t>El menú deberá ser de 4 tiempos, esto es:</w:t>
      </w:r>
    </w:p>
    <w:p w14:paraId="00612BEA" w14:textId="77777777" w:rsidR="00327D06" w:rsidRPr="00084502" w:rsidRDefault="00877178" w:rsidP="00084502">
      <w:pPr>
        <w:pStyle w:val="Prrafodelista"/>
        <w:numPr>
          <w:ilvl w:val="0"/>
          <w:numId w:val="53"/>
        </w:numPr>
        <w:spacing w:line="259" w:lineRule="auto"/>
        <w:jc w:val="both"/>
        <w:rPr>
          <w:rFonts w:cs="Arial"/>
          <w:bCs/>
          <w:sz w:val="22"/>
          <w:szCs w:val="22"/>
        </w:rPr>
      </w:pPr>
      <w:r w:rsidRPr="00084502">
        <w:rPr>
          <w:rFonts w:eastAsiaTheme="minorHAnsi" w:cs="Arial"/>
          <w:sz w:val="22"/>
          <w:szCs w:val="22"/>
          <w:lang w:val="es-MX" w:eastAsia="en-US"/>
        </w:rPr>
        <w:t>Sopa o consomé</w:t>
      </w:r>
    </w:p>
    <w:p w14:paraId="0C6D8719" w14:textId="77777777" w:rsidR="00327D06" w:rsidRPr="00084502" w:rsidRDefault="00327D06" w:rsidP="00084502">
      <w:pPr>
        <w:pStyle w:val="Prrafodelista"/>
        <w:numPr>
          <w:ilvl w:val="0"/>
          <w:numId w:val="53"/>
        </w:numPr>
        <w:spacing w:line="259" w:lineRule="auto"/>
        <w:jc w:val="both"/>
        <w:rPr>
          <w:rFonts w:cs="Arial"/>
          <w:bCs/>
          <w:sz w:val="22"/>
          <w:szCs w:val="22"/>
        </w:rPr>
      </w:pPr>
      <w:r w:rsidRPr="00084502">
        <w:rPr>
          <w:rFonts w:cs="Arial"/>
          <w:bCs/>
          <w:sz w:val="22"/>
          <w:szCs w:val="22"/>
        </w:rPr>
        <w:t>Sopa seca o verduras y ensalada</w:t>
      </w:r>
    </w:p>
    <w:p w14:paraId="2CD0F78A" w14:textId="77777777" w:rsidR="00327D06" w:rsidRPr="00084502" w:rsidRDefault="00327D06" w:rsidP="00084502">
      <w:pPr>
        <w:pStyle w:val="Prrafodelista"/>
        <w:numPr>
          <w:ilvl w:val="0"/>
          <w:numId w:val="53"/>
        </w:numPr>
        <w:spacing w:line="259" w:lineRule="auto"/>
        <w:jc w:val="both"/>
        <w:rPr>
          <w:rFonts w:cs="Arial"/>
          <w:bCs/>
          <w:sz w:val="22"/>
          <w:szCs w:val="22"/>
        </w:rPr>
      </w:pPr>
      <w:r w:rsidRPr="00084502">
        <w:rPr>
          <w:rFonts w:cs="Arial"/>
          <w:bCs/>
          <w:sz w:val="22"/>
          <w:szCs w:val="22"/>
        </w:rPr>
        <w:t>Guisado con opción vegetariana y opción fuera del menú, y</w:t>
      </w:r>
    </w:p>
    <w:p w14:paraId="1A7ECCB2" w14:textId="43303E40" w:rsidR="00327D06" w:rsidRPr="00084502" w:rsidRDefault="00327D06" w:rsidP="00084502">
      <w:pPr>
        <w:pStyle w:val="Prrafodelista"/>
        <w:numPr>
          <w:ilvl w:val="0"/>
          <w:numId w:val="53"/>
        </w:numPr>
        <w:spacing w:line="259" w:lineRule="auto"/>
        <w:jc w:val="both"/>
        <w:rPr>
          <w:rFonts w:cs="Arial"/>
          <w:bCs/>
          <w:sz w:val="22"/>
          <w:szCs w:val="22"/>
        </w:rPr>
      </w:pPr>
      <w:r w:rsidRPr="00084502">
        <w:rPr>
          <w:rFonts w:cs="Arial"/>
          <w:bCs/>
          <w:sz w:val="22"/>
          <w:szCs w:val="22"/>
        </w:rPr>
        <w:t>Postre</w:t>
      </w:r>
    </w:p>
    <w:p w14:paraId="6A6D5A6B" w14:textId="77777777" w:rsidR="00327D06" w:rsidRPr="00084502" w:rsidRDefault="00327D06" w:rsidP="00084502">
      <w:pPr>
        <w:spacing w:line="259" w:lineRule="auto"/>
        <w:jc w:val="both"/>
        <w:rPr>
          <w:rFonts w:cs="Arial"/>
          <w:bCs/>
          <w:sz w:val="22"/>
          <w:szCs w:val="22"/>
        </w:rPr>
      </w:pPr>
    </w:p>
    <w:p w14:paraId="77A82C15" w14:textId="4B4D2ABC" w:rsidR="00C54210" w:rsidRPr="00084502" w:rsidRDefault="00327D06" w:rsidP="00084502">
      <w:pPr>
        <w:spacing w:line="259" w:lineRule="auto"/>
        <w:jc w:val="both"/>
        <w:rPr>
          <w:rFonts w:cs="Arial"/>
          <w:bCs/>
          <w:sz w:val="22"/>
          <w:szCs w:val="22"/>
        </w:rPr>
      </w:pPr>
      <w:r w:rsidRPr="00084502">
        <w:rPr>
          <w:rFonts w:cs="Arial"/>
          <w:bCs/>
          <w:sz w:val="22"/>
          <w:szCs w:val="22"/>
        </w:rPr>
        <w:t>Deberá considerar diariamente frijoles refritos o enteros, agua de sabor, pan y tortillas, chiles, aderezos y complementos, salsas.</w:t>
      </w:r>
    </w:p>
    <w:p w14:paraId="428DB6E4" w14:textId="77777777" w:rsidR="00C54210" w:rsidRPr="00084502" w:rsidRDefault="00C54210" w:rsidP="00084502">
      <w:pPr>
        <w:spacing w:line="259" w:lineRule="auto"/>
        <w:jc w:val="both"/>
        <w:rPr>
          <w:rFonts w:cs="Arial"/>
          <w:bCs/>
          <w:sz w:val="22"/>
          <w:szCs w:val="22"/>
        </w:rPr>
      </w:pPr>
    </w:p>
    <w:p w14:paraId="20216F8C" w14:textId="77777777" w:rsidR="00C54210" w:rsidRDefault="00C54210" w:rsidP="00B87DE7">
      <w:pPr>
        <w:spacing w:after="160" w:line="259" w:lineRule="auto"/>
        <w:rPr>
          <w:rFonts w:cs="Arial"/>
          <w:bCs/>
          <w:sz w:val="22"/>
          <w:szCs w:val="22"/>
        </w:rPr>
      </w:pPr>
    </w:p>
    <w:p w14:paraId="30F56B10" w14:textId="77777777" w:rsidR="00C54210" w:rsidRDefault="00C54210" w:rsidP="00B87DE7">
      <w:pPr>
        <w:spacing w:after="160" w:line="259" w:lineRule="auto"/>
        <w:rPr>
          <w:rFonts w:cs="Arial"/>
          <w:bCs/>
          <w:sz w:val="22"/>
          <w:szCs w:val="22"/>
        </w:rPr>
      </w:pPr>
    </w:p>
    <w:p w14:paraId="24AC0D07" w14:textId="77777777" w:rsidR="00C54210" w:rsidRDefault="00C54210" w:rsidP="00B87DE7">
      <w:pPr>
        <w:spacing w:after="160" w:line="259" w:lineRule="auto"/>
        <w:rPr>
          <w:rFonts w:cs="Arial"/>
          <w:bCs/>
          <w:sz w:val="22"/>
          <w:szCs w:val="22"/>
        </w:rPr>
      </w:pPr>
    </w:p>
    <w:p w14:paraId="01A533AB" w14:textId="77777777" w:rsidR="00C54210" w:rsidRDefault="00C54210" w:rsidP="00B87DE7">
      <w:pPr>
        <w:spacing w:after="160" w:line="259" w:lineRule="auto"/>
        <w:rPr>
          <w:rFonts w:cs="Arial"/>
          <w:bCs/>
          <w:sz w:val="22"/>
          <w:szCs w:val="22"/>
        </w:rPr>
      </w:pPr>
    </w:p>
    <w:p w14:paraId="582D55EF" w14:textId="77777777" w:rsidR="00A71008" w:rsidRDefault="00A71008" w:rsidP="00B87DE7">
      <w:pPr>
        <w:spacing w:after="160" w:line="259" w:lineRule="auto"/>
        <w:rPr>
          <w:rFonts w:cs="Arial"/>
          <w:bCs/>
          <w:sz w:val="22"/>
          <w:szCs w:val="22"/>
        </w:rPr>
      </w:pPr>
    </w:p>
    <w:p w14:paraId="52F00FDC" w14:textId="77777777" w:rsidR="00A71008" w:rsidRDefault="00A71008" w:rsidP="00B87DE7">
      <w:pPr>
        <w:spacing w:after="160" w:line="259" w:lineRule="auto"/>
        <w:rPr>
          <w:rFonts w:cs="Arial"/>
          <w:bCs/>
          <w:sz w:val="22"/>
          <w:szCs w:val="22"/>
        </w:rPr>
      </w:pPr>
    </w:p>
    <w:p w14:paraId="55439D67" w14:textId="77777777" w:rsidR="00A71008" w:rsidRDefault="00A71008" w:rsidP="00B87DE7">
      <w:pPr>
        <w:spacing w:after="160" w:line="259" w:lineRule="auto"/>
        <w:rPr>
          <w:rFonts w:cs="Arial"/>
          <w:bCs/>
          <w:sz w:val="22"/>
          <w:szCs w:val="22"/>
        </w:rPr>
      </w:pPr>
    </w:p>
    <w:p w14:paraId="2A011F52" w14:textId="77777777" w:rsidR="00A71008" w:rsidRDefault="00A71008" w:rsidP="00B87DE7">
      <w:pPr>
        <w:spacing w:after="160" w:line="259" w:lineRule="auto"/>
        <w:rPr>
          <w:rFonts w:cs="Arial"/>
          <w:bCs/>
          <w:sz w:val="22"/>
          <w:szCs w:val="22"/>
        </w:rPr>
      </w:pPr>
    </w:p>
    <w:p w14:paraId="1940B995" w14:textId="77777777" w:rsidR="00A71008" w:rsidRDefault="00A71008" w:rsidP="00B87DE7">
      <w:pPr>
        <w:spacing w:after="160" w:line="259" w:lineRule="auto"/>
        <w:rPr>
          <w:rFonts w:cs="Arial"/>
          <w:bCs/>
          <w:sz w:val="22"/>
          <w:szCs w:val="22"/>
        </w:rPr>
      </w:pPr>
    </w:p>
    <w:p w14:paraId="513BEAB7" w14:textId="77777777" w:rsidR="00A71008" w:rsidRDefault="00A71008" w:rsidP="00B87DE7">
      <w:pPr>
        <w:spacing w:after="160" w:line="259" w:lineRule="auto"/>
        <w:rPr>
          <w:rFonts w:cs="Arial"/>
          <w:bCs/>
          <w:sz w:val="22"/>
          <w:szCs w:val="22"/>
        </w:rPr>
      </w:pPr>
    </w:p>
    <w:p w14:paraId="75708041" w14:textId="77777777" w:rsidR="00C54210" w:rsidRPr="00A71008" w:rsidRDefault="00C54210" w:rsidP="00B87DE7">
      <w:pPr>
        <w:spacing w:after="160" w:line="259" w:lineRule="auto"/>
        <w:rPr>
          <w:rFonts w:cs="Arial"/>
          <w:bCs/>
          <w:sz w:val="16"/>
          <w:szCs w:val="16"/>
        </w:rPr>
      </w:pPr>
    </w:p>
    <w:p w14:paraId="2CB4D9D4" w14:textId="4FFB30A5" w:rsidR="00A71008" w:rsidRPr="00A71008" w:rsidRDefault="00A71008" w:rsidP="00A71008">
      <w:pPr>
        <w:spacing w:line="259" w:lineRule="auto"/>
        <w:jc w:val="both"/>
        <w:rPr>
          <w:rFonts w:cs="Arial"/>
          <w:bCs/>
          <w:sz w:val="16"/>
          <w:szCs w:val="16"/>
        </w:rPr>
      </w:pPr>
      <w:r w:rsidRPr="00A71008">
        <w:rPr>
          <w:rFonts w:cs="Arial"/>
          <w:bCs/>
          <w:sz w:val="16"/>
          <w:szCs w:val="16"/>
        </w:rPr>
        <w:t>[1] Se debe tomar como referencia el esquema de “El plato del bien comer” incluido en la Norma Oficial Mexicana</w:t>
      </w:r>
      <w:r>
        <w:rPr>
          <w:rFonts w:cs="Arial"/>
          <w:bCs/>
          <w:sz w:val="16"/>
          <w:szCs w:val="16"/>
        </w:rPr>
        <w:t xml:space="preserve"> </w:t>
      </w:r>
      <w:r w:rsidRPr="00A71008">
        <w:rPr>
          <w:rFonts w:cs="Arial"/>
          <w:bCs/>
          <w:sz w:val="16"/>
          <w:szCs w:val="16"/>
        </w:rPr>
        <w:t>NOM-043-SSA2-2012, Servicios Básicos de Salud.</w:t>
      </w:r>
    </w:p>
    <w:p w14:paraId="14DE7D6F" w14:textId="6FDB56A5" w:rsidR="00C54210" w:rsidRPr="00A71008" w:rsidRDefault="00A71008" w:rsidP="00A71008">
      <w:pPr>
        <w:spacing w:line="259" w:lineRule="auto"/>
        <w:jc w:val="both"/>
        <w:rPr>
          <w:rFonts w:cs="Arial"/>
          <w:bCs/>
          <w:sz w:val="16"/>
          <w:szCs w:val="16"/>
        </w:rPr>
      </w:pPr>
      <w:r w:rsidRPr="00A71008">
        <w:rPr>
          <w:rFonts w:cs="Arial"/>
          <w:bCs/>
          <w:sz w:val="16"/>
          <w:szCs w:val="16"/>
        </w:rPr>
        <w:t>[2] El “Distintivo H” es la certificación que otorga la Secretaría de Turismo, avalado por la Secretaría de Salud a los</w:t>
      </w:r>
      <w:r>
        <w:rPr>
          <w:rFonts w:cs="Arial"/>
          <w:bCs/>
          <w:sz w:val="16"/>
          <w:szCs w:val="16"/>
        </w:rPr>
        <w:t xml:space="preserve"> </w:t>
      </w:r>
      <w:r w:rsidRPr="00A71008">
        <w:rPr>
          <w:rFonts w:cs="Arial"/>
          <w:bCs/>
          <w:sz w:val="16"/>
          <w:szCs w:val="16"/>
        </w:rPr>
        <w:t>prestadores de servicios de alimentos y bebidas que cumplen con estrictos requisitos definidos por el Programa</w:t>
      </w:r>
      <w:r>
        <w:rPr>
          <w:rFonts w:cs="Arial"/>
          <w:bCs/>
          <w:sz w:val="16"/>
          <w:szCs w:val="16"/>
        </w:rPr>
        <w:t xml:space="preserve"> </w:t>
      </w:r>
      <w:r w:rsidRPr="00A71008">
        <w:rPr>
          <w:rFonts w:cs="Arial"/>
          <w:bCs/>
          <w:sz w:val="16"/>
          <w:szCs w:val="16"/>
        </w:rPr>
        <w:t>H.</w:t>
      </w:r>
      <w:r>
        <w:rPr>
          <w:rFonts w:cs="Arial"/>
          <w:bCs/>
          <w:sz w:val="16"/>
          <w:szCs w:val="16"/>
        </w:rPr>
        <w:t xml:space="preserve"> </w:t>
      </w:r>
      <w:r w:rsidRPr="00A71008">
        <w:rPr>
          <w:rFonts w:cs="Arial"/>
          <w:bCs/>
          <w:sz w:val="16"/>
          <w:szCs w:val="16"/>
        </w:rPr>
        <w:t>El Programa H es un factor de competitividad para los establecimientos que ofrecen alimentos y bebidas;</w:t>
      </w:r>
      <w:r>
        <w:rPr>
          <w:rFonts w:cs="Arial"/>
          <w:bCs/>
          <w:sz w:val="16"/>
          <w:szCs w:val="16"/>
        </w:rPr>
        <w:t xml:space="preserve"> </w:t>
      </w:r>
      <w:r w:rsidRPr="00A71008">
        <w:rPr>
          <w:rFonts w:cs="Arial"/>
          <w:bCs/>
          <w:sz w:val="16"/>
          <w:szCs w:val="16"/>
        </w:rPr>
        <w:t>contribuye a elevar la calidad de los servicios y al mejoramiento de la salud, otorgándole al cliente una mayor y</w:t>
      </w:r>
      <w:r>
        <w:rPr>
          <w:rFonts w:cs="Arial"/>
          <w:bCs/>
          <w:sz w:val="16"/>
          <w:szCs w:val="16"/>
        </w:rPr>
        <w:t xml:space="preserve"> </w:t>
      </w:r>
      <w:r w:rsidRPr="00A71008">
        <w:rPr>
          <w:rFonts w:cs="Arial"/>
          <w:bCs/>
          <w:sz w:val="16"/>
          <w:szCs w:val="16"/>
        </w:rPr>
        <w:t>mejor productividad por medio de la disminución de enfermedades transmitidas por los alimentos, lo que resulta</w:t>
      </w:r>
      <w:r>
        <w:rPr>
          <w:rFonts w:cs="Arial"/>
          <w:bCs/>
          <w:sz w:val="16"/>
          <w:szCs w:val="16"/>
        </w:rPr>
        <w:t xml:space="preserve"> </w:t>
      </w:r>
      <w:r w:rsidRPr="00A71008">
        <w:rPr>
          <w:rFonts w:cs="Arial"/>
          <w:bCs/>
          <w:sz w:val="16"/>
          <w:szCs w:val="16"/>
        </w:rPr>
        <w:t>en menor ausentismo por incapacidad.</w:t>
      </w:r>
    </w:p>
    <w:p w14:paraId="1587721A" w14:textId="2C07EC03" w:rsidR="006542F1" w:rsidRPr="00B87DE7" w:rsidRDefault="006542F1" w:rsidP="00B87DE7">
      <w:pPr>
        <w:spacing w:after="160" w:line="259" w:lineRule="auto"/>
        <w:rPr>
          <w:rFonts w:cs="Arial"/>
          <w:bCs/>
          <w:sz w:val="22"/>
          <w:szCs w:val="22"/>
        </w:rPr>
      </w:pPr>
      <w:r w:rsidRPr="00B87DE7">
        <w:rPr>
          <w:rFonts w:cs="Arial"/>
          <w:bCs/>
          <w:sz w:val="22"/>
          <w:szCs w:val="22"/>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6"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 ,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3F5848C5"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603E59">
        <w:rPr>
          <w:rFonts w:cs="Arial"/>
          <w:bCs/>
          <w:sz w:val="22"/>
          <w:szCs w:val="22"/>
          <w:highlight w:val="yellow"/>
        </w:rPr>
        <w:t>19</w:t>
      </w:r>
      <w:r w:rsidR="00603E59" w:rsidRPr="00603E59">
        <w:rPr>
          <w:rFonts w:cs="Arial"/>
          <w:bCs/>
          <w:sz w:val="22"/>
          <w:szCs w:val="22"/>
          <w:highlight w:val="yellow"/>
        </w:rPr>
        <w:t xml:space="preserve"> SEGUNDO</w:t>
      </w:r>
      <w:r w:rsidRPr="00603E59">
        <w:rPr>
          <w:rFonts w:cs="Arial"/>
          <w:bCs/>
          <w:sz w:val="22"/>
          <w:szCs w:val="22"/>
          <w:highlight w:val="yellow"/>
        </w:rPr>
        <w:t xml:space="preserve"> PÁRRAFO</w:t>
      </w:r>
      <w:r w:rsidRPr="00FA5606">
        <w:rPr>
          <w:rFonts w:cs="Arial"/>
          <w:bCs/>
          <w:sz w:val="22"/>
          <w:szCs w:val="22"/>
        </w:rPr>
        <w:t xml:space="preserve">, 29 FRACCIÓN I, 33 FRACCIÓN II, 34 y 35 de las POLÍTICAS GENERALES; </w:t>
      </w:r>
      <w:r w:rsidRPr="00603E59">
        <w:rPr>
          <w:rFonts w:cs="Arial"/>
          <w:bCs/>
          <w:sz w:val="22"/>
          <w:szCs w:val="22"/>
          <w:highlight w:val="yellow"/>
        </w:rPr>
        <w:t>38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r w:rsidRPr="00FA5606">
        <w:rPr>
          <w:rFonts w:cs="Arial"/>
          <w:bCs/>
          <w:i/>
          <w:iCs/>
          <w:sz w:val="22"/>
          <w:szCs w:val="22"/>
        </w:rPr>
        <w:t>xxxxxxxxxxxx”</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7"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$xxxxxxx</w:t>
      </w:r>
      <w:r w:rsidRPr="00FA5606">
        <w:rPr>
          <w:rFonts w:cs="Arial"/>
          <w:bCs/>
          <w:sz w:val="22"/>
          <w:szCs w:val="22"/>
          <w:lang w:val="es-MX"/>
        </w:rPr>
        <w:t xml:space="preserve"> (xxxxxxx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El servicio se pagará a través de la Dirección General de Administración (DGA), en xx exhibiciones, contra xxxxxxxxxxx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7"/>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xxxx y de la xxx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Asimismo, los pagos se efectuarán por medio de transferencia electrónica a la cuenta de El Prestador número ________, con número de CLABE Interbancaria xxxxxxxxxx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xxx de xxx de dos mil veintitrés </w:t>
      </w:r>
      <w:bookmarkStart w:id="8" w:name="_Hlk90570678"/>
      <w:r w:rsidRPr="00FA5606">
        <w:rPr>
          <w:rFonts w:cs="Arial"/>
          <w:bCs/>
          <w:sz w:val="22"/>
          <w:szCs w:val="22"/>
          <w:lang w:val="es-MX"/>
        </w:rPr>
        <w:t xml:space="preserve">y </w:t>
      </w:r>
      <w:bookmarkEnd w:id="8"/>
      <w:r w:rsidRPr="00FA5606">
        <w:rPr>
          <w:rFonts w:cs="Arial"/>
          <w:bCs/>
          <w:sz w:val="22"/>
          <w:szCs w:val="22"/>
          <w:lang w:val="es-MX"/>
        </w:rPr>
        <w:t>su duración será hasta el xxxx y de xxxx de dos mil xxxx</w:t>
      </w:r>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Stand By</w:t>
      </w:r>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sidRPr="00FA5606">
        <w:rPr>
          <w:rFonts w:ascii="Arial" w:hAnsi="Arial" w:cs="Arial"/>
          <w:bCs/>
          <w:szCs w:val="22"/>
          <w:lang w:val="es-ES"/>
        </w:rPr>
        <w:t xml:space="preserve">xxxx y uno de xxxxx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9" w:name="_Hlk106032784"/>
            <w:r w:rsidRPr="00FA5606">
              <w:rPr>
                <w:rFonts w:cs="Arial"/>
                <w:bCs/>
                <w:sz w:val="22"/>
                <w:szCs w:val="22"/>
              </w:rPr>
              <w:t>Mario Alberto Fócil Ortega</w:t>
            </w:r>
            <w:bookmarkEnd w:id="9"/>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C. xxxx</w:t>
            </w:r>
          </w:p>
          <w:p w14:paraId="55C09994" w14:textId="77777777" w:rsidR="001B5CF0" w:rsidRPr="00FA5606" w:rsidRDefault="001B5CF0" w:rsidP="00FA5606">
            <w:pPr>
              <w:jc w:val="center"/>
              <w:rPr>
                <w:rFonts w:cs="Arial"/>
                <w:bCs/>
                <w:sz w:val="22"/>
                <w:szCs w:val="22"/>
              </w:rPr>
            </w:pPr>
            <w:r w:rsidRPr="00FA5606">
              <w:rPr>
                <w:rFonts w:cs="Arial"/>
                <w:bCs/>
                <w:sz w:val="22"/>
                <w:szCs w:val="22"/>
              </w:rPr>
              <w:t>Apoderado legal de xxxxx</w:t>
            </w:r>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xxxxxxxx</w:t>
            </w:r>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 General xxxxxx</w:t>
            </w:r>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xxxxxxx</w:t>
            </w:r>
          </w:p>
          <w:p w14:paraId="132613B3" w14:textId="77777777" w:rsidR="001B5CF0" w:rsidRPr="00FA5606" w:rsidRDefault="001B5CF0" w:rsidP="00FA5606">
            <w:pPr>
              <w:jc w:val="center"/>
              <w:rPr>
                <w:rFonts w:cs="Arial"/>
                <w:bCs/>
                <w:sz w:val="22"/>
                <w:szCs w:val="22"/>
              </w:rPr>
            </w:pPr>
            <w:r w:rsidRPr="00FA5606">
              <w:rPr>
                <w:rFonts w:cs="Arial"/>
                <w:bCs/>
                <w:sz w:val="22"/>
                <w:szCs w:val="22"/>
                <w:lang w:val="es-ES_tradnl"/>
              </w:rPr>
              <w:t>xxxxxxxxxxxxxxxxx</w:t>
            </w:r>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6"/>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4"/>
          <w:headerReference w:type="default" r:id="rId15"/>
          <w:footerReference w:type="even" r:id="rId16"/>
          <w:footerReference w:type="default" r:id="rId17"/>
          <w:pgSz w:w="12242" w:h="15842" w:code="123"/>
          <w:pgMar w:top="231" w:right="1701" w:bottom="567" w:left="1701" w:header="436" w:footer="709" w:gutter="0"/>
          <w:cols w:space="708"/>
          <w:docGrid w:linePitch="360"/>
        </w:sectPr>
      </w:pPr>
    </w:p>
    <w:p w14:paraId="1FA034B1" w14:textId="6AF3A4B0" w:rsidR="00737F2C" w:rsidRPr="00FA5606"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Difundir las recomendaciones de la convención y las obligaciones de cada uno de las actores comprometidos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8802F5">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8802F5">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8802F5">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0766" w14:textId="77777777" w:rsidR="00A12B95" w:rsidRDefault="00A12B95">
      <w:r>
        <w:separator/>
      </w:r>
    </w:p>
  </w:endnote>
  <w:endnote w:type="continuationSeparator" w:id="0">
    <w:p w14:paraId="644B74F8" w14:textId="77777777" w:rsidR="00A12B95" w:rsidRDefault="00A12B95">
      <w:r>
        <w:continuationSeparator/>
      </w:r>
    </w:p>
  </w:endnote>
  <w:endnote w:type="continuationNotice" w:id="1">
    <w:p w14:paraId="68B2AD5D" w14:textId="77777777" w:rsidR="00A12B95" w:rsidRDefault="00A12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5E2E" w14:textId="77777777" w:rsidR="00A12B95" w:rsidRDefault="00A12B95">
      <w:r>
        <w:separator/>
      </w:r>
    </w:p>
  </w:footnote>
  <w:footnote w:type="continuationSeparator" w:id="0">
    <w:p w14:paraId="726686A2" w14:textId="77777777" w:rsidR="00A12B95" w:rsidRDefault="00A12B95">
      <w:r>
        <w:continuationSeparator/>
      </w:r>
    </w:p>
  </w:footnote>
  <w:footnote w:type="continuationNotice" w:id="1">
    <w:p w14:paraId="7C437AD5" w14:textId="77777777" w:rsidR="00A12B95" w:rsidRDefault="00A12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D14783"/>
    <w:multiLevelType w:val="hybridMultilevel"/>
    <w:tmpl w:val="476E9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807D24"/>
    <w:multiLevelType w:val="hybridMultilevel"/>
    <w:tmpl w:val="51D27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C0A7D3A"/>
    <w:multiLevelType w:val="hybridMultilevel"/>
    <w:tmpl w:val="F8B87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styleLink w:val="Estilo3"/>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116F18"/>
    <w:multiLevelType w:val="hybridMultilevel"/>
    <w:tmpl w:val="0C0A001D"/>
    <w:styleLink w:val="Estilo6"/>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AE713E"/>
    <w:multiLevelType w:val="hybridMultilevel"/>
    <w:tmpl w:val="61C66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4"/>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61038C4"/>
    <w:multiLevelType w:val="hybridMultilevel"/>
    <w:tmpl w:val="93E64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9BF663E"/>
    <w:multiLevelType w:val="hybridMultilevel"/>
    <w:tmpl w:val="655E48E4"/>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1" w15:restartNumberingAfterBreak="0">
    <w:nsid w:val="4EEB51A4"/>
    <w:multiLevelType w:val="hybridMultilevel"/>
    <w:tmpl w:val="AD1A35B2"/>
    <w:styleLink w:val="Estilo7"/>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A397C13"/>
    <w:multiLevelType w:val="hybridMultilevel"/>
    <w:tmpl w:val="63C2A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2A223EB"/>
    <w:multiLevelType w:val="hybridMultilevel"/>
    <w:tmpl w:val="690A409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0" w15:restartNumberingAfterBreak="0">
    <w:nsid w:val="635D30FB"/>
    <w:multiLevelType w:val="hybridMultilevel"/>
    <w:tmpl w:val="33BC3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69B1A91"/>
    <w:multiLevelType w:val="hybridMultilevel"/>
    <w:tmpl w:val="E216E9BC"/>
    <w:lvl w:ilvl="0" w:tplc="71F075BE">
      <w:start w:val="1"/>
      <w:numFmt w:val="bullet"/>
      <w:lvlText w:val="•"/>
      <w:lvlJc w:val="left"/>
      <w:pPr>
        <w:ind w:left="1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24DE6">
      <w:start w:val="1"/>
      <w:numFmt w:val="bullet"/>
      <w:lvlText w:val="o"/>
      <w:lvlJc w:val="left"/>
      <w:pPr>
        <w:ind w:left="1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086520">
      <w:start w:val="1"/>
      <w:numFmt w:val="bullet"/>
      <w:lvlText w:val="▪"/>
      <w:lvlJc w:val="left"/>
      <w:pPr>
        <w:ind w:left="2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303868">
      <w:start w:val="1"/>
      <w:numFmt w:val="bullet"/>
      <w:lvlText w:val="•"/>
      <w:lvlJc w:val="left"/>
      <w:pPr>
        <w:ind w:left="3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30A840">
      <w:start w:val="1"/>
      <w:numFmt w:val="bullet"/>
      <w:lvlText w:val="o"/>
      <w:lvlJc w:val="left"/>
      <w:pPr>
        <w:ind w:left="3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CA0BE">
      <w:start w:val="1"/>
      <w:numFmt w:val="bullet"/>
      <w:lvlText w:val="▪"/>
      <w:lvlJc w:val="left"/>
      <w:pPr>
        <w:ind w:left="4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0965E">
      <w:start w:val="1"/>
      <w:numFmt w:val="bullet"/>
      <w:lvlText w:val="•"/>
      <w:lvlJc w:val="left"/>
      <w:pPr>
        <w:ind w:left="5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2BD74">
      <w:start w:val="1"/>
      <w:numFmt w:val="bullet"/>
      <w:lvlText w:val="o"/>
      <w:lvlJc w:val="left"/>
      <w:pPr>
        <w:ind w:left="5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4AB216">
      <w:start w:val="1"/>
      <w:numFmt w:val="bullet"/>
      <w:lvlText w:val="▪"/>
      <w:lvlJc w:val="left"/>
      <w:pPr>
        <w:ind w:left="6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8937AE9"/>
    <w:multiLevelType w:val="hybridMultilevel"/>
    <w:tmpl w:val="F9783A3C"/>
    <w:lvl w:ilvl="0" w:tplc="8B72FA9E">
      <w:start w:val="1"/>
      <w:numFmt w:val="bullet"/>
      <w:lvlText w:val="•"/>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01CC8">
      <w:start w:val="1"/>
      <w:numFmt w:val="bullet"/>
      <w:lvlText w:val=""/>
      <w:lvlJc w:val="left"/>
      <w:pPr>
        <w:ind w:left="1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B22E4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4088F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3A3D9E">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9C476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BCBC1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AA5A1C">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2C752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D01984"/>
    <w:multiLevelType w:val="hybridMultilevel"/>
    <w:tmpl w:val="0D4A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A3B743A"/>
    <w:multiLevelType w:val="hybridMultilevel"/>
    <w:tmpl w:val="FAC4D886"/>
    <w:styleLink w:val="Estilo8"/>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6"/>
  </w:num>
  <w:num w:numId="2" w16cid:durableId="207183378">
    <w:abstractNumId w:val="34"/>
  </w:num>
  <w:num w:numId="3" w16cid:durableId="670180367">
    <w:abstractNumId w:val="13"/>
  </w:num>
  <w:num w:numId="4" w16cid:durableId="300773970">
    <w:abstractNumId w:val="35"/>
  </w:num>
  <w:num w:numId="5" w16cid:durableId="200945658">
    <w:abstractNumId w:val="10"/>
  </w:num>
  <w:num w:numId="6" w16cid:durableId="1365641978">
    <w:abstractNumId w:val="16"/>
  </w:num>
  <w:num w:numId="7" w16cid:durableId="1522471561">
    <w:abstractNumId w:val="41"/>
  </w:num>
  <w:num w:numId="8" w16cid:durableId="860320636">
    <w:abstractNumId w:val="32"/>
  </w:num>
  <w:num w:numId="9" w16cid:durableId="666908561">
    <w:abstractNumId w:val="33"/>
  </w:num>
  <w:num w:numId="10" w16cid:durableId="1658417987">
    <w:abstractNumId w:val="1"/>
  </w:num>
  <w:num w:numId="11" w16cid:durableId="645352420">
    <w:abstractNumId w:val="29"/>
  </w:num>
  <w:num w:numId="12" w16cid:durableId="566886825">
    <w:abstractNumId w:val="49"/>
  </w:num>
  <w:num w:numId="13" w16cid:durableId="1598177036">
    <w:abstractNumId w:val="9"/>
  </w:num>
  <w:num w:numId="14" w16cid:durableId="1888182161">
    <w:abstractNumId w:val="21"/>
  </w:num>
  <w:num w:numId="15" w16cid:durableId="349062525">
    <w:abstractNumId w:val="26"/>
  </w:num>
  <w:num w:numId="16" w16cid:durableId="207955158">
    <w:abstractNumId w:val="20"/>
  </w:num>
  <w:num w:numId="17" w16cid:durableId="1780687065">
    <w:abstractNumId w:val="48"/>
  </w:num>
  <w:num w:numId="18" w16cid:durableId="1438791142">
    <w:abstractNumId w:val="27"/>
  </w:num>
  <w:num w:numId="19" w16cid:durableId="2057511962">
    <w:abstractNumId w:val="45"/>
  </w:num>
  <w:num w:numId="20" w16cid:durableId="759373672">
    <w:abstractNumId w:val="25"/>
  </w:num>
  <w:num w:numId="21" w16cid:durableId="2147355357">
    <w:abstractNumId w:val="28"/>
  </w:num>
  <w:num w:numId="22" w16cid:durableId="1928537842">
    <w:abstractNumId w:val="47"/>
  </w:num>
  <w:num w:numId="23" w16cid:durableId="1377854534">
    <w:abstractNumId w:val="38"/>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5"/>
  </w:num>
  <w:num w:numId="28" w16cid:durableId="138546947">
    <w:abstractNumId w:val="44"/>
  </w:num>
  <w:num w:numId="29" w16cid:durableId="326829030">
    <w:abstractNumId w:val="4"/>
  </w:num>
  <w:num w:numId="30" w16cid:durableId="1230578810">
    <w:abstractNumId w:val="0"/>
  </w:num>
  <w:num w:numId="31" w16cid:durableId="161627101">
    <w:abstractNumId w:val="46"/>
  </w:num>
  <w:num w:numId="32" w16cid:durableId="1170097571">
    <w:abstractNumId w:val="43"/>
  </w:num>
  <w:num w:numId="33" w16cid:durableId="893731995">
    <w:abstractNumId w:val="7"/>
  </w:num>
  <w:num w:numId="34" w16cid:durableId="665787173">
    <w:abstractNumId w:val="8"/>
  </w:num>
  <w:num w:numId="35" w16cid:durableId="369459122">
    <w:abstractNumId w:val="19"/>
  </w:num>
  <w:num w:numId="36" w16cid:durableId="690493415">
    <w:abstractNumId w:val="11"/>
  </w:num>
  <w:num w:numId="37" w16cid:durableId="536746806">
    <w:abstractNumId w:val="31"/>
  </w:num>
  <w:num w:numId="38" w16cid:durableId="417141793">
    <w:abstractNumId w:val="52"/>
  </w:num>
  <w:num w:numId="39" w16cid:durableId="1122650740">
    <w:abstractNumId w:val="24"/>
  </w:num>
  <w:num w:numId="40" w16cid:durableId="1972441232">
    <w:abstractNumId w:val="14"/>
  </w:num>
  <w:num w:numId="41" w16cid:durableId="75975625">
    <w:abstractNumId w:val="23"/>
  </w:num>
  <w:num w:numId="42" w16cid:durableId="1353534955">
    <w:abstractNumId w:val="42"/>
  </w:num>
  <w:num w:numId="43" w16cid:durableId="2032565280">
    <w:abstractNumId w:val="50"/>
  </w:num>
  <w:num w:numId="44" w16cid:durableId="531189021">
    <w:abstractNumId w:val="12"/>
  </w:num>
  <w:num w:numId="45" w16cid:durableId="768504772">
    <w:abstractNumId w:val="51"/>
  </w:num>
  <w:num w:numId="46" w16cid:durableId="160388815">
    <w:abstractNumId w:val="2"/>
  </w:num>
  <w:num w:numId="47" w16cid:durableId="3098614">
    <w:abstractNumId w:val="40"/>
  </w:num>
  <w:num w:numId="48" w16cid:durableId="981926166">
    <w:abstractNumId w:val="37"/>
  </w:num>
  <w:num w:numId="49" w16cid:durableId="1173492074">
    <w:abstractNumId w:val="30"/>
  </w:num>
  <w:num w:numId="50" w16cid:durableId="1578435676">
    <w:abstractNumId w:val="39"/>
  </w:num>
  <w:num w:numId="51" w16cid:durableId="1112432480">
    <w:abstractNumId w:val="22"/>
  </w:num>
  <w:num w:numId="52" w16cid:durableId="1476291874">
    <w:abstractNumId w:val="3"/>
  </w:num>
  <w:num w:numId="53" w16cid:durableId="1355184356">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258"/>
    <w:rsid w:val="00005861"/>
    <w:rsid w:val="00006B38"/>
    <w:rsid w:val="000071B2"/>
    <w:rsid w:val="00010637"/>
    <w:rsid w:val="00010AA5"/>
    <w:rsid w:val="00012F57"/>
    <w:rsid w:val="000135DB"/>
    <w:rsid w:val="0001571B"/>
    <w:rsid w:val="00017C83"/>
    <w:rsid w:val="0002176A"/>
    <w:rsid w:val="000221EF"/>
    <w:rsid w:val="00024780"/>
    <w:rsid w:val="0003562B"/>
    <w:rsid w:val="0003616B"/>
    <w:rsid w:val="00037EC5"/>
    <w:rsid w:val="00041047"/>
    <w:rsid w:val="00041FA4"/>
    <w:rsid w:val="00042D92"/>
    <w:rsid w:val="00044BF1"/>
    <w:rsid w:val="00045299"/>
    <w:rsid w:val="00045ACD"/>
    <w:rsid w:val="00050A35"/>
    <w:rsid w:val="00053417"/>
    <w:rsid w:val="0005378C"/>
    <w:rsid w:val="00056E1A"/>
    <w:rsid w:val="000575A1"/>
    <w:rsid w:val="00060D8E"/>
    <w:rsid w:val="000631DD"/>
    <w:rsid w:val="00065331"/>
    <w:rsid w:val="0007079D"/>
    <w:rsid w:val="00071FAE"/>
    <w:rsid w:val="00072174"/>
    <w:rsid w:val="000757DD"/>
    <w:rsid w:val="00075F17"/>
    <w:rsid w:val="00076577"/>
    <w:rsid w:val="00081853"/>
    <w:rsid w:val="00082E92"/>
    <w:rsid w:val="000836A9"/>
    <w:rsid w:val="00084502"/>
    <w:rsid w:val="00084EA3"/>
    <w:rsid w:val="000859EA"/>
    <w:rsid w:val="00092C2F"/>
    <w:rsid w:val="00093BB8"/>
    <w:rsid w:val="00094F96"/>
    <w:rsid w:val="00095B62"/>
    <w:rsid w:val="00095F6C"/>
    <w:rsid w:val="00096651"/>
    <w:rsid w:val="000A170F"/>
    <w:rsid w:val="000A26CE"/>
    <w:rsid w:val="000B2C27"/>
    <w:rsid w:val="000B6BC8"/>
    <w:rsid w:val="000B6BDF"/>
    <w:rsid w:val="000B6CF9"/>
    <w:rsid w:val="000C073E"/>
    <w:rsid w:val="000C0E39"/>
    <w:rsid w:val="000C3C62"/>
    <w:rsid w:val="000C563A"/>
    <w:rsid w:val="000C6273"/>
    <w:rsid w:val="000D2CA2"/>
    <w:rsid w:val="000D66C1"/>
    <w:rsid w:val="000D6F92"/>
    <w:rsid w:val="000E3CB5"/>
    <w:rsid w:val="000E5A6F"/>
    <w:rsid w:val="000F74AC"/>
    <w:rsid w:val="00100C52"/>
    <w:rsid w:val="00104CA5"/>
    <w:rsid w:val="00106766"/>
    <w:rsid w:val="001070ED"/>
    <w:rsid w:val="0011474C"/>
    <w:rsid w:val="00114F7E"/>
    <w:rsid w:val="00120F19"/>
    <w:rsid w:val="00121EBB"/>
    <w:rsid w:val="00122C92"/>
    <w:rsid w:val="00124A1B"/>
    <w:rsid w:val="001269AD"/>
    <w:rsid w:val="00126D47"/>
    <w:rsid w:val="00127865"/>
    <w:rsid w:val="001303D8"/>
    <w:rsid w:val="00131193"/>
    <w:rsid w:val="0013628C"/>
    <w:rsid w:val="00142317"/>
    <w:rsid w:val="00142B60"/>
    <w:rsid w:val="00144A50"/>
    <w:rsid w:val="0014631D"/>
    <w:rsid w:val="0014642D"/>
    <w:rsid w:val="00150519"/>
    <w:rsid w:val="00151E2A"/>
    <w:rsid w:val="00152C33"/>
    <w:rsid w:val="0015427D"/>
    <w:rsid w:val="0016576B"/>
    <w:rsid w:val="00165F15"/>
    <w:rsid w:val="0016694F"/>
    <w:rsid w:val="0016716D"/>
    <w:rsid w:val="00167D8D"/>
    <w:rsid w:val="00173F26"/>
    <w:rsid w:val="0017420C"/>
    <w:rsid w:val="0017473C"/>
    <w:rsid w:val="00175603"/>
    <w:rsid w:val="00177B52"/>
    <w:rsid w:val="00180B1D"/>
    <w:rsid w:val="00182F1D"/>
    <w:rsid w:val="001838FE"/>
    <w:rsid w:val="0018406F"/>
    <w:rsid w:val="001850A0"/>
    <w:rsid w:val="00185CC2"/>
    <w:rsid w:val="00186284"/>
    <w:rsid w:val="00186704"/>
    <w:rsid w:val="001950AF"/>
    <w:rsid w:val="00195C48"/>
    <w:rsid w:val="00197F19"/>
    <w:rsid w:val="001A0022"/>
    <w:rsid w:val="001A0FE8"/>
    <w:rsid w:val="001A319C"/>
    <w:rsid w:val="001A441C"/>
    <w:rsid w:val="001A4EDF"/>
    <w:rsid w:val="001A767F"/>
    <w:rsid w:val="001B1206"/>
    <w:rsid w:val="001B4834"/>
    <w:rsid w:val="001B5CF0"/>
    <w:rsid w:val="001C024C"/>
    <w:rsid w:val="001C59DB"/>
    <w:rsid w:val="001C665F"/>
    <w:rsid w:val="001D3665"/>
    <w:rsid w:val="001D666B"/>
    <w:rsid w:val="001D7F80"/>
    <w:rsid w:val="001E2950"/>
    <w:rsid w:val="001E5959"/>
    <w:rsid w:val="001E6684"/>
    <w:rsid w:val="001E72D6"/>
    <w:rsid w:val="001F4480"/>
    <w:rsid w:val="001F7931"/>
    <w:rsid w:val="0020103A"/>
    <w:rsid w:val="00202CB1"/>
    <w:rsid w:val="00205BFF"/>
    <w:rsid w:val="00206195"/>
    <w:rsid w:val="00206737"/>
    <w:rsid w:val="00206C8E"/>
    <w:rsid w:val="00221D19"/>
    <w:rsid w:val="00222251"/>
    <w:rsid w:val="00222614"/>
    <w:rsid w:val="002230DD"/>
    <w:rsid w:val="00227CBB"/>
    <w:rsid w:val="00230FD7"/>
    <w:rsid w:val="002326D7"/>
    <w:rsid w:val="00232A96"/>
    <w:rsid w:val="002358D1"/>
    <w:rsid w:val="00235EFD"/>
    <w:rsid w:val="0023612D"/>
    <w:rsid w:val="0024065A"/>
    <w:rsid w:val="00241E83"/>
    <w:rsid w:val="00246C59"/>
    <w:rsid w:val="00247093"/>
    <w:rsid w:val="002504A5"/>
    <w:rsid w:val="00250A43"/>
    <w:rsid w:val="00253971"/>
    <w:rsid w:val="002546D8"/>
    <w:rsid w:val="00255FFF"/>
    <w:rsid w:val="00260B6C"/>
    <w:rsid w:val="00261511"/>
    <w:rsid w:val="00262F88"/>
    <w:rsid w:val="00267D37"/>
    <w:rsid w:val="00267D69"/>
    <w:rsid w:val="002701EE"/>
    <w:rsid w:val="00271B45"/>
    <w:rsid w:val="002722F6"/>
    <w:rsid w:val="002803D0"/>
    <w:rsid w:val="00280638"/>
    <w:rsid w:val="00280BE3"/>
    <w:rsid w:val="00281994"/>
    <w:rsid w:val="00284BA5"/>
    <w:rsid w:val="00285176"/>
    <w:rsid w:val="002913D3"/>
    <w:rsid w:val="00291635"/>
    <w:rsid w:val="002A1658"/>
    <w:rsid w:val="002A17FE"/>
    <w:rsid w:val="002A27E3"/>
    <w:rsid w:val="002A2DEB"/>
    <w:rsid w:val="002A5B33"/>
    <w:rsid w:val="002B1787"/>
    <w:rsid w:val="002B2C6B"/>
    <w:rsid w:val="002B2F98"/>
    <w:rsid w:val="002C267A"/>
    <w:rsid w:val="002C4773"/>
    <w:rsid w:val="002C50C2"/>
    <w:rsid w:val="002C7155"/>
    <w:rsid w:val="002C75BF"/>
    <w:rsid w:val="002C766F"/>
    <w:rsid w:val="002D0646"/>
    <w:rsid w:val="002D20EB"/>
    <w:rsid w:val="002D3B66"/>
    <w:rsid w:val="002D51D3"/>
    <w:rsid w:val="002D5BDF"/>
    <w:rsid w:val="002D5F83"/>
    <w:rsid w:val="002D6CD6"/>
    <w:rsid w:val="002D7718"/>
    <w:rsid w:val="002E34BA"/>
    <w:rsid w:val="002E5300"/>
    <w:rsid w:val="002F01AE"/>
    <w:rsid w:val="002F07C6"/>
    <w:rsid w:val="002F1FE5"/>
    <w:rsid w:val="002F281B"/>
    <w:rsid w:val="002F4B50"/>
    <w:rsid w:val="002F4ED7"/>
    <w:rsid w:val="002F5DE6"/>
    <w:rsid w:val="002F621A"/>
    <w:rsid w:val="002F6FEC"/>
    <w:rsid w:val="002F7ECC"/>
    <w:rsid w:val="003008BD"/>
    <w:rsid w:val="00300B8B"/>
    <w:rsid w:val="00301E4D"/>
    <w:rsid w:val="00302590"/>
    <w:rsid w:val="00303202"/>
    <w:rsid w:val="003042E1"/>
    <w:rsid w:val="0030496B"/>
    <w:rsid w:val="003056C1"/>
    <w:rsid w:val="0031233E"/>
    <w:rsid w:val="00312A9C"/>
    <w:rsid w:val="00313F46"/>
    <w:rsid w:val="00314860"/>
    <w:rsid w:val="003162CF"/>
    <w:rsid w:val="003221C1"/>
    <w:rsid w:val="00324E67"/>
    <w:rsid w:val="00327D06"/>
    <w:rsid w:val="00331782"/>
    <w:rsid w:val="0033219C"/>
    <w:rsid w:val="00333C75"/>
    <w:rsid w:val="003422C9"/>
    <w:rsid w:val="00347FCA"/>
    <w:rsid w:val="0035138D"/>
    <w:rsid w:val="003576E6"/>
    <w:rsid w:val="00361025"/>
    <w:rsid w:val="00363C5A"/>
    <w:rsid w:val="0036450E"/>
    <w:rsid w:val="00365839"/>
    <w:rsid w:val="00371980"/>
    <w:rsid w:val="00372BE8"/>
    <w:rsid w:val="00374331"/>
    <w:rsid w:val="00376875"/>
    <w:rsid w:val="00383CF6"/>
    <w:rsid w:val="0039000D"/>
    <w:rsid w:val="00390507"/>
    <w:rsid w:val="00392D67"/>
    <w:rsid w:val="003940B7"/>
    <w:rsid w:val="0039770E"/>
    <w:rsid w:val="0039792F"/>
    <w:rsid w:val="003A00FA"/>
    <w:rsid w:val="003A0B6A"/>
    <w:rsid w:val="003A0C80"/>
    <w:rsid w:val="003A125D"/>
    <w:rsid w:val="003A4575"/>
    <w:rsid w:val="003A6358"/>
    <w:rsid w:val="003A665D"/>
    <w:rsid w:val="003A68C1"/>
    <w:rsid w:val="003A6B82"/>
    <w:rsid w:val="003A7DA2"/>
    <w:rsid w:val="003B04C7"/>
    <w:rsid w:val="003B1F2F"/>
    <w:rsid w:val="003B3F20"/>
    <w:rsid w:val="003B482B"/>
    <w:rsid w:val="003B4FF0"/>
    <w:rsid w:val="003C066C"/>
    <w:rsid w:val="003C08CB"/>
    <w:rsid w:val="003C0CD2"/>
    <w:rsid w:val="003C454C"/>
    <w:rsid w:val="003C484D"/>
    <w:rsid w:val="003C4E35"/>
    <w:rsid w:val="003C5B1A"/>
    <w:rsid w:val="003C7B0A"/>
    <w:rsid w:val="003C7E72"/>
    <w:rsid w:val="003D5B43"/>
    <w:rsid w:val="003E1347"/>
    <w:rsid w:val="003E2407"/>
    <w:rsid w:val="003E2938"/>
    <w:rsid w:val="003E4ED5"/>
    <w:rsid w:val="003E5200"/>
    <w:rsid w:val="003F01D5"/>
    <w:rsid w:val="003F06BA"/>
    <w:rsid w:val="003F3B0C"/>
    <w:rsid w:val="003F47CF"/>
    <w:rsid w:val="003F4A3C"/>
    <w:rsid w:val="003F58CA"/>
    <w:rsid w:val="003F6771"/>
    <w:rsid w:val="003F7B77"/>
    <w:rsid w:val="00400959"/>
    <w:rsid w:val="00400BF3"/>
    <w:rsid w:val="00401E52"/>
    <w:rsid w:val="0040293A"/>
    <w:rsid w:val="00404B94"/>
    <w:rsid w:val="00405E09"/>
    <w:rsid w:val="0041429D"/>
    <w:rsid w:val="004166EF"/>
    <w:rsid w:val="00424025"/>
    <w:rsid w:val="0042502E"/>
    <w:rsid w:val="004310D3"/>
    <w:rsid w:val="0043261F"/>
    <w:rsid w:val="004346F7"/>
    <w:rsid w:val="004361F1"/>
    <w:rsid w:val="004378ED"/>
    <w:rsid w:val="00441471"/>
    <w:rsid w:val="00441B3E"/>
    <w:rsid w:val="004435B8"/>
    <w:rsid w:val="00443AEA"/>
    <w:rsid w:val="00444A4C"/>
    <w:rsid w:val="00446ADB"/>
    <w:rsid w:val="004479FF"/>
    <w:rsid w:val="00450569"/>
    <w:rsid w:val="00450C09"/>
    <w:rsid w:val="00452B96"/>
    <w:rsid w:val="004530FD"/>
    <w:rsid w:val="00455F28"/>
    <w:rsid w:val="0045765B"/>
    <w:rsid w:val="00457DD4"/>
    <w:rsid w:val="00463E89"/>
    <w:rsid w:val="004643E8"/>
    <w:rsid w:val="00465767"/>
    <w:rsid w:val="00467867"/>
    <w:rsid w:val="004679D4"/>
    <w:rsid w:val="00467D1A"/>
    <w:rsid w:val="00470DA2"/>
    <w:rsid w:val="00471F35"/>
    <w:rsid w:val="00473E4A"/>
    <w:rsid w:val="004768FF"/>
    <w:rsid w:val="00481AB3"/>
    <w:rsid w:val="004822DF"/>
    <w:rsid w:val="00484456"/>
    <w:rsid w:val="0048488B"/>
    <w:rsid w:val="0048570E"/>
    <w:rsid w:val="00487A19"/>
    <w:rsid w:val="00490B1B"/>
    <w:rsid w:val="0049439E"/>
    <w:rsid w:val="00495DBE"/>
    <w:rsid w:val="00496D6E"/>
    <w:rsid w:val="004A15C6"/>
    <w:rsid w:val="004A22E6"/>
    <w:rsid w:val="004A2A34"/>
    <w:rsid w:val="004A2B6A"/>
    <w:rsid w:val="004A398B"/>
    <w:rsid w:val="004A41D1"/>
    <w:rsid w:val="004A5D49"/>
    <w:rsid w:val="004B1EEA"/>
    <w:rsid w:val="004B5F6A"/>
    <w:rsid w:val="004B7CE1"/>
    <w:rsid w:val="004C02FC"/>
    <w:rsid w:val="004C06EE"/>
    <w:rsid w:val="004C190E"/>
    <w:rsid w:val="004C4762"/>
    <w:rsid w:val="004C6C0F"/>
    <w:rsid w:val="004D0790"/>
    <w:rsid w:val="004D33D7"/>
    <w:rsid w:val="004D3EA8"/>
    <w:rsid w:val="004D427C"/>
    <w:rsid w:val="004D4970"/>
    <w:rsid w:val="004D5C33"/>
    <w:rsid w:val="004D730B"/>
    <w:rsid w:val="004E11B7"/>
    <w:rsid w:val="004E1F78"/>
    <w:rsid w:val="004E7934"/>
    <w:rsid w:val="004F2A4A"/>
    <w:rsid w:val="004F3050"/>
    <w:rsid w:val="004F351B"/>
    <w:rsid w:val="004F4728"/>
    <w:rsid w:val="005040C8"/>
    <w:rsid w:val="00504AB8"/>
    <w:rsid w:val="00507333"/>
    <w:rsid w:val="005110E1"/>
    <w:rsid w:val="00511781"/>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08A3"/>
    <w:rsid w:val="0057352E"/>
    <w:rsid w:val="00573C34"/>
    <w:rsid w:val="00576F02"/>
    <w:rsid w:val="005771FC"/>
    <w:rsid w:val="00581185"/>
    <w:rsid w:val="00585D27"/>
    <w:rsid w:val="005868EA"/>
    <w:rsid w:val="00587276"/>
    <w:rsid w:val="005903F7"/>
    <w:rsid w:val="005917BC"/>
    <w:rsid w:val="005931FA"/>
    <w:rsid w:val="00596A87"/>
    <w:rsid w:val="005A0F31"/>
    <w:rsid w:val="005A2191"/>
    <w:rsid w:val="005A3016"/>
    <w:rsid w:val="005A3A1D"/>
    <w:rsid w:val="005A4B6D"/>
    <w:rsid w:val="005A6E9E"/>
    <w:rsid w:val="005A7CFC"/>
    <w:rsid w:val="005B010C"/>
    <w:rsid w:val="005B368F"/>
    <w:rsid w:val="005B3FC3"/>
    <w:rsid w:val="005B53C9"/>
    <w:rsid w:val="005B6397"/>
    <w:rsid w:val="005C29C6"/>
    <w:rsid w:val="005C3F43"/>
    <w:rsid w:val="005C790B"/>
    <w:rsid w:val="005D16FC"/>
    <w:rsid w:val="005D79A1"/>
    <w:rsid w:val="005D7E12"/>
    <w:rsid w:val="005E2BD1"/>
    <w:rsid w:val="005E4664"/>
    <w:rsid w:val="005E6243"/>
    <w:rsid w:val="005F0E98"/>
    <w:rsid w:val="005F1890"/>
    <w:rsid w:val="005F21E4"/>
    <w:rsid w:val="005F3901"/>
    <w:rsid w:val="005F48A1"/>
    <w:rsid w:val="005F49D5"/>
    <w:rsid w:val="006002B6"/>
    <w:rsid w:val="006016B2"/>
    <w:rsid w:val="00602A77"/>
    <w:rsid w:val="00603E59"/>
    <w:rsid w:val="00604F60"/>
    <w:rsid w:val="0060542B"/>
    <w:rsid w:val="00605F38"/>
    <w:rsid w:val="00606856"/>
    <w:rsid w:val="00606ACA"/>
    <w:rsid w:val="00606B5F"/>
    <w:rsid w:val="00606D6C"/>
    <w:rsid w:val="00610656"/>
    <w:rsid w:val="006122C7"/>
    <w:rsid w:val="006123AB"/>
    <w:rsid w:val="006125B4"/>
    <w:rsid w:val="0061325B"/>
    <w:rsid w:val="00614075"/>
    <w:rsid w:val="006158A2"/>
    <w:rsid w:val="0061647B"/>
    <w:rsid w:val="00616C24"/>
    <w:rsid w:val="00617DDC"/>
    <w:rsid w:val="006229A4"/>
    <w:rsid w:val="0062336F"/>
    <w:rsid w:val="00623461"/>
    <w:rsid w:val="00625D2F"/>
    <w:rsid w:val="00626D72"/>
    <w:rsid w:val="00634CFD"/>
    <w:rsid w:val="006352F1"/>
    <w:rsid w:val="00637D20"/>
    <w:rsid w:val="00641508"/>
    <w:rsid w:val="006415C4"/>
    <w:rsid w:val="00646739"/>
    <w:rsid w:val="00646BC4"/>
    <w:rsid w:val="0065288B"/>
    <w:rsid w:val="00653811"/>
    <w:rsid w:val="006542F1"/>
    <w:rsid w:val="00654A65"/>
    <w:rsid w:val="00654E82"/>
    <w:rsid w:val="00660170"/>
    <w:rsid w:val="00660523"/>
    <w:rsid w:val="00660DC9"/>
    <w:rsid w:val="00667815"/>
    <w:rsid w:val="006705F6"/>
    <w:rsid w:val="00671470"/>
    <w:rsid w:val="006714EC"/>
    <w:rsid w:val="00675910"/>
    <w:rsid w:val="00680916"/>
    <w:rsid w:val="00681726"/>
    <w:rsid w:val="00682DCD"/>
    <w:rsid w:val="00684369"/>
    <w:rsid w:val="006860BC"/>
    <w:rsid w:val="006925DB"/>
    <w:rsid w:val="006A056A"/>
    <w:rsid w:val="006A10F9"/>
    <w:rsid w:val="006A11B4"/>
    <w:rsid w:val="006A3156"/>
    <w:rsid w:val="006A4748"/>
    <w:rsid w:val="006A762D"/>
    <w:rsid w:val="006B013F"/>
    <w:rsid w:val="006B1C77"/>
    <w:rsid w:val="006B2BF6"/>
    <w:rsid w:val="006B4EF2"/>
    <w:rsid w:val="006B57D4"/>
    <w:rsid w:val="006B5C0E"/>
    <w:rsid w:val="006B7995"/>
    <w:rsid w:val="006C03B7"/>
    <w:rsid w:val="006C2F90"/>
    <w:rsid w:val="006C3464"/>
    <w:rsid w:val="006D0264"/>
    <w:rsid w:val="006D0BFF"/>
    <w:rsid w:val="006D1265"/>
    <w:rsid w:val="006D5AA6"/>
    <w:rsid w:val="006E07B1"/>
    <w:rsid w:val="006E20FA"/>
    <w:rsid w:val="006E2258"/>
    <w:rsid w:val="006E551D"/>
    <w:rsid w:val="006E5BD7"/>
    <w:rsid w:val="006E6216"/>
    <w:rsid w:val="006E66A0"/>
    <w:rsid w:val="006E7234"/>
    <w:rsid w:val="006F02A6"/>
    <w:rsid w:val="006F0DD7"/>
    <w:rsid w:val="006F30CF"/>
    <w:rsid w:val="00704E01"/>
    <w:rsid w:val="00706999"/>
    <w:rsid w:val="00706A7D"/>
    <w:rsid w:val="00707AAB"/>
    <w:rsid w:val="00711A0B"/>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4A3F"/>
    <w:rsid w:val="0075639D"/>
    <w:rsid w:val="007575EE"/>
    <w:rsid w:val="0076179D"/>
    <w:rsid w:val="007643E6"/>
    <w:rsid w:val="00766CC3"/>
    <w:rsid w:val="007679D7"/>
    <w:rsid w:val="00770AC3"/>
    <w:rsid w:val="00772379"/>
    <w:rsid w:val="00772866"/>
    <w:rsid w:val="0077374F"/>
    <w:rsid w:val="00774FA1"/>
    <w:rsid w:val="00776664"/>
    <w:rsid w:val="0078084B"/>
    <w:rsid w:val="00781178"/>
    <w:rsid w:val="00782780"/>
    <w:rsid w:val="00784722"/>
    <w:rsid w:val="00785CE5"/>
    <w:rsid w:val="00787C9E"/>
    <w:rsid w:val="00790634"/>
    <w:rsid w:val="00791627"/>
    <w:rsid w:val="00791A74"/>
    <w:rsid w:val="0079551B"/>
    <w:rsid w:val="0079727F"/>
    <w:rsid w:val="007A3D94"/>
    <w:rsid w:val="007A736B"/>
    <w:rsid w:val="007A7B0C"/>
    <w:rsid w:val="007B1514"/>
    <w:rsid w:val="007B22B6"/>
    <w:rsid w:val="007B24D2"/>
    <w:rsid w:val="007B4847"/>
    <w:rsid w:val="007B4DCF"/>
    <w:rsid w:val="007C070B"/>
    <w:rsid w:val="007C159B"/>
    <w:rsid w:val="007C625B"/>
    <w:rsid w:val="007C6B63"/>
    <w:rsid w:val="007D0116"/>
    <w:rsid w:val="007D0DDD"/>
    <w:rsid w:val="007D3A35"/>
    <w:rsid w:val="007D7256"/>
    <w:rsid w:val="007E0AFE"/>
    <w:rsid w:val="007E0F18"/>
    <w:rsid w:val="007E1399"/>
    <w:rsid w:val="007E3897"/>
    <w:rsid w:val="007E4287"/>
    <w:rsid w:val="007E628E"/>
    <w:rsid w:val="007E6451"/>
    <w:rsid w:val="007E7003"/>
    <w:rsid w:val="007EB6C8"/>
    <w:rsid w:val="007F0270"/>
    <w:rsid w:val="007F0CFA"/>
    <w:rsid w:val="007F239B"/>
    <w:rsid w:val="007F7DB0"/>
    <w:rsid w:val="008078E6"/>
    <w:rsid w:val="008135DC"/>
    <w:rsid w:val="008149E6"/>
    <w:rsid w:val="00814ADE"/>
    <w:rsid w:val="00815CA4"/>
    <w:rsid w:val="00823D54"/>
    <w:rsid w:val="00824803"/>
    <w:rsid w:val="00824A41"/>
    <w:rsid w:val="00827249"/>
    <w:rsid w:val="00827BB0"/>
    <w:rsid w:val="0083157C"/>
    <w:rsid w:val="00836BBA"/>
    <w:rsid w:val="00836FAF"/>
    <w:rsid w:val="008379C6"/>
    <w:rsid w:val="00837BFA"/>
    <w:rsid w:val="00840AD6"/>
    <w:rsid w:val="00844052"/>
    <w:rsid w:val="0084549C"/>
    <w:rsid w:val="00850E0A"/>
    <w:rsid w:val="00850FD8"/>
    <w:rsid w:val="00853765"/>
    <w:rsid w:val="008563D4"/>
    <w:rsid w:val="00856916"/>
    <w:rsid w:val="00857800"/>
    <w:rsid w:val="00857C88"/>
    <w:rsid w:val="00860382"/>
    <w:rsid w:val="00860D9F"/>
    <w:rsid w:val="008620A5"/>
    <w:rsid w:val="008620F0"/>
    <w:rsid w:val="00862BA7"/>
    <w:rsid w:val="00863548"/>
    <w:rsid w:val="008660CC"/>
    <w:rsid w:val="00870FAA"/>
    <w:rsid w:val="008730D2"/>
    <w:rsid w:val="00874EC2"/>
    <w:rsid w:val="00875090"/>
    <w:rsid w:val="00875853"/>
    <w:rsid w:val="00877178"/>
    <w:rsid w:val="00877CCD"/>
    <w:rsid w:val="008802F5"/>
    <w:rsid w:val="00880D4A"/>
    <w:rsid w:val="00883FC6"/>
    <w:rsid w:val="00885E36"/>
    <w:rsid w:val="0088701E"/>
    <w:rsid w:val="00897F8F"/>
    <w:rsid w:val="008A23E8"/>
    <w:rsid w:val="008A32EF"/>
    <w:rsid w:val="008A5E21"/>
    <w:rsid w:val="008A771C"/>
    <w:rsid w:val="008A7F75"/>
    <w:rsid w:val="008B22FE"/>
    <w:rsid w:val="008C4514"/>
    <w:rsid w:val="008C58DC"/>
    <w:rsid w:val="008C5F46"/>
    <w:rsid w:val="008C7B1C"/>
    <w:rsid w:val="008D0D32"/>
    <w:rsid w:val="008D20E1"/>
    <w:rsid w:val="008D292C"/>
    <w:rsid w:val="008D54B9"/>
    <w:rsid w:val="008D65E2"/>
    <w:rsid w:val="008E4E9A"/>
    <w:rsid w:val="008F0315"/>
    <w:rsid w:val="008F06EB"/>
    <w:rsid w:val="008F348A"/>
    <w:rsid w:val="008F3FFD"/>
    <w:rsid w:val="009004C4"/>
    <w:rsid w:val="0090257E"/>
    <w:rsid w:val="00906519"/>
    <w:rsid w:val="00914A99"/>
    <w:rsid w:val="009153BA"/>
    <w:rsid w:val="00915E15"/>
    <w:rsid w:val="00917992"/>
    <w:rsid w:val="00927FFC"/>
    <w:rsid w:val="00930677"/>
    <w:rsid w:val="00931458"/>
    <w:rsid w:val="0093364B"/>
    <w:rsid w:val="009375DD"/>
    <w:rsid w:val="009412A0"/>
    <w:rsid w:val="009420CA"/>
    <w:rsid w:val="009422A5"/>
    <w:rsid w:val="00943C33"/>
    <w:rsid w:val="009477F3"/>
    <w:rsid w:val="00947B76"/>
    <w:rsid w:val="00954C45"/>
    <w:rsid w:val="00955426"/>
    <w:rsid w:val="009556CB"/>
    <w:rsid w:val="009573F2"/>
    <w:rsid w:val="0096005D"/>
    <w:rsid w:val="00961280"/>
    <w:rsid w:val="009666F7"/>
    <w:rsid w:val="0097196B"/>
    <w:rsid w:val="00971A85"/>
    <w:rsid w:val="00975382"/>
    <w:rsid w:val="0097559F"/>
    <w:rsid w:val="00977022"/>
    <w:rsid w:val="0098411D"/>
    <w:rsid w:val="00990821"/>
    <w:rsid w:val="00990969"/>
    <w:rsid w:val="00992801"/>
    <w:rsid w:val="009939DF"/>
    <w:rsid w:val="00996C4B"/>
    <w:rsid w:val="009A178E"/>
    <w:rsid w:val="009A2956"/>
    <w:rsid w:val="009B1353"/>
    <w:rsid w:val="009B162A"/>
    <w:rsid w:val="009B263F"/>
    <w:rsid w:val="009B37A3"/>
    <w:rsid w:val="009B4D6D"/>
    <w:rsid w:val="009C4436"/>
    <w:rsid w:val="009C59E0"/>
    <w:rsid w:val="009C704F"/>
    <w:rsid w:val="009D0485"/>
    <w:rsid w:val="009D2EBF"/>
    <w:rsid w:val="009D3158"/>
    <w:rsid w:val="009D3254"/>
    <w:rsid w:val="009D34DD"/>
    <w:rsid w:val="009D7CC4"/>
    <w:rsid w:val="009E13F0"/>
    <w:rsid w:val="009E228E"/>
    <w:rsid w:val="009E2303"/>
    <w:rsid w:val="009E3F0D"/>
    <w:rsid w:val="009E4D43"/>
    <w:rsid w:val="009F302E"/>
    <w:rsid w:val="009F3EFB"/>
    <w:rsid w:val="009F41DE"/>
    <w:rsid w:val="009F499C"/>
    <w:rsid w:val="009F5125"/>
    <w:rsid w:val="009F5DB1"/>
    <w:rsid w:val="009F6F36"/>
    <w:rsid w:val="00A0105C"/>
    <w:rsid w:val="00A032A3"/>
    <w:rsid w:val="00A03CCA"/>
    <w:rsid w:val="00A04D89"/>
    <w:rsid w:val="00A04D8A"/>
    <w:rsid w:val="00A073D1"/>
    <w:rsid w:val="00A100B4"/>
    <w:rsid w:val="00A100F1"/>
    <w:rsid w:val="00A12B95"/>
    <w:rsid w:val="00A1591D"/>
    <w:rsid w:val="00A15F9B"/>
    <w:rsid w:val="00A162D5"/>
    <w:rsid w:val="00A17B6B"/>
    <w:rsid w:val="00A17FDD"/>
    <w:rsid w:val="00A232BD"/>
    <w:rsid w:val="00A24D9A"/>
    <w:rsid w:val="00A25AF5"/>
    <w:rsid w:val="00A25D7F"/>
    <w:rsid w:val="00A30307"/>
    <w:rsid w:val="00A30B1D"/>
    <w:rsid w:val="00A3158B"/>
    <w:rsid w:val="00A34862"/>
    <w:rsid w:val="00A4032D"/>
    <w:rsid w:val="00A40E0A"/>
    <w:rsid w:val="00A40E9D"/>
    <w:rsid w:val="00A41272"/>
    <w:rsid w:val="00A42BA2"/>
    <w:rsid w:val="00A44AF8"/>
    <w:rsid w:val="00A52F64"/>
    <w:rsid w:val="00A57D8A"/>
    <w:rsid w:val="00A60BDF"/>
    <w:rsid w:val="00A60E9A"/>
    <w:rsid w:val="00A650F2"/>
    <w:rsid w:val="00A67FC6"/>
    <w:rsid w:val="00A71008"/>
    <w:rsid w:val="00A806F1"/>
    <w:rsid w:val="00A81AAD"/>
    <w:rsid w:val="00A8535C"/>
    <w:rsid w:val="00A85D8B"/>
    <w:rsid w:val="00A933D0"/>
    <w:rsid w:val="00A940AA"/>
    <w:rsid w:val="00A94A98"/>
    <w:rsid w:val="00AA653A"/>
    <w:rsid w:val="00AA692C"/>
    <w:rsid w:val="00AA6DD4"/>
    <w:rsid w:val="00AB1FAE"/>
    <w:rsid w:val="00AB77B6"/>
    <w:rsid w:val="00AC144B"/>
    <w:rsid w:val="00AC35FC"/>
    <w:rsid w:val="00AC4823"/>
    <w:rsid w:val="00AC7727"/>
    <w:rsid w:val="00AC7C3E"/>
    <w:rsid w:val="00AD1643"/>
    <w:rsid w:val="00AD25C0"/>
    <w:rsid w:val="00AD2968"/>
    <w:rsid w:val="00AD43BD"/>
    <w:rsid w:val="00AD4D64"/>
    <w:rsid w:val="00AD4D9A"/>
    <w:rsid w:val="00AD6FE9"/>
    <w:rsid w:val="00AD70B4"/>
    <w:rsid w:val="00AE04D6"/>
    <w:rsid w:val="00AE178F"/>
    <w:rsid w:val="00AE5D81"/>
    <w:rsid w:val="00AF00FB"/>
    <w:rsid w:val="00AF39CD"/>
    <w:rsid w:val="00B0236C"/>
    <w:rsid w:val="00B02407"/>
    <w:rsid w:val="00B05CC3"/>
    <w:rsid w:val="00B06F0D"/>
    <w:rsid w:val="00B1004E"/>
    <w:rsid w:val="00B106ED"/>
    <w:rsid w:val="00B11527"/>
    <w:rsid w:val="00B1302A"/>
    <w:rsid w:val="00B159BC"/>
    <w:rsid w:val="00B22587"/>
    <w:rsid w:val="00B2400C"/>
    <w:rsid w:val="00B253E0"/>
    <w:rsid w:val="00B27912"/>
    <w:rsid w:val="00B313E9"/>
    <w:rsid w:val="00B31479"/>
    <w:rsid w:val="00B3325C"/>
    <w:rsid w:val="00B3341C"/>
    <w:rsid w:val="00B37584"/>
    <w:rsid w:val="00B4065D"/>
    <w:rsid w:val="00B41913"/>
    <w:rsid w:val="00B45F06"/>
    <w:rsid w:val="00B46664"/>
    <w:rsid w:val="00B51DD8"/>
    <w:rsid w:val="00B52E97"/>
    <w:rsid w:val="00B5572D"/>
    <w:rsid w:val="00B57018"/>
    <w:rsid w:val="00B57717"/>
    <w:rsid w:val="00B63326"/>
    <w:rsid w:val="00B636E7"/>
    <w:rsid w:val="00B668B3"/>
    <w:rsid w:val="00B70920"/>
    <w:rsid w:val="00B7485D"/>
    <w:rsid w:val="00B76890"/>
    <w:rsid w:val="00B80BDF"/>
    <w:rsid w:val="00B8190C"/>
    <w:rsid w:val="00B82403"/>
    <w:rsid w:val="00B83F67"/>
    <w:rsid w:val="00B860BF"/>
    <w:rsid w:val="00B861CD"/>
    <w:rsid w:val="00B87DE7"/>
    <w:rsid w:val="00B915A0"/>
    <w:rsid w:val="00B96139"/>
    <w:rsid w:val="00B96506"/>
    <w:rsid w:val="00B976E9"/>
    <w:rsid w:val="00BA0747"/>
    <w:rsid w:val="00BA07F7"/>
    <w:rsid w:val="00BA14C6"/>
    <w:rsid w:val="00BA20DB"/>
    <w:rsid w:val="00BA2135"/>
    <w:rsid w:val="00BA3E88"/>
    <w:rsid w:val="00BA5969"/>
    <w:rsid w:val="00BA7FB0"/>
    <w:rsid w:val="00BB7122"/>
    <w:rsid w:val="00BC0EF0"/>
    <w:rsid w:val="00BC20AE"/>
    <w:rsid w:val="00BD3910"/>
    <w:rsid w:val="00BD5217"/>
    <w:rsid w:val="00BD7001"/>
    <w:rsid w:val="00BE0FF9"/>
    <w:rsid w:val="00BE1E42"/>
    <w:rsid w:val="00BE328C"/>
    <w:rsid w:val="00BE435C"/>
    <w:rsid w:val="00BE4DB3"/>
    <w:rsid w:val="00BE792A"/>
    <w:rsid w:val="00BF75A5"/>
    <w:rsid w:val="00BF79E8"/>
    <w:rsid w:val="00C013E7"/>
    <w:rsid w:val="00C03FC5"/>
    <w:rsid w:val="00C103D3"/>
    <w:rsid w:val="00C13A65"/>
    <w:rsid w:val="00C13CAD"/>
    <w:rsid w:val="00C14B8E"/>
    <w:rsid w:val="00C16B06"/>
    <w:rsid w:val="00C17FD9"/>
    <w:rsid w:val="00C2018F"/>
    <w:rsid w:val="00C2048D"/>
    <w:rsid w:val="00C2448B"/>
    <w:rsid w:val="00C266A0"/>
    <w:rsid w:val="00C301EB"/>
    <w:rsid w:val="00C30395"/>
    <w:rsid w:val="00C3258B"/>
    <w:rsid w:val="00C3287D"/>
    <w:rsid w:val="00C33529"/>
    <w:rsid w:val="00C33B9A"/>
    <w:rsid w:val="00C348A8"/>
    <w:rsid w:val="00C35D1D"/>
    <w:rsid w:val="00C36C33"/>
    <w:rsid w:val="00C37C5D"/>
    <w:rsid w:val="00C41075"/>
    <w:rsid w:val="00C42364"/>
    <w:rsid w:val="00C42C22"/>
    <w:rsid w:val="00C442F6"/>
    <w:rsid w:val="00C446CF"/>
    <w:rsid w:val="00C5299D"/>
    <w:rsid w:val="00C52D9D"/>
    <w:rsid w:val="00C533B1"/>
    <w:rsid w:val="00C53F0A"/>
    <w:rsid w:val="00C54210"/>
    <w:rsid w:val="00C56C97"/>
    <w:rsid w:val="00C57721"/>
    <w:rsid w:val="00C6120C"/>
    <w:rsid w:val="00C61BEC"/>
    <w:rsid w:val="00C630EA"/>
    <w:rsid w:val="00C65C70"/>
    <w:rsid w:val="00C65DA2"/>
    <w:rsid w:val="00C72632"/>
    <w:rsid w:val="00C74B69"/>
    <w:rsid w:val="00C775B3"/>
    <w:rsid w:val="00C8411F"/>
    <w:rsid w:val="00C84FF7"/>
    <w:rsid w:val="00C86DAE"/>
    <w:rsid w:val="00C8788D"/>
    <w:rsid w:val="00C906D2"/>
    <w:rsid w:val="00C90F00"/>
    <w:rsid w:val="00C91681"/>
    <w:rsid w:val="00C94D30"/>
    <w:rsid w:val="00C95252"/>
    <w:rsid w:val="00C978E4"/>
    <w:rsid w:val="00CA17BF"/>
    <w:rsid w:val="00CA3C88"/>
    <w:rsid w:val="00CA46E2"/>
    <w:rsid w:val="00CA7191"/>
    <w:rsid w:val="00CB05A1"/>
    <w:rsid w:val="00CB0FEE"/>
    <w:rsid w:val="00CB32E6"/>
    <w:rsid w:val="00CB606F"/>
    <w:rsid w:val="00CB7F0A"/>
    <w:rsid w:val="00CC0048"/>
    <w:rsid w:val="00CC1AA9"/>
    <w:rsid w:val="00CC336B"/>
    <w:rsid w:val="00CC380A"/>
    <w:rsid w:val="00CC4061"/>
    <w:rsid w:val="00CD68B4"/>
    <w:rsid w:val="00CE490E"/>
    <w:rsid w:val="00CE5B79"/>
    <w:rsid w:val="00CE7079"/>
    <w:rsid w:val="00CE79D1"/>
    <w:rsid w:val="00CF21C8"/>
    <w:rsid w:val="00CF3B1F"/>
    <w:rsid w:val="00CF6A7E"/>
    <w:rsid w:val="00CF766D"/>
    <w:rsid w:val="00D030A2"/>
    <w:rsid w:val="00D0469B"/>
    <w:rsid w:val="00D047F6"/>
    <w:rsid w:val="00D05AAD"/>
    <w:rsid w:val="00D11F05"/>
    <w:rsid w:val="00D12046"/>
    <w:rsid w:val="00D127B0"/>
    <w:rsid w:val="00D13CFE"/>
    <w:rsid w:val="00D151E0"/>
    <w:rsid w:val="00D20CE9"/>
    <w:rsid w:val="00D210B4"/>
    <w:rsid w:val="00D2424B"/>
    <w:rsid w:val="00D25AD9"/>
    <w:rsid w:val="00D268BA"/>
    <w:rsid w:val="00D312D7"/>
    <w:rsid w:val="00D314D7"/>
    <w:rsid w:val="00D326DD"/>
    <w:rsid w:val="00D33D08"/>
    <w:rsid w:val="00D367DD"/>
    <w:rsid w:val="00D37136"/>
    <w:rsid w:val="00D42CC9"/>
    <w:rsid w:val="00D44BC8"/>
    <w:rsid w:val="00D46454"/>
    <w:rsid w:val="00D50185"/>
    <w:rsid w:val="00D5046F"/>
    <w:rsid w:val="00D52669"/>
    <w:rsid w:val="00D55A4B"/>
    <w:rsid w:val="00D57981"/>
    <w:rsid w:val="00D62114"/>
    <w:rsid w:val="00D627A6"/>
    <w:rsid w:val="00D632C9"/>
    <w:rsid w:val="00D64400"/>
    <w:rsid w:val="00D64B4B"/>
    <w:rsid w:val="00D6534C"/>
    <w:rsid w:val="00D72556"/>
    <w:rsid w:val="00D72C0E"/>
    <w:rsid w:val="00D7412E"/>
    <w:rsid w:val="00D7458C"/>
    <w:rsid w:val="00D749A0"/>
    <w:rsid w:val="00D74CF1"/>
    <w:rsid w:val="00D757A8"/>
    <w:rsid w:val="00D75A63"/>
    <w:rsid w:val="00D7601A"/>
    <w:rsid w:val="00D76DC4"/>
    <w:rsid w:val="00D7712C"/>
    <w:rsid w:val="00D81327"/>
    <w:rsid w:val="00D83F0F"/>
    <w:rsid w:val="00D90D39"/>
    <w:rsid w:val="00D92E34"/>
    <w:rsid w:val="00D9427D"/>
    <w:rsid w:val="00D94FD2"/>
    <w:rsid w:val="00D950C4"/>
    <w:rsid w:val="00D95DE4"/>
    <w:rsid w:val="00D97A2C"/>
    <w:rsid w:val="00DA0303"/>
    <w:rsid w:val="00DA4B56"/>
    <w:rsid w:val="00DB010E"/>
    <w:rsid w:val="00DB12F0"/>
    <w:rsid w:val="00DB279F"/>
    <w:rsid w:val="00DB399A"/>
    <w:rsid w:val="00DB39BD"/>
    <w:rsid w:val="00DB5372"/>
    <w:rsid w:val="00DB64D3"/>
    <w:rsid w:val="00DB64F4"/>
    <w:rsid w:val="00DC10D5"/>
    <w:rsid w:val="00DC120C"/>
    <w:rsid w:val="00DC1F20"/>
    <w:rsid w:val="00DC2DFF"/>
    <w:rsid w:val="00DC300B"/>
    <w:rsid w:val="00DC5119"/>
    <w:rsid w:val="00DC525C"/>
    <w:rsid w:val="00DC57C7"/>
    <w:rsid w:val="00DD3634"/>
    <w:rsid w:val="00DD3B8F"/>
    <w:rsid w:val="00DD4A58"/>
    <w:rsid w:val="00DD72F2"/>
    <w:rsid w:val="00DE0AF4"/>
    <w:rsid w:val="00DE1A4F"/>
    <w:rsid w:val="00DE30AC"/>
    <w:rsid w:val="00DE348F"/>
    <w:rsid w:val="00DE4695"/>
    <w:rsid w:val="00DE622A"/>
    <w:rsid w:val="00DE6472"/>
    <w:rsid w:val="00DE6524"/>
    <w:rsid w:val="00DF0208"/>
    <w:rsid w:val="00DF139B"/>
    <w:rsid w:val="00DF32A8"/>
    <w:rsid w:val="00DF3625"/>
    <w:rsid w:val="00DF3DAC"/>
    <w:rsid w:val="00DF4D68"/>
    <w:rsid w:val="00DF5853"/>
    <w:rsid w:val="00DF5C4D"/>
    <w:rsid w:val="00DF6129"/>
    <w:rsid w:val="00DF6DB7"/>
    <w:rsid w:val="00E01470"/>
    <w:rsid w:val="00E02E3B"/>
    <w:rsid w:val="00E02ED9"/>
    <w:rsid w:val="00E07170"/>
    <w:rsid w:val="00E103CE"/>
    <w:rsid w:val="00E10F67"/>
    <w:rsid w:val="00E10FFA"/>
    <w:rsid w:val="00E1424E"/>
    <w:rsid w:val="00E143BC"/>
    <w:rsid w:val="00E14E46"/>
    <w:rsid w:val="00E162BF"/>
    <w:rsid w:val="00E16D98"/>
    <w:rsid w:val="00E20617"/>
    <w:rsid w:val="00E275C8"/>
    <w:rsid w:val="00E31F49"/>
    <w:rsid w:val="00E331BB"/>
    <w:rsid w:val="00E33831"/>
    <w:rsid w:val="00E363AD"/>
    <w:rsid w:val="00E4097D"/>
    <w:rsid w:val="00E40CB3"/>
    <w:rsid w:val="00E416E6"/>
    <w:rsid w:val="00E457A5"/>
    <w:rsid w:val="00E5198E"/>
    <w:rsid w:val="00E570EB"/>
    <w:rsid w:val="00E60354"/>
    <w:rsid w:val="00E60B93"/>
    <w:rsid w:val="00E60D00"/>
    <w:rsid w:val="00E61C1A"/>
    <w:rsid w:val="00E64680"/>
    <w:rsid w:val="00E64CEB"/>
    <w:rsid w:val="00E77FB0"/>
    <w:rsid w:val="00E81C48"/>
    <w:rsid w:val="00E81CFF"/>
    <w:rsid w:val="00E8297C"/>
    <w:rsid w:val="00E83C68"/>
    <w:rsid w:val="00E84643"/>
    <w:rsid w:val="00E86DF7"/>
    <w:rsid w:val="00E9181A"/>
    <w:rsid w:val="00E938F9"/>
    <w:rsid w:val="00EA08C1"/>
    <w:rsid w:val="00EB0E0D"/>
    <w:rsid w:val="00EB1333"/>
    <w:rsid w:val="00EB15D2"/>
    <w:rsid w:val="00EB1B2A"/>
    <w:rsid w:val="00EB4234"/>
    <w:rsid w:val="00EC5717"/>
    <w:rsid w:val="00EC60BA"/>
    <w:rsid w:val="00ED0735"/>
    <w:rsid w:val="00ED2A85"/>
    <w:rsid w:val="00ED76CF"/>
    <w:rsid w:val="00EE11A2"/>
    <w:rsid w:val="00EE1899"/>
    <w:rsid w:val="00EE3581"/>
    <w:rsid w:val="00EE5596"/>
    <w:rsid w:val="00EE6778"/>
    <w:rsid w:val="00EF24EB"/>
    <w:rsid w:val="00F00817"/>
    <w:rsid w:val="00F015E4"/>
    <w:rsid w:val="00F01FFB"/>
    <w:rsid w:val="00F02B11"/>
    <w:rsid w:val="00F02E09"/>
    <w:rsid w:val="00F100DC"/>
    <w:rsid w:val="00F13C5B"/>
    <w:rsid w:val="00F13EB1"/>
    <w:rsid w:val="00F150AD"/>
    <w:rsid w:val="00F17639"/>
    <w:rsid w:val="00F203C7"/>
    <w:rsid w:val="00F220BE"/>
    <w:rsid w:val="00F23523"/>
    <w:rsid w:val="00F27D80"/>
    <w:rsid w:val="00F27E7C"/>
    <w:rsid w:val="00F307AB"/>
    <w:rsid w:val="00F3095A"/>
    <w:rsid w:val="00F312EF"/>
    <w:rsid w:val="00F323EE"/>
    <w:rsid w:val="00F34197"/>
    <w:rsid w:val="00F35009"/>
    <w:rsid w:val="00F3556F"/>
    <w:rsid w:val="00F43A86"/>
    <w:rsid w:val="00F4437D"/>
    <w:rsid w:val="00F444FD"/>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2DAC"/>
    <w:rsid w:val="00F84B37"/>
    <w:rsid w:val="00F85EE8"/>
    <w:rsid w:val="00F86932"/>
    <w:rsid w:val="00F8748E"/>
    <w:rsid w:val="00F87A74"/>
    <w:rsid w:val="00F92088"/>
    <w:rsid w:val="00FA18EB"/>
    <w:rsid w:val="00FA1BC2"/>
    <w:rsid w:val="00FA5606"/>
    <w:rsid w:val="00FA5CEE"/>
    <w:rsid w:val="00FB4477"/>
    <w:rsid w:val="00FB454A"/>
    <w:rsid w:val="00FB68DD"/>
    <w:rsid w:val="00FB6935"/>
    <w:rsid w:val="00FC1799"/>
    <w:rsid w:val="00FC3CF9"/>
    <w:rsid w:val="00FC72C1"/>
    <w:rsid w:val="00FD2925"/>
    <w:rsid w:val="00FD303C"/>
    <w:rsid w:val="00FD7864"/>
    <w:rsid w:val="00FE1226"/>
    <w:rsid w:val="00FE1E5B"/>
    <w:rsid w:val="00FE2D9D"/>
    <w:rsid w:val="00FE5562"/>
    <w:rsid w:val="00FE63C7"/>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E5526D9"/>
    <w:rsid w:val="1F82C50B"/>
    <w:rsid w:val="1FFAD4C1"/>
    <w:rsid w:val="2051AC87"/>
    <w:rsid w:val="20B3B85F"/>
    <w:rsid w:val="21469EE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57AB39F"/>
    <w:rsid w:val="36205540"/>
    <w:rsid w:val="36781753"/>
    <w:rsid w:val="371BCC35"/>
    <w:rsid w:val="37F55B72"/>
    <w:rsid w:val="382C9FD9"/>
    <w:rsid w:val="38FA6C88"/>
    <w:rsid w:val="3984BF0D"/>
    <w:rsid w:val="3AA702D9"/>
    <w:rsid w:val="3B20CAC7"/>
    <w:rsid w:val="3B863A13"/>
    <w:rsid w:val="3BA3C157"/>
    <w:rsid w:val="3C7A5FF4"/>
    <w:rsid w:val="3CA8B3A4"/>
    <w:rsid w:val="3DB2215E"/>
    <w:rsid w:val="3E23B9A0"/>
    <w:rsid w:val="3F468C77"/>
    <w:rsid w:val="41891ECA"/>
    <w:rsid w:val="43DF4003"/>
    <w:rsid w:val="460873EC"/>
    <w:rsid w:val="4C56DAA3"/>
    <w:rsid w:val="4CB1262C"/>
    <w:rsid w:val="4CE6B339"/>
    <w:rsid w:val="4DE8BDF6"/>
    <w:rsid w:val="4E10F126"/>
    <w:rsid w:val="4F5139E5"/>
    <w:rsid w:val="4F962DD5"/>
    <w:rsid w:val="505F5126"/>
    <w:rsid w:val="514BDBBD"/>
    <w:rsid w:val="5247D64A"/>
    <w:rsid w:val="52FB3D52"/>
    <w:rsid w:val="537839E5"/>
    <w:rsid w:val="53A1D7D2"/>
    <w:rsid w:val="53E59FD1"/>
    <w:rsid w:val="54852F02"/>
    <w:rsid w:val="55551F85"/>
    <w:rsid w:val="556A7C8B"/>
    <w:rsid w:val="55DA1101"/>
    <w:rsid w:val="55DC6755"/>
    <w:rsid w:val="56408D78"/>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A5B5663"/>
    <w:rsid w:val="7E890A0A"/>
    <w:rsid w:val="7E99A8FA"/>
    <w:rsid w:val="7E9B51C7"/>
    <w:rsid w:val="7F0628A3"/>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47C6A2CF-7957-403B-BC30-DB596379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rsid w:val="008802F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7628">
      <w:bodyDiv w:val="1"/>
      <w:marLeft w:val="0"/>
      <w:marRight w:val="0"/>
      <w:marTop w:val="0"/>
      <w:marBottom w:val="0"/>
      <w:divBdr>
        <w:top w:val="none" w:sz="0" w:space="0" w:color="auto"/>
        <w:left w:val="none" w:sz="0" w:space="0" w:color="auto"/>
        <w:bottom w:val="none" w:sz="0" w:space="0" w:color="auto"/>
        <w:right w:val="none" w:sz="0" w:space="0" w:color="auto"/>
      </w:divBdr>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544">
      <w:bodyDiv w:val="1"/>
      <w:marLeft w:val="0"/>
      <w:marRight w:val="0"/>
      <w:marTop w:val="0"/>
      <w:marBottom w:val="0"/>
      <w:divBdr>
        <w:top w:val="none" w:sz="0" w:space="0" w:color="auto"/>
        <w:left w:val="none" w:sz="0" w:space="0" w:color="auto"/>
        <w:bottom w:val="none" w:sz="0" w:space="0" w:color="auto"/>
        <w:right w:val="none" w:sz="0" w:space="0" w:color="auto"/>
      </w:divBdr>
    </w:div>
    <w:div w:id="430899222">
      <w:bodyDiv w:val="1"/>
      <w:marLeft w:val="0"/>
      <w:marRight w:val="0"/>
      <w:marTop w:val="0"/>
      <w:marBottom w:val="0"/>
      <w:divBdr>
        <w:top w:val="none" w:sz="0" w:space="0" w:color="auto"/>
        <w:left w:val="none" w:sz="0" w:space="0" w:color="auto"/>
        <w:bottom w:val="none" w:sz="0" w:space="0" w:color="auto"/>
        <w:right w:val="none" w:sz="0" w:space="0" w:color="auto"/>
      </w:divBdr>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786969891">
      <w:bodyDiv w:val="1"/>
      <w:marLeft w:val="0"/>
      <w:marRight w:val="0"/>
      <w:marTop w:val="0"/>
      <w:marBottom w:val="0"/>
      <w:divBdr>
        <w:top w:val="none" w:sz="0" w:space="0" w:color="auto"/>
        <w:left w:val="none" w:sz="0" w:space="0" w:color="auto"/>
        <w:bottom w:val="none" w:sz="0" w:space="0" w:color="auto"/>
        <w:right w:val="none" w:sz="0" w:space="0" w:color="auto"/>
      </w:divBdr>
    </w:div>
    <w:div w:id="837619362">
      <w:bodyDiv w:val="1"/>
      <w:marLeft w:val="0"/>
      <w:marRight w:val="0"/>
      <w:marTop w:val="0"/>
      <w:marBottom w:val="0"/>
      <w:divBdr>
        <w:top w:val="none" w:sz="0" w:space="0" w:color="auto"/>
        <w:left w:val="none" w:sz="0" w:space="0" w:color="auto"/>
        <w:bottom w:val="none" w:sz="0" w:space="0" w:color="auto"/>
        <w:right w:val="none" w:sz="0" w:space="0" w:color="auto"/>
      </w:divBdr>
    </w:div>
    <w:div w:id="904098577">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2477">
      <w:bodyDiv w:val="1"/>
      <w:marLeft w:val="0"/>
      <w:marRight w:val="0"/>
      <w:marTop w:val="0"/>
      <w:marBottom w:val="0"/>
      <w:divBdr>
        <w:top w:val="none" w:sz="0" w:space="0" w:color="auto"/>
        <w:left w:val="none" w:sz="0" w:space="0" w:color="auto"/>
        <w:bottom w:val="none" w:sz="0" w:space="0" w:color="auto"/>
        <w:right w:val="none" w:sz="0" w:space="0" w:color="auto"/>
      </w:divBdr>
    </w:div>
    <w:div w:id="1758549217">
      <w:bodyDiv w:val="1"/>
      <w:marLeft w:val="0"/>
      <w:marRight w:val="0"/>
      <w:marTop w:val="0"/>
      <w:marBottom w:val="0"/>
      <w:divBdr>
        <w:top w:val="none" w:sz="0" w:space="0" w:color="auto"/>
        <w:left w:val="none" w:sz="0" w:space="0" w:color="auto"/>
        <w:bottom w:val="none" w:sz="0" w:space="0" w:color="auto"/>
        <w:right w:val="none" w:sz="0" w:space="0" w:color="auto"/>
      </w:divBdr>
    </w:div>
    <w:div w:id="178082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fece.mx/organo-interno-de-contr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75</Pages>
  <Words>26055</Words>
  <Characters>143308</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169025</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168</cp:revision>
  <cp:lastPrinted>2023-02-11T08:03:00Z</cp:lastPrinted>
  <dcterms:created xsi:type="dcterms:W3CDTF">2023-10-11T18:55:00Z</dcterms:created>
  <dcterms:modified xsi:type="dcterms:W3CDTF">2023-10-25T15:25:00Z</dcterms:modified>
</cp:coreProperties>
</file>