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5E7CEDEC"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3C685DBA"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41100100-LP</w:t>
      </w:r>
      <w:r w:rsidR="00856AF3" w:rsidRPr="00856AF3">
        <w:rPr>
          <w:rFonts w:cs="Arial"/>
          <w:b/>
          <w:bCs/>
          <w:sz w:val="22"/>
          <w:szCs w:val="22"/>
          <w:highlight w:val="yellow"/>
        </w:rPr>
        <w:t>11</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D7712C" w14:paraId="6C72CFBD" w14:textId="77777777" w:rsidTr="00281994">
        <w:trPr>
          <w:trHeight w:val="649"/>
          <w:tblCellSpacing w:w="20" w:type="dxa"/>
        </w:trPr>
        <w:tc>
          <w:tcPr>
            <w:tcW w:w="9225" w:type="dxa"/>
            <w:gridSpan w:val="2"/>
            <w:vAlign w:val="center"/>
          </w:tcPr>
          <w:p w14:paraId="6DFF0BC1" w14:textId="10F76E65" w:rsidR="00737F2C" w:rsidRPr="00D7712C" w:rsidRDefault="00737F2C" w:rsidP="00F244D2">
            <w:pPr>
              <w:autoSpaceDE w:val="0"/>
              <w:autoSpaceDN w:val="0"/>
              <w:adjustRightInd w:val="0"/>
              <w:jc w:val="center"/>
              <w:rPr>
                <w:rFonts w:cs="Arial"/>
                <w:b/>
                <w:sz w:val="22"/>
                <w:szCs w:val="22"/>
              </w:rPr>
            </w:pPr>
            <w:bookmarkStart w:id="1" w:name="_Hlk21077723"/>
            <w:r w:rsidRPr="00D7712C">
              <w:rPr>
                <w:rFonts w:cs="Arial"/>
                <w:b/>
                <w:sz w:val="22"/>
                <w:szCs w:val="22"/>
              </w:rPr>
              <w:t>“</w:t>
            </w:r>
            <w:r w:rsidR="00F244D2" w:rsidRPr="006300E2">
              <w:rPr>
                <w:rFonts w:eastAsiaTheme="minorHAnsi" w:cs="Arial"/>
                <w:b/>
                <w:bCs/>
                <w:sz w:val="20"/>
                <w:szCs w:val="20"/>
                <w:lang w:val="es-MX" w:eastAsia="en-US"/>
              </w:rPr>
              <w:t xml:space="preserve">SERVICIO DE </w:t>
            </w:r>
            <w:r w:rsidR="00F244D2" w:rsidRPr="006300E2">
              <w:rPr>
                <w:rFonts w:eastAsiaTheme="minorHAnsi" w:cs="Arial"/>
                <w:b/>
                <w:bCs/>
                <w:sz w:val="20"/>
                <w:szCs w:val="20"/>
                <w:shd w:val="clear" w:color="auto" w:fill="FFFFFF" w:themeFill="background1"/>
                <w:lang w:val="es-MX" w:eastAsia="en-US"/>
              </w:rPr>
              <w:t xml:space="preserve">MANTENIMIENTO </w:t>
            </w:r>
            <w:r w:rsidR="00AC1777" w:rsidRPr="006300E2">
              <w:rPr>
                <w:rFonts w:eastAsiaTheme="minorHAnsi" w:cs="Arial"/>
                <w:b/>
                <w:bCs/>
                <w:sz w:val="20"/>
                <w:szCs w:val="20"/>
                <w:shd w:val="clear" w:color="auto" w:fill="FFFFFF" w:themeFill="background1"/>
                <w:lang w:val="es-MX" w:eastAsia="en-US"/>
              </w:rPr>
              <w:t>DE TAPIZADO DE SOF</w:t>
            </w:r>
            <w:r w:rsidR="00EB6DCF" w:rsidRPr="006300E2">
              <w:rPr>
                <w:rFonts w:eastAsiaTheme="minorHAnsi" w:cs="Arial"/>
                <w:b/>
                <w:bCs/>
                <w:sz w:val="20"/>
                <w:szCs w:val="20"/>
                <w:shd w:val="clear" w:color="auto" w:fill="FFFFFF" w:themeFill="background1"/>
                <w:lang w:val="es-MX" w:eastAsia="en-US"/>
              </w:rPr>
              <w:t>Á</w:t>
            </w:r>
            <w:r w:rsidR="00AC1777" w:rsidRPr="006300E2">
              <w:rPr>
                <w:rFonts w:eastAsiaTheme="minorHAnsi" w:cs="Arial"/>
                <w:b/>
                <w:bCs/>
                <w:sz w:val="20"/>
                <w:szCs w:val="20"/>
                <w:shd w:val="clear" w:color="auto" w:fill="FFFFFF" w:themeFill="background1"/>
                <w:lang w:val="es-MX" w:eastAsia="en-US"/>
              </w:rPr>
              <w:t>S</w:t>
            </w:r>
            <w:r w:rsidRPr="006300E2">
              <w:rPr>
                <w:rFonts w:cs="Arial"/>
                <w:b/>
                <w:sz w:val="22"/>
                <w:szCs w:val="22"/>
                <w:shd w:val="clear" w:color="auto" w:fill="FFFFFF" w:themeFill="background1"/>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C223AD" w:rsidRDefault="00737F2C" w:rsidP="00281994">
            <w:pPr>
              <w:ind w:right="51"/>
              <w:jc w:val="center"/>
              <w:rPr>
                <w:rFonts w:cs="Arial"/>
                <w:b/>
                <w:sz w:val="20"/>
                <w:szCs w:val="20"/>
              </w:rPr>
            </w:pPr>
            <w:r w:rsidRPr="00C223AD">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77983CAD" w:rsidR="00737F2C" w:rsidRPr="006300E2" w:rsidRDefault="009578C0" w:rsidP="00281994">
            <w:pPr>
              <w:ind w:right="51"/>
              <w:jc w:val="center"/>
              <w:rPr>
                <w:rFonts w:cs="Arial"/>
                <w:b/>
                <w:sz w:val="20"/>
                <w:szCs w:val="20"/>
              </w:rPr>
            </w:pPr>
            <w:r>
              <w:rPr>
                <w:rFonts w:cs="Arial"/>
                <w:b/>
                <w:sz w:val="20"/>
                <w:szCs w:val="20"/>
              </w:rPr>
              <w:t>25</w:t>
            </w:r>
            <w:r w:rsidR="00737F2C" w:rsidRPr="006300E2">
              <w:rPr>
                <w:rFonts w:cs="Arial"/>
                <w:b/>
                <w:sz w:val="20"/>
                <w:szCs w:val="20"/>
              </w:rPr>
              <w:t xml:space="preserve"> DE </w:t>
            </w:r>
            <w:r>
              <w:rPr>
                <w:rFonts w:cs="Arial"/>
                <w:b/>
                <w:sz w:val="20"/>
                <w:szCs w:val="20"/>
              </w:rPr>
              <w:t>MAYO</w:t>
            </w:r>
            <w:r w:rsidR="00737F2C" w:rsidRPr="006300E2">
              <w:rPr>
                <w:rFonts w:cs="Arial"/>
                <w:b/>
                <w:sz w:val="20"/>
                <w:szCs w:val="20"/>
              </w:rPr>
              <w:t xml:space="preserve"> DE 202</w:t>
            </w:r>
            <w:r w:rsidR="000B2C27" w:rsidRPr="006300E2">
              <w:rPr>
                <w:rFonts w:cs="Arial"/>
                <w:b/>
                <w:sz w:val="20"/>
                <w:szCs w:val="20"/>
              </w:rPr>
              <w:t>3</w:t>
            </w:r>
          </w:p>
        </w:tc>
      </w:tr>
      <w:tr w:rsidR="00AE1C15" w:rsidRPr="00C223AD" w14:paraId="52F7FB58" w14:textId="77777777" w:rsidTr="00281994">
        <w:trPr>
          <w:trHeight w:val="779"/>
          <w:tblCellSpacing w:w="20" w:type="dxa"/>
        </w:trPr>
        <w:tc>
          <w:tcPr>
            <w:tcW w:w="4521" w:type="dxa"/>
            <w:vAlign w:val="center"/>
          </w:tcPr>
          <w:p w14:paraId="1FA92698" w14:textId="5D5B7120" w:rsidR="00AE1C15" w:rsidRPr="003E4ED5" w:rsidRDefault="00AE1C15" w:rsidP="00281994">
            <w:pPr>
              <w:ind w:right="38"/>
              <w:jc w:val="center"/>
              <w:rPr>
                <w:rFonts w:cs="Arial"/>
                <w:b/>
                <w:sz w:val="20"/>
                <w:szCs w:val="20"/>
              </w:rPr>
            </w:pPr>
            <w:r>
              <w:rPr>
                <w:rFonts w:cs="Arial"/>
                <w:b/>
                <w:sz w:val="20"/>
                <w:szCs w:val="20"/>
              </w:rPr>
              <w:t>VISITA A LAS INSTALACIONES</w:t>
            </w:r>
          </w:p>
        </w:tc>
        <w:tc>
          <w:tcPr>
            <w:tcW w:w="4664" w:type="dxa"/>
            <w:vAlign w:val="center"/>
          </w:tcPr>
          <w:p w14:paraId="5C86D345" w14:textId="745F39EA" w:rsidR="00AE1C15" w:rsidRPr="006300E2" w:rsidRDefault="00A626DC" w:rsidP="00281994">
            <w:pPr>
              <w:ind w:right="51"/>
              <w:jc w:val="center"/>
              <w:rPr>
                <w:rFonts w:cs="Arial"/>
                <w:b/>
                <w:sz w:val="20"/>
                <w:szCs w:val="20"/>
              </w:rPr>
            </w:pPr>
            <w:r>
              <w:rPr>
                <w:rFonts w:cs="Arial"/>
                <w:b/>
                <w:sz w:val="20"/>
                <w:szCs w:val="20"/>
              </w:rPr>
              <w:t>02</w:t>
            </w:r>
            <w:r w:rsidR="00AE1C15" w:rsidRPr="006300E2">
              <w:rPr>
                <w:rFonts w:cs="Arial"/>
                <w:b/>
                <w:sz w:val="20"/>
                <w:szCs w:val="20"/>
              </w:rPr>
              <w:t xml:space="preserve"> DE </w:t>
            </w:r>
            <w:r>
              <w:rPr>
                <w:rFonts w:cs="Arial"/>
                <w:b/>
                <w:sz w:val="20"/>
                <w:szCs w:val="20"/>
              </w:rPr>
              <w:t>JUNIO</w:t>
            </w:r>
            <w:r w:rsidR="00AE1C15" w:rsidRPr="006300E2">
              <w:rPr>
                <w:rFonts w:cs="Arial"/>
                <w:b/>
                <w:sz w:val="20"/>
                <w:szCs w:val="20"/>
              </w:rPr>
              <w:t xml:space="preserve"> DE 2023</w:t>
            </w:r>
          </w:p>
          <w:p w14:paraId="373A4F10" w14:textId="04CB74F2" w:rsidR="0036055A" w:rsidRPr="006300E2" w:rsidDel="007C384B" w:rsidRDefault="00845E8A" w:rsidP="00281994">
            <w:pPr>
              <w:ind w:right="51"/>
              <w:jc w:val="center"/>
              <w:rPr>
                <w:rFonts w:cs="Arial"/>
                <w:b/>
                <w:sz w:val="20"/>
                <w:szCs w:val="20"/>
              </w:rPr>
            </w:pPr>
            <w:r w:rsidRPr="006300E2">
              <w:rPr>
                <w:rFonts w:cs="Arial"/>
                <w:b/>
                <w:sz w:val="20"/>
                <w:szCs w:val="20"/>
              </w:rPr>
              <w:t>09:00</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6941BAB0" w14:textId="344729F7" w:rsidR="00E537AB" w:rsidRPr="006300E2" w:rsidRDefault="00737F2C" w:rsidP="00281994">
            <w:pPr>
              <w:ind w:right="51"/>
              <w:jc w:val="center"/>
              <w:rPr>
                <w:rFonts w:cs="Arial"/>
                <w:b/>
                <w:sz w:val="20"/>
                <w:szCs w:val="20"/>
              </w:rPr>
            </w:pPr>
            <w:r w:rsidRPr="006300E2" w:rsidDel="007C384B">
              <w:rPr>
                <w:rFonts w:cs="Arial"/>
                <w:b/>
                <w:sz w:val="20"/>
                <w:szCs w:val="20"/>
              </w:rPr>
              <w:t xml:space="preserve">EL DÍA </w:t>
            </w:r>
            <w:r w:rsidR="00A626DC">
              <w:rPr>
                <w:rFonts w:cs="Arial"/>
                <w:b/>
                <w:sz w:val="20"/>
                <w:szCs w:val="20"/>
              </w:rPr>
              <w:t>06</w:t>
            </w:r>
            <w:r w:rsidRPr="006300E2">
              <w:rPr>
                <w:rFonts w:cs="Arial"/>
                <w:b/>
                <w:sz w:val="20"/>
                <w:szCs w:val="20"/>
              </w:rPr>
              <w:t xml:space="preserve"> DE </w:t>
            </w:r>
            <w:r w:rsidR="00A626DC">
              <w:rPr>
                <w:rFonts w:cs="Arial"/>
                <w:b/>
                <w:sz w:val="20"/>
                <w:szCs w:val="20"/>
              </w:rPr>
              <w:t>JUNIO</w:t>
            </w:r>
          </w:p>
          <w:p w14:paraId="3D9F6344" w14:textId="38826601" w:rsidR="00737F2C" w:rsidRPr="006300E2" w:rsidRDefault="00737F2C" w:rsidP="00281994">
            <w:pPr>
              <w:ind w:right="51"/>
              <w:jc w:val="center"/>
              <w:rPr>
                <w:rFonts w:cs="Arial"/>
                <w:b/>
                <w:sz w:val="20"/>
                <w:szCs w:val="20"/>
              </w:rPr>
            </w:pPr>
            <w:r w:rsidRPr="006300E2">
              <w:rPr>
                <w:rFonts w:cs="Arial"/>
                <w:b/>
                <w:sz w:val="20"/>
                <w:szCs w:val="20"/>
              </w:rPr>
              <w:t xml:space="preserve"> DE 202</w:t>
            </w:r>
            <w:r w:rsidR="000B2C27" w:rsidRPr="006300E2">
              <w:rPr>
                <w:rFonts w:cs="Arial"/>
                <w:b/>
                <w:sz w:val="20"/>
                <w:szCs w:val="20"/>
              </w:rPr>
              <w:t>3</w:t>
            </w:r>
            <w:r w:rsidRPr="006300E2">
              <w:rPr>
                <w:rFonts w:cs="Arial"/>
                <w:b/>
                <w:sz w:val="20"/>
                <w:szCs w:val="20"/>
              </w:rPr>
              <w:t xml:space="preserve"> A LAS </w:t>
            </w:r>
            <w:r w:rsidR="00A626DC">
              <w:rPr>
                <w:rFonts w:cs="Arial"/>
                <w:b/>
                <w:sz w:val="20"/>
                <w:szCs w:val="20"/>
              </w:rPr>
              <w:t>10</w:t>
            </w:r>
            <w:r w:rsidRPr="006300E2">
              <w:rPr>
                <w:rFonts w:cs="Arial"/>
                <w:b/>
                <w:sz w:val="20"/>
                <w:szCs w:val="20"/>
              </w:rPr>
              <w:t xml:space="preserve">:00 </w:t>
            </w:r>
            <w:r w:rsidRPr="006300E2"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0D964DFC" w:rsidR="00737F2C" w:rsidRPr="006300E2" w:rsidRDefault="00737F2C" w:rsidP="00281994">
            <w:pPr>
              <w:ind w:right="51"/>
              <w:jc w:val="center"/>
              <w:rPr>
                <w:rFonts w:cs="Arial"/>
                <w:b/>
                <w:sz w:val="20"/>
                <w:szCs w:val="20"/>
              </w:rPr>
            </w:pPr>
            <w:r w:rsidRPr="006300E2" w:rsidDel="007C384B">
              <w:rPr>
                <w:rFonts w:cs="Arial"/>
                <w:b/>
                <w:sz w:val="20"/>
                <w:szCs w:val="20"/>
              </w:rPr>
              <w:t xml:space="preserve">EL </w:t>
            </w:r>
            <w:r w:rsidRPr="006300E2">
              <w:rPr>
                <w:rFonts w:cs="Arial"/>
                <w:b/>
                <w:sz w:val="20"/>
                <w:szCs w:val="20"/>
              </w:rPr>
              <w:t xml:space="preserve">DÍA </w:t>
            </w:r>
            <w:r w:rsidR="00192B2F">
              <w:rPr>
                <w:rFonts w:cs="Arial"/>
                <w:b/>
                <w:sz w:val="20"/>
                <w:szCs w:val="20"/>
              </w:rPr>
              <w:t>13</w:t>
            </w:r>
            <w:r w:rsidRPr="006300E2">
              <w:rPr>
                <w:rFonts w:cs="Arial"/>
                <w:b/>
                <w:sz w:val="20"/>
                <w:szCs w:val="20"/>
              </w:rPr>
              <w:t xml:space="preserve"> DE </w:t>
            </w:r>
            <w:r w:rsidR="00192B2F">
              <w:rPr>
                <w:rFonts w:cs="Arial"/>
                <w:b/>
                <w:sz w:val="20"/>
                <w:szCs w:val="20"/>
              </w:rPr>
              <w:t>JUNIO</w:t>
            </w:r>
            <w:r w:rsidRPr="006300E2" w:rsidDel="007C384B">
              <w:rPr>
                <w:rFonts w:cs="Arial"/>
                <w:b/>
                <w:sz w:val="20"/>
                <w:szCs w:val="20"/>
              </w:rPr>
              <w:t xml:space="preserve"> </w:t>
            </w:r>
            <w:r w:rsidRPr="006300E2">
              <w:rPr>
                <w:rFonts w:cs="Arial"/>
                <w:b/>
                <w:sz w:val="20"/>
                <w:szCs w:val="20"/>
              </w:rPr>
              <w:t>DE 202</w:t>
            </w:r>
            <w:r w:rsidR="00076577" w:rsidRPr="006300E2">
              <w:rPr>
                <w:rFonts w:cs="Arial"/>
                <w:b/>
                <w:sz w:val="20"/>
                <w:szCs w:val="20"/>
              </w:rPr>
              <w:t>3</w:t>
            </w:r>
            <w:r w:rsidRPr="006300E2">
              <w:rPr>
                <w:rFonts w:cs="Arial"/>
                <w:b/>
                <w:sz w:val="20"/>
                <w:szCs w:val="20"/>
              </w:rPr>
              <w:t xml:space="preserve"> A LAS </w:t>
            </w:r>
          </w:p>
          <w:p w14:paraId="227877A6" w14:textId="5E0D81E4" w:rsidR="00737F2C" w:rsidRPr="006300E2" w:rsidRDefault="00EE6312" w:rsidP="00281994">
            <w:pPr>
              <w:ind w:right="38"/>
              <w:jc w:val="center"/>
              <w:rPr>
                <w:rFonts w:cs="Arial"/>
                <w:b/>
                <w:sz w:val="20"/>
                <w:szCs w:val="20"/>
              </w:rPr>
            </w:pPr>
            <w:r>
              <w:rPr>
                <w:rFonts w:cs="Arial"/>
                <w:b/>
                <w:sz w:val="20"/>
                <w:szCs w:val="20"/>
              </w:rPr>
              <w:t>10</w:t>
            </w:r>
            <w:r w:rsidR="00737F2C" w:rsidRPr="006300E2">
              <w:rPr>
                <w:rFonts w:cs="Arial"/>
                <w:b/>
                <w:sz w:val="20"/>
                <w:szCs w:val="20"/>
              </w:rPr>
              <w:t xml:space="preserve">:00 </w:t>
            </w:r>
            <w:r w:rsidR="00737F2C" w:rsidRPr="006300E2"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283DC4B3" w:rsidR="00737F2C" w:rsidRPr="006300E2" w:rsidRDefault="00737F2C" w:rsidP="00281994">
            <w:pPr>
              <w:ind w:right="51"/>
              <w:jc w:val="center"/>
              <w:rPr>
                <w:rFonts w:cs="Arial"/>
                <w:b/>
                <w:sz w:val="20"/>
                <w:szCs w:val="20"/>
              </w:rPr>
            </w:pPr>
            <w:r w:rsidRPr="006300E2">
              <w:rPr>
                <w:rFonts w:cs="Arial"/>
                <w:b/>
                <w:sz w:val="20"/>
                <w:szCs w:val="20"/>
              </w:rPr>
              <w:t xml:space="preserve">EL DÍA </w:t>
            </w:r>
            <w:r w:rsidR="007C567F">
              <w:rPr>
                <w:rFonts w:cs="Arial"/>
                <w:b/>
                <w:sz w:val="20"/>
                <w:szCs w:val="20"/>
              </w:rPr>
              <w:t>15</w:t>
            </w:r>
            <w:r w:rsidRPr="006300E2">
              <w:rPr>
                <w:rFonts w:cs="Arial"/>
                <w:b/>
                <w:sz w:val="20"/>
                <w:szCs w:val="20"/>
              </w:rPr>
              <w:t xml:space="preserve"> DE </w:t>
            </w:r>
            <w:r w:rsidR="007C567F">
              <w:rPr>
                <w:rFonts w:cs="Arial"/>
                <w:b/>
                <w:sz w:val="20"/>
                <w:szCs w:val="20"/>
              </w:rPr>
              <w:t>JUNIO</w:t>
            </w:r>
            <w:r w:rsidRPr="006300E2">
              <w:rPr>
                <w:rFonts w:cs="Arial"/>
                <w:b/>
                <w:sz w:val="20"/>
                <w:szCs w:val="20"/>
              </w:rPr>
              <w:t xml:space="preserve"> DE 202</w:t>
            </w:r>
            <w:r w:rsidR="00076577" w:rsidRPr="006300E2">
              <w:rPr>
                <w:rFonts w:cs="Arial"/>
                <w:b/>
                <w:sz w:val="20"/>
                <w:szCs w:val="20"/>
              </w:rPr>
              <w:t>3</w:t>
            </w:r>
            <w:r w:rsidRPr="006300E2">
              <w:rPr>
                <w:rFonts w:cs="Arial"/>
                <w:b/>
                <w:sz w:val="20"/>
                <w:szCs w:val="20"/>
              </w:rPr>
              <w:t xml:space="preserve"> A LAS </w:t>
            </w:r>
          </w:p>
          <w:p w14:paraId="6E69C445" w14:textId="2013EB27" w:rsidR="00737F2C" w:rsidRPr="006300E2" w:rsidRDefault="007C567F" w:rsidP="00281994">
            <w:pPr>
              <w:ind w:right="51"/>
              <w:jc w:val="center"/>
              <w:rPr>
                <w:rFonts w:cs="Arial"/>
                <w:b/>
                <w:sz w:val="20"/>
                <w:szCs w:val="20"/>
              </w:rPr>
            </w:pPr>
            <w:r>
              <w:rPr>
                <w:rFonts w:cs="Arial"/>
                <w:b/>
                <w:bCs/>
                <w:sz w:val="20"/>
                <w:szCs w:val="20"/>
              </w:rPr>
              <w:t>16</w:t>
            </w:r>
            <w:r w:rsidR="00737F2C" w:rsidRPr="006300E2">
              <w:rPr>
                <w:rFonts w:cs="Arial"/>
                <w:b/>
                <w:sz w:val="20"/>
                <w:szCs w:val="20"/>
              </w:rPr>
              <w:t>:</w:t>
            </w:r>
            <w:r w:rsidR="007A25E8" w:rsidRPr="006300E2">
              <w:rPr>
                <w:rFonts w:cs="Arial"/>
                <w:b/>
                <w:sz w:val="20"/>
                <w:szCs w:val="20"/>
              </w:rPr>
              <w:t>00</w:t>
            </w:r>
            <w:r w:rsidR="00737F2C" w:rsidRPr="006300E2"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4310D3">
              <w:rPr>
                <w:rFonts w:cs="Arial"/>
                <w:bCs/>
                <w:sz w:val="20"/>
                <w:szCs w:val="20"/>
                <w:highlight w:val="yellow"/>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sidRPr="006300E2">
              <w:rPr>
                <w:rFonts w:cs="Arial"/>
                <w:sz w:val="20"/>
                <w:szCs w:val="20"/>
                <w:lang w:val="es-MX"/>
              </w:rPr>
              <w:t>Propuesta</w:t>
            </w:r>
            <w:r w:rsidR="001D3665" w:rsidRPr="006300E2">
              <w:rPr>
                <w:rFonts w:cs="Arial"/>
                <w:sz w:val="20"/>
                <w:szCs w:val="20"/>
                <w:lang w:val="es-MX"/>
              </w:rPr>
              <w:t xml:space="preserve"> Conjunta</w:t>
            </w:r>
            <w:r w:rsidR="00527484" w:rsidRPr="006300E2">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244D2" w:rsidRPr="002F12F4" w14:paraId="13A54ECE" w14:textId="77777777" w:rsidTr="00281994">
        <w:trPr>
          <w:trHeight w:val="284"/>
          <w:tblCellSpacing w:w="20" w:type="dxa"/>
        </w:trPr>
        <w:tc>
          <w:tcPr>
            <w:tcW w:w="1641" w:type="dxa"/>
            <w:vAlign w:val="center"/>
          </w:tcPr>
          <w:p w14:paraId="362089DF" w14:textId="77777777" w:rsidR="00F244D2" w:rsidRPr="002F12F4" w:rsidRDefault="00F244D2" w:rsidP="00281994">
            <w:pPr>
              <w:jc w:val="center"/>
              <w:rPr>
                <w:rFonts w:cs="Arial"/>
                <w:bCs/>
                <w:sz w:val="20"/>
                <w:szCs w:val="20"/>
              </w:rPr>
            </w:pPr>
          </w:p>
        </w:tc>
        <w:tc>
          <w:tcPr>
            <w:tcW w:w="7736" w:type="dxa"/>
            <w:vAlign w:val="center"/>
          </w:tcPr>
          <w:p w14:paraId="1956025C" w14:textId="440390B8" w:rsidR="00F244D2" w:rsidRPr="002F12F4" w:rsidRDefault="00F244D2" w:rsidP="00281994">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Texto para </w:t>
            </w:r>
            <w:r>
              <w:rPr>
                <w:rFonts w:cs="Arial"/>
                <w:sz w:val="20"/>
                <w:szCs w:val="20"/>
                <w:lang w:val="es-MX"/>
              </w:rPr>
              <w:t>el Convenio de Participación Conjunta (en el caso de ser aplicable)</w:t>
            </w:r>
          </w:p>
        </w:tc>
      </w:tr>
      <w:tr w:rsidR="00F244D2" w:rsidRPr="002F12F4" w14:paraId="1322CF15" w14:textId="77777777" w:rsidTr="00281994">
        <w:trPr>
          <w:trHeight w:val="284"/>
          <w:tblCellSpacing w:w="20" w:type="dxa"/>
        </w:trPr>
        <w:tc>
          <w:tcPr>
            <w:tcW w:w="1641" w:type="dxa"/>
            <w:vAlign w:val="center"/>
          </w:tcPr>
          <w:p w14:paraId="14DAF540" w14:textId="77777777" w:rsidR="00F244D2" w:rsidRPr="002F12F4" w:rsidRDefault="00F244D2" w:rsidP="00281994">
            <w:pPr>
              <w:jc w:val="center"/>
              <w:rPr>
                <w:rFonts w:cs="Arial"/>
                <w:bCs/>
                <w:sz w:val="20"/>
                <w:szCs w:val="20"/>
              </w:rPr>
            </w:pPr>
          </w:p>
        </w:tc>
        <w:tc>
          <w:tcPr>
            <w:tcW w:w="7736" w:type="dxa"/>
            <w:vAlign w:val="center"/>
          </w:tcPr>
          <w:p w14:paraId="2EFF4C67" w14:textId="646D9158" w:rsidR="00F244D2" w:rsidRPr="002F12F4" w:rsidRDefault="00F244D2" w:rsidP="00281994">
            <w:pPr>
              <w:jc w:val="both"/>
              <w:rPr>
                <w:rFonts w:cs="Arial"/>
                <w:sz w:val="20"/>
                <w:szCs w:val="20"/>
                <w:lang w:val="es-MX"/>
              </w:rPr>
            </w:pPr>
            <w:r>
              <w:rPr>
                <w:rFonts w:cs="Arial"/>
                <w:sz w:val="20"/>
                <w:szCs w:val="20"/>
                <w:lang w:val="es-MX"/>
              </w:rPr>
              <w:t xml:space="preserve">Anexo 1 </w:t>
            </w:r>
            <w:r w:rsidR="009A00A7">
              <w:rPr>
                <w:rFonts w:cs="Arial"/>
                <w:sz w:val="20"/>
                <w:szCs w:val="20"/>
                <w:lang w:val="es-MX"/>
              </w:rPr>
              <w:t>Modelo</w:t>
            </w:r>
            <w:r>
              <w:rPr>
                <w:rFonts w:cs="Arial"/>
                <w:sz w:val="20"/>
                <w:szCs w:val="20"/>
                <w:lang w:val="es-MX"/>
              </w:rPr>
              <w:t xml:space="preserve">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58719A1A"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7C5849" w:rsidRPr="007C5849">
        <w:rPr>
          <w:rFonts w:cs="Arial"/>
          <w:b/>
          <w:bCs/>
          <w:sz w:val="22"/>
          <w:szCs w:val="22"/>
          <w:highlight w:val="yellow"/>
        </w:rPr>
        <w:t>LP11</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6CF8C27F"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0B57FF">
        <w:rPr>
          <w:rFonts w:cs="Arial"/>
          <w:sz w:val="20"/>
          <w:szCs w:val="20"/>
        </w:rPr>
        <w:t>, ext. 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w:t>
      </w:r>
      <w:r w:rsidRPr="002F12F4">
        <w:rPr>
          <w:rFonts w:cs="Arial"/>
          <w:sz w:val="20"/>
          <w:szCs w:val="20"/>
        </w:rPr>
        <w:lastRenderedPageBreak/>
        <w:t>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2220528E" w:rsidR="00737F2C" w:rsidRPr="000221EF" w:rsidRDefault="00737F2C" w:rsidP="00F244D2">
      <w:pPr>
        <w:autoSpaceDE w:val="0"/>
        <w:autoSpaceDN w:val="0"/>
        <w:adjustRightInd w:val="0"/>
        <w:jc w:val="both"/>
        <w:rPr>
          <w:rFonts w:cs="Arial"/>
          <w:sz w:val="20"/>
          <w:szCs w:val="20"/>
        </w:rPr>
      </w:pPr>
      <w:r w:rsidRPr="36205540">
        <w:rPr>
          <w:rFonts w:cs="Arial"/>
          <w:sz w:val="20"/>
          <w:szCs w:val="20"/>
        </w:rPr>
        <w:t xml:space="preserve">El número de identificación de la </w:t>
      </w:r>
      <w:r w:rsidRPr="006300E2">
        <w:rPr>
          <w:rFonts w:cs="Arial"/>
          <w:sz w:val="20"/>
          <w:szCs w:val="20"/>
        </w:rPr>
        <w:t xml:space="preserve">Convocatoria es No. </w:t>
      </w:r>
      <w:r w:rsidR="003C454C" w:rsidRPr="006300E2">
        <w:rPr>
          <w:rFonts w:cs="Arial"/>
          <w:sz w:val="20"/>
          <w:szCs w:val="20"/>
        </w:rPr>
        <w:t>41100100-</w:t>
      </w:r>
      <w:r w:rsidR="007C5849">
        <w:rPr>
          <w:rFonts w:cs="Arial"/>
          <w:sz w:val="20"/>
          <w:szCs w:val="20"/>
        </w:rPr>
        <w:t>LP11</w:t>
      </w:r>
      <w:r w:rsidR="003C454C" w:rsidRPr="006300E2">
        <w:rPr>
          <w:rFonts w:cs="Arial"/>
          <w:sz w:val="20"/>
          <w:szCs w:val="20"/>
        </w:rPr>
        <w:t>-2</w:t>
      </w:r>
      <w:r w:rsidR="00065331" w:rsidRPr="006300E2">
        <w:rPr>
          <w:rFonts w:cs="Arial"/>
          <w:sz w:val="20"/>
          <w:szCs w:val="20"/>
        </w:rPr>
        <w:t>3</w:t>
      </w:r>
      <w:r w:rsidRPr="006300E2">
        <w:rPr>
          <w:rFonts w:cs="Arial"/>
          <w:sz w:val="20"/>
          <w:szCs w:val="20"/>
        </w:rPr>
        <w:t xml:space="preserve">, </w:t>
      </w:r>
      <w:r w:rsidR="000221EF" w:rsidRPr="006300E2">
        <w:rPr>
          <w:rFonts w:cs="Arial"/>
          <w:b/>
          <w:sz w:val="20"/>
          <w:szCs w:val="20"/>
        </w:rPr>
        <w:t>“</w:t>
      </w:r>
      <w:r w:rsidR="00EB6DCF" w:rsidRPr="006300E2">
        <w:rPr>
          <w:rFonts w:eastAsiaTheme="minorHAnsi" w:cs="Arial"/>
          <w:b/>
          <w:bCs/>
          <w:sz w:val="20"/>
          <w:szCs w:val="20"/>
          <w:lang w:val="es-MX" w:eastAsia="en-US"/>
        </w:rPr>
        <w:t>SERVICIO DE MANTENIMIENTO DE TAPIZADO DE SOFÁS</w:t>
      </w:r>
      <w:r w:rsidR="000221EF" w:rsidRPr="006300E2">
        <w:rPr>
          <w:rFonts w:cs="Arial"/>
          <w:b/>
          <w:sz w:val="20"/>
          <w:szCs w:val="20"/>
        </w:rPr>
        <w:t>”</w:t>
      </w:r>
      <w:r w:rsidRPr="006300E2">
        <w:rPr>
          <w:rFonts w:cs="Arial"/>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eNormal"/>
        <w:tblW w:w="836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7"/>
        <w:gridCol w:w="3187"/>
        <w:gridCol w:w="3969"/>
      </w:tblGrid>
      <w:tr w:rsidR="000836A9" w:rsidRPr="007A25E8" w14:paraId="1FEDF835" w14:textId="77777777" w:rsidTr="000836A9">
        <w:trPr>
          <w:trHeight w:val="381"/>
        </w:trPr>
        <w:tc>
          <w:tcPr>
            <w:tcW w:w="1207" w:type="dxa"/>
            <w:shd w:val="clear" w:color="auto" w:fill="D9D9D9"/>
          </w:tcPr>
          <w:p w14:paraId="1A9DBBBD" w14:textId="77777777" w:rsidR="000836A9" w:rsidRPr="007A25E8" w:rsidRDefault="000836A9" w:rsidP="000836A9">
            <w:pPr>
              <w:pStyle w:val="TableParagraph"/>
              <w:spacing w:before="24"/>
              <w:ind w:left="126" w:right="104"/>
              <w:jc w:val="center"/>
              <w:rPr>
                <w:rFonts w:ascii="Arial" w:hAnsi="Arial" w:cs="Arial"/>
                <w:b/>
                <w:sz w:val="20"/>
                <w:szCs w:val="20"/>
              </w:rPr>
            </w:pPr>
            <w:proofErr w:type="spellStart"/>
            <w:r w:rsidRPr="007A25E8">
              <w:rPr>
                <w:rFonts w:ascii="Arial" w:hAnsi="Arial" w:cs="Arial"/>
                <w:b/>
                <w:w w:val="105"/>
                <w:sz w:val="20"/>
                <w:szCs w:val="20"/>
              </w:rPr>
              <w:t>Partida</w:t>
            </w:r>
            <w:proofErr w:type="spellEnd"/>
          </w:p>
        </w:tc>
        <w:tc>
          <w:tcPr>
            <w:tcW w:w="3187" w:type="dxa"/>
            <w:shd w:val="clear" w:color="auto" w:fill="D9D9D9"/>
          </w:tcPr>
          <w:p w14:paraId="0044FC8B" w14:textId="26811C3E" w:rsidR="000836A9" w:rsidRPr="007A25E8" w:rsidRDefault="000836A9" w:rsidP="000836A9">
            <w:pPr>
              <w:pStyle w:val="TableParagraph"/>
              <w:spacing w:before="24"/>
              <w:ind w:left="182" w:right="171"/>
              <w:jc w:val="center"/>
              <w:rPr>
                <w:rFonts w:ascii="Arial" w:hAnsi="Arial" w:cs="Arial"/>
                <w:b/>
                <w:w w:val="105"/>
                <w:sz w:val="20"/>
                <w:szCs w:val="20"/>
              </w:rPr>
            </w:pPr>
            <w:proofErr w:type="spellStart"/>
            <w:r w:rsidRPr="007A25E8">
              <w:rPr>
                <w:rFonts w:ascii="Arial" w:hAnsi="Arial" w:cs="Arial"/>
                <w:b/>
                <w:w w:val="105"/>
                <w:sz w:val="20"/>
                <w:szCs w:val="20"/>
              </w:rPr>
              <w:t>Suficiencia</w:t>
            </w:r>
            <w:proofErr w:type="spellEnd"/>
            <w:r w:rsidRPr="007A25E8">
              <w:rPr>
                <w:rFonts w:ascii="Arial" w:hAnsi="Arial" w:cs="Arial"/>
                <w:b/>
                <w:w w:val="105"/>
                <w:sz w:val="20"/>
                <w:szCs w:val="20"/>
              </w:rPr>
              <w:t xml:space="preserve"> </w:t>
            </w:r>
            <w:proofErr w:type="spellStart"/>
            <w:r w:rsidRPr="007A25E8">
              <w:rPr>
                <w:rFonts w:ascii="Arial" w:hAnsi="Arial" w:cs="Arial"/>
                <w:b/>
                <w:w w:val="105"/>
                <w:sz w:val="20"/>
                <w:szCs w:val="20"/>
              </w:rPr>
              <w:t>Presupuestal</w:t>
            </w:r>
            <w:proofErr w:type="spellEnd"/>
          </w:p>
        </w:tc>
        <w:tc>
          <w:tcPr>
            <w:tcW w:w="3969" w:type="dxa"/>
            <w:shd w:val="clear" w:color="auto" w:fill="D9D9D9"/>
          </w:tcPr>
          <w:p w14:paraId="303803F9" w14:textId="3128AB6B" w:rsidR="000836A9" w:rsidRPr="007A25E8" w:rsidRDefault="000836A9" w:rsidP="000836A9">
            <w:pPr>
              <w:pStyle w:val="TableParagraph"/>
              <w:spacing w:before="24"/>
              <w:ind w:left="182" w:right="171"/>
              <w:jc w:val="center"/>
              <w:rPr>
                <w:rFonts w:ascii="Arial" w:hAnsi="Arial" w:cs="Arial"/>
                <w:b/>
                <w:sz w:val="20"/>
                <w:szCs w:val="20"/>
              </w:rPr>
            </w:pPr>
            <w:proofErr w:type="spellStart"/>
            <w:r w:rsidRPr="007A25E8">
              <w:rPr>
                <w:rFonts w:ascii="Arial" w:hAnsi="Arial" w:cs="Arial"/>
                <w:b/>
                <w:w w:val="105"/>
                <w:sz w:val="20"/>
                <w:szCs w:val="20"/>
              </w:rPr>
              <w:t>Nombre</w:t>
            </w:r>
            <w:proofErr w:type="spellEnd"/>
          </w:p>
        </w:tc>
      </w:tr>
      <w:tr w:rsidR="000836A9" w:rsidRPr="006300E2" w14:paraId="6FD59354" w14:textId="77777777" w:rsidTr="000836A9">
        <w:trPr>
          <w:trHeight w:val="371"/>
        </w:trPr>
        <w:tc>
          <w:tcPr>
            <w:tcW w:w="1207" w:type="dxa"/>
          </w:tcPr>
          <w:p w14:paraId="0757C3C7" w14:textId="77777777" w:rsidR="000836A9" w:rsidRPr="006300E2" w:rsidRDefault="000836A9" w:rsidP="009E2303">
            <w:pPr>
              <w:pStyle w:val="TableParagraph"/>
              <w:spacing w:before="14"/>
              <w:ind w:left="22"/>
              <w:jc w:val="center"/>
              <w:rPr>
                <w:rFonts w:ascii="Arial" w:hAnsi="Arial" w:cs="Arial"/>
                <w:b/>
                <w:sz w:val="20"/>
                <w:szCs w:val="20"/>
              </w:rPr>
            </w:pPr>
            <w:r w:rsidRPr="006300E2">
              <w:rPr>
                <w:rFonts w:ascii="Arial" w:hAnsi="Arial" w:cs="Arial"/>
                <w:b/>
                <w:w w:val="102"/>
                <w:sz w:val="20"/>
                <w:szCs w:val="20"/>
              </w:rPr>
              <w:t>1</w:t>
            </w:r>
          </w:p>
        </w:tc>
        <w:tc>
          <w:tcPr>
            <w:tcW w:w="3187" w:type="dxa"/>
          </w:tcPr>
          <w:p w14:paraId="76E8C8FD" w14:textId="0347C6DB" w:rsidR="000836A9" w:rsidRPr="006300E2" w:rsidRDefault="007A25E8" w:rsidP="000836A9">
            <w:pPr>
              <w:pStyle w:val="TableParagraph"/>
              <w:spacing w:line="352" w:lineRule="exact"/>
              <w:ind w:left="183" w:right="171"/>
              <w:jc w:val="center"/>
              <w:rPr>
                <w:rFonts w:ascii="Arial" w:hAnsi="Arial" w:cs="Arial"/>
                <w:sz w:val="20"/>
                <w:szCs w:val="20"/>
              </w:rPr>
            </w:pPr>
            <w:r w:rsidRPr="006300E2">
              <w:rPr>
                <w:rFonts w:ascii="Arial" w:hAnsi="Arial" w:cs="Arial"/>
                <w:b/>
                <w:bCs/>
                <w:sz w:val="20"/>
                <w:szCs w:val="20"/>
                <w:lang w:val="es-MX"/>
              </w:rPr>
              <w:t>3100042166</w:t>
            </w:r>
          </w:p>
        </w:tc>
        <w:tc>
          <w:tcPr>
            <w:tcW w:w="3969" w:type="dxa"/>
          </w:tcPr>
          <w:p w14:paraId="4CFE5773" w14:textId="5F088B60" w:rsidR="000836A9" w:rsidRPr="006300E2" w:rsidRDefault="00F244D2" w:rsidP="00EB6DCF">
            <w:pPr>
              <w:adjustRightInd w:val="0"/>
              <w:jc w:val="both"/>
              <w:rPr>
                <w:rFonts w:cs="Arial"/>
                <w:sz w:val="20"/>
                <w:szCs w:val="20"/>
                <w:lang w:val="es-MX"/>
              </w:rPr>
            </w:pPr>
            <w:r w:rsidRPr="006300E2">
              <w:rPr>
                <w:rFonts w:eastAsiaTheme="minorHAnsi" w:cs="Arial"/>
                <w:b/>
                <w:bCs/>
                <w:sz w:val="20"/>
                <w:szCs w:val="20"/>
                <w:lang w:val="es-MX" w:eastAsia="en-US"/>
              </w:rPr>
              <w:t xml:space="preserve">SERVICIO DE MANTENIMIENTO </w:t>
            </w:r>
            <w:r w:rsidR="00EB6DCF" w:rsidRPr="006300E2">
              <w:rPr>
                <w:rFonts w:eastAsiaTheme="minorHAnsi" w:cs="Arial"/>
                <w:b/>
                <w:bCs/>
                <w:sz w:val="20"/>
                <w:szCs w:val="20"/>
                <w:lang w:val="es-MX" w:eastAsia="en-US"/>
              </w:rPr>
              <w:t>DE TAPIZADO DE SOFÁS</w:t>
            </w:r>
          </w:p>
        </w:tc>
      </w:tr>
    </w:tbl>
    <w:p w14:paraId="2FB63F1D" w14:textId="77777777" w:rsidR="001E6684" w:rsidRPr="006300E2" w:rsidRDefault="001E6684" w:rsidP="001E6684">
      <w:pPr>
        <w:pStyle w:val="Prrafodelista"/>
        <w:ind w:left="360" w:right="420"/>
        <w:jc w:val="both"/>
        <w:rPr>
          <w:rFonts w:cs="Arial"/>
          <w:sz w:val="20"/>
          <w:szCs w:val="20"/>
        </w:rPr>
      </w:pPr>
    </w:p>
    <w:p w14:paraId="07098498" w14:textId="77777777" w:rsidR="00737F2C" w:rsidRPr="006300E2" w:rsidRDefault="00737F2C" w:rsidP="00737F2C">
      <w:pPr>
        <w:pStyle w:val="Prrafodelista"/>
        <w:rPr>
          <w:rFonts w:cs="Arial"/>
          <w:sz w:val="20"/>
          <w:szCs w:val="20"/>
        </w:rPr>
      </w:pPr>
    </w:p>
    <w:p w14:paraId="1330603D" w14:textId="77777777" w:rsidR="00737F2C" w:rsidRPr="006300E2" w:rsidRDefault="00737F2C" w:rsidP="00737F2C">
      <w:pPr>
        <w:pStyle w:val="Prrafodelista"/>
        <w:ind w:left="0"/>
        <w:jc w:val="both"/>
        <w:rPr>
          <w:rFonts w:cs="Arial"/>
          <w:b/>
          <w:sz w:val="20"/>
          <w:szCs w:val="20"/>
          <w:u w:val="single"/>
          <w:lang w:val="es-MX" w:eastAsia="es-MX"/>
        </w:rPr>
      </w:pPr>
      <w:r w:rsidRPr="006300E2">
        <w:rPr>
          <w:rFonts w:cs="Arial"/>
          <w:b/>
          <w:sz w:val="20"/>
          <w:szCs w:val="20"/>
          <w:u w:val="single"/>
          <w:lang w:val="es-MX"/>
        </w:rPr>
        <w:t xml:space="preserve">Apartado II. </w:t>
      </w:r>
      <w:r w:rsidRPr="006300E2">
        <w:rPr>
          <w:rFonts w:cs="Arial"/>
          <w:b/>
          <w:sz w:val="20"/>
          <w:szCs w:val="20"/>
          <w:u w:val="single"/>
          <w:lang w:val="es-MX" w:eastAsia="es-MX"/>
        </w:rPr>
        <w:t>OBJETO Y ALCANCE DE LA LICITACIÓN (ANEXO TÉCNICO)</w:t>
      </w:r>
    </w:p>
    <w:p w14:paraId="41E8AD4C" w14:textId="77777777" w:rsidR="00737F2C" w:rsidRPr="006300E2" w:rsidRDefault="00737F2C" w:rsidP="00737F2C">
      <w:pPr>
        <w:pStyle w:val="Prrafodelista"/>
        <w:ind w:left="0"/>
        <w:jc w:val="both"/>
        <w:rPr>
          <w:rFonts w:cs="Arial"/>
          <w:sz w:val="20"/>
          <w:szCs w:val="20"/>
          <w:u w:val="single"/>
        </w:rPr>
      </w:pPr>
      <w:r w:rsidRPr="006300E2">
        <w:rPr>
          <w:rFonts w:cs="Arial"/>
          <w:sz w:val="20"/>
          <w:szCs w:val="20"/>
          <w:u w:val="single"/>
        </w:rPr>
        <w:t xml:space="preserve"> </w:t>
      </w:r>
    </w:p>
    <w:p w14:paraId="164D0BBD" w14:textId="071FE936" w:rsidR="00737F2C" w:rsidRPr="009B37A3" w:rsidRDefault="00737F2C" w:rsidP="00F244D2">
      <w:pPr>
        <w:autoSpaceDE w:val="0"/>
        <w:autoSpaceDN w:val="0"/>
        <w:adjustRightInd w:val="0"/>
        <w:jc w:val="both"/>
        <w:rPr>
          <w:rFonts w:cs="Arial"/>
          <w:sz w:val="20"/>
          <w:szCs w:val="20"/>
        </w:rPr>
      </w:pPr>
      <w:r w:rsidRPr="006300E2">
        <w:rPr>
          <w:rFonts w:cs="Arial"/>
          <w:sz w:val="20"/>
          <w:szCs w:val="20"/>
        </w:rPr>
        <w:t xml:space="preserve">Es objeto de esta licitación </w:t>
      </w:r>
      <w:r w:rsidR="00AE178F" w:rsidRPr="006300E2">
        <w:rPr>
          <w:rFonts w:cs="Arial"/>
          <w:sz w:val="20"/>
          <w:szCs w:val="20"/>
        </w:rPr>
        <w:t>la</w:t>
      </w:r>
      <w:r w:rsidRPr="006300E2">
        <w:rPr>
          <w:rFonts w:cs="Arial"/>
          <w:sz w:val="20"/>
          <w:szCs w:val="20"/>
        </w:rPr>
        <w:t xml:space="preserve"> </w:t>
      </w:r>
      <w:r w:rsidR="000221EF" w:rsidRPr="006300E2">
        <w:rPr>
          <w:rFonts w:cs="Arial"/>
          <w:b/>
          <w:sz w:val="20"/>
          <w:szCs w:val="20"/>
        </w:rPr>
        <w:t>“</w:t>
      </w:r>
      <w:r w:rsidR="00EB6DCF" w:rsidRPr="006300E2">
        <w:rPr>
          <w:rFonts w:eastAsiaTheme="minorHAnsi" w:cs="Arial"/>
          <w:b/>
          <w:bCs/>
          <w:sz w:val="20"/>
          <w:szCs w:val="20"/>
          <w:lang w:val="es-MX" w:eastAsia="en-US"/>
        </w:rPr>
        <w:t>SERVICIO DE MANTENIMIENTO DE TAPIZADO DE SOFÁS</w:t>
      </w:r>
      <w:r w:rsidR="000221EF" w:rsidRPr="006300E2">
        <w:rPr>
          <w:rFonts w:cs="Arial"/>
          <w:b/>
          <w:sz w:val="20"/>
          <w:szCs w:val="20"/>
        </w:rPr>
        <w:t>”</w:t>
      </w:r>
      <w:r w:rsidRPr="006300E2">
        <w:rPr>
          <w:rFonts w:cs="Arial"/>
          <w:sz w:val="20"/>
          <w:szCs w:val="20"/>
        </w:rPr>
        <w:t xml:space="preserve">, de acuerdo con las especificaciones técnicas descritas en el </w:t>
      </w:r>
      <w:r w:rsidRPr="006300E2">
        <w:rPr>
          <w:rFonts w:cs="Arial"/>
          <w:b/>
          <w:sz w:val="20"/>
          <w:szCs w:val="20"/>
        </w:rPr>
        <w:t>ANEXO TÉCNICO</w:t>
      </w:r>
      <w:r w:rsidRPr="006300E2">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0C3080CA" w:rsidR="00737F2C" w:rsidRDefault="00737F2C" w:rsidP="008730D2">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ED0735">
        <w:rPr>
          <w:rFonts w:cs="Arial"/>
          <w:sz w:val="20"/>
          <w:szCs w:val="20"/>
        </w:rPr>
        <w:t>una sola</w:t>
      </w:r>
      <w:r>
        <w:rPr>
          <w:rFonts w:cs="Arial"/>
          <w:sz w:val="20"/>
          <w:szCs w:val="20"/>
        </w:rPr>
        <w:t xml:space="preserve"> partida.</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3731B1A7"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Pr="006300E2">
        <w:rPr>
          <w:rFonts w:cs="Arial"/>
          <w:b/>
          <w:sz w:val="20"/>
          <w:szCs w:val="20"/>
          <w:lang w:val="es-MX"/>
        </w:rPr>
        <w:t>por partida</w:t>
      </w:r>
      <w:r w:rsidR="00ED0735" w:rsidRPr="006300E2">
        <w:rPr>
          <w:rFonts w:cs="Arial"/>
          <w:b/>
          <w:sz w:val="20"/>
          <w:szCs w:val="20"/>
          <w:lang w:val="es-MX"/>
        </w:rPr>
        <w:t xml:space="preserve"> </w:t>
      </w:r>
      <w:r w:rsidR="00083C72" w:rsidRPr="006300E2">
        <w:rPr>
          <w:rFonts w:cs="Arial"/>
          <w:b/>
          <w:sz w:val="20"/>
          <w:szCs w:val="20"/>
          <w:lang w:val="es-MX"/>
        </w:rPr>
        <w:t>ÚNICA</w:t>
      </w:r>
      <w:r w:rsidR="00083C72">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1FE870F4"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06781AF8" w14:textId="77777777" w:rsidR="00635B7C" w:rsidRPr="00635B7C" w:rsidRDefault="00635B7C" w:rsidP="00635B7C">
      <w:pPr>
        <w:pStyle w:val="Prrafodelista"/>
        <w:rPr>
          <w:rFonts w:cs="Arial"/>
          <w:sz w:val="20"/>
          <w:szCs w:val="20"/>
        </w:rPr>
      </w:pPr>
    </w:p>
    <w:p w14:paraId="334202F4" w14:textId="152B5975" w:rsidR="00635B7C" w:rsidRPr="006300E2" w:rsidRDefault="00744BCE" w:rsidP="008730D2">
      <w:pPr>
        <w:pStyle w:val="Prrafodelista"/>
        <w:numPr>
          <w:ilvl w:val="0"/>
          <w:numId w:val="3"/>
        </w:numPr>
        <w:jc w:val="both"/>
        <w:rPr>
          <w:rFonts w:cs="Arial"/>
          <w:sz w:val="20"/>
          <w:szCs w:val="20"/>
        </w:rPr>
      </w:pPr>
      <w:r w:rsidRPr="006300E2">
        <w:rPr>
          <w:rFonts w:cs="Arial"/>
          <w:sz w:val="20"/>
          <w:szCs w:val="20"/>
        </w:rPr>
        <w:t>La modalidad del contrato será de tipo abierto con fundamento en el artículo 80 de las Políticas Generales en Materia de Adquisiciones, Arrendamientos y Servicios de la Comisión Federal de Competencia Económica, conforme a lo siguiente y al Anexo Técnico:</w:t>
      </w:r>
    </w:p>
    <w:p w14:paraId="7909BAB7" w14:textId="77777777" w:rsidR="00744BCE" w:rsidRPr="006300E2" w:rsidRDefault="00744BCE" w:rsidP="00744BCE">
      <w:pPr>
        <w:pStyle w:val="Prrafodelista"/>
        <w:rPr>
          <w:rFonts w:cs="Arial"/>
          <w:sz w:val="20"/>
          <w:szCs w:val="20"/>
        </w:rPr>
      </w:pPr>
    </w:p>
    <w:tbl>
      <w:tblPr>
        <w:tblStyle w:val="Tablaconcuadrcula"/>
        <w:tblW w:w="8505" w:type="dxa"/>
        <w:tblInd w:w="279" w:type="dxa"/>
        <w:tblLayout w:type="fixed"/>
        <w:tblLook w:val="06A0" w:firstRow="1" w:lastRow="0" w:firstColumn="1" w:lastColumn="0" w:noHBand="1" w:noVBand="1"/>
      </w:tblPr>
      <w:tblGrid>
        <w:gridCol w:w="709"/>
        <w:gridCol w:w="4110"/>
        <w:gridCol w:w="1843"/>
        <w:gridCol w:w="1843"/>
      </w:tblGrid>
      <w:tr w:rsidR="00004A55" w:rsidRPr="006300E2" w14:paraId="1C71B11F" w14:textId="77777777" w:rsidTr="007B72CE">
        <w:trPr>
          <w:trHeight w:val="167"/>
        </w:trPr>
        <w:tc>
          <w:tcPr>
            <w:tcW w:w="709" w:type="dxa"/>
            <w:vAlign w:val="center"/>
          </w:tcPr>
          <w:p w14:paraId="6D4C3411" w14:textId="77777777" w:rsidR="00004A55" w:rsidRPr="006300E2" w:rsidRDefault="00004A55" w:rsidP="00004A55">
            <w:pPr>
              <w:pStyle w:val="Sinespaciado"/>
              <w:jc w:val="center"/>
              <w:rPr>
                <w:rFonts w:ascii="Arial" w:eastAsia="Soberana Sans" w:hAnsi="Arial" w:cs="Arial"/>
                <w:sz w:val="20"/>
                <w:szCs w:val="20"/>
              </w:rPr>
            </w:pPr>
            <w:r w:rsidRPr="006300E2">
              <w:rPr>
                <w:rFonts w:ascii="Arial" w:eastAsia="Soberana Sans" w:hAnsi="Arial" w:cs="Arial"/>
                <w:sz w:val="20"/>
                <w:szCs w:val="20"/>
              </w:rPr>
              <w:t>No.</w:t>
            </w:r>
          </w:p>
        </w:tc>
        <w:tc>
          <w:tcPr>
            <w:tcW w:w="4110" w:type="dxa"/>
            <w:vAlign w:val="center"/>
          </w:tcPr>
          <w:p w14:paraId="1F765375" w14:textId="77777777" w:rsidR="00004A55" w:rsidRPr="006300E2" w:rsidRDefault="00004A55" w:rsidP="00004A55">
            <w:pPr>
              <w:pStyle w:val="Sinespaciado"/>
              <w:jc w:val="center"/>
              <w:rPr>
                <w:rFonts w:ascii="Arial" w:eastAsia="Soberana Sans" w:hAnsi="Arial" w:cs="Arial"/>
                <w:sz w:val="20"/>
                <w:szCs w:val="20"/>
              </w:rPr>
            </w:pPr>
            <w:r w:rsidRPr="006300E2">
              <w:rPr>
                <w:rFonts w:ascii="Arial" w:eastAsia="Soberana Sans" w:hAnsi="Arial" w:cs="Arial"/>
                <w:sz w:val="20"/>
                <w:szCs w:val="20"/>
              </w:rPr>
              <w:t>Descripción de los bienes</w:t>
            </w:r>
          </w:p>
        </w:tc>
        <w:tc>
          <w:tcPr>
            <w:tcW w:w="1843" w:type="dxa"/>
            <w:vAlign w:val="center"/>
          </w:tcPr>
          <w:p w14:paraId="196C7CE8" w14:textId="77777777" w:rsidR="00004A55" w:rsidRPr="006300E2" w:rsidRDefault="00004A55" w:rsidP="00004A55">
            <w:pPr>
              <w:pStyle w:val="Sinespaciado"/>
              <w:jc w:val="center"/>
              <w:rPr>
                <w:rFonts w:ascii="Arial" w:eastAsia="Soberana Sans" w:hAnsi="Arial" w:cs="Arial"/>
                <w:sz w:val="20"/>
                <w:szCs w:val="20"/>
              </w:rPr>
            </w:pPr>
            <w:r w:rsidRPr="006300E2">
              <w:rPr>
                <w:rFonts w:ascii="Arial" w:eastAsia="Soberana Sans" w:hAnsi="Arial" w:cs="Arial"/>
                <w:sz w:val="20"/>
                <w:szCs w:val="20"/>
              </w:rPr>
              <w:t>Cantidad mínima</w:t>
            </w:r>
          </w:p>
        </w:tc>
        <w:tc>
          <w:tcPr>
            <w:tcW w:w="1843" w:type="dxa"/>
          </w:tcPr>
          <w:p w14:paraId="72009C1B" w14:textId="0FCB76FC" w:rsidR="00004A55" w:rsidRPr="006300E2" w:rsidRDefault="00004A55" w:rsidP="00004A55">
            <w:pPr>
              <w:pStyle w:val="Sinespaciado"/>
              <w:jc w:val="center"/>
              <w:rPr>
                <w:rFonts w:ascii="Arial" w:eastAsia="Soberana Sans" w:hAnsi="Arial" w:cs="Arial"/>
                <w:sz w:val="20"/>
                <w:szCs w:val="20"/>
              </w:rPr>
            </w:pPr>
            <w:r w:rsidRPr="006300E2">
              <w:rPr>
                <w:rFonts w:ascii="Arial" w:eastAsia="Soberana Sans" w:hAnsi="Arial" w:cs="Arial"/>
                <w:sz w:val="20"/>
                <w:szCs w:val="20"/>
              </w:rPr>
              <w:t>Cantidad</w:t>
            </w:r>
            <w:r w:rsidR="007B72CE" w:rsidRPr="006300E2">
              <w:rPr>
                <w:rFonts w:ascii="Arial" w:eastAsia="Soberana Sans" w:hAnsi="Arial" w:cs="Arial"/>
                <w:sz w:val="20"/>
                <w:szCs w:val="20"/>
              </w:rPr>
              <w:t xml:space="preserve"> </w:t>
            </w:r>
            <w:r w:rsidRPr="006300E2">
              <w:rPr>
                <w:rFonts w:ascii="Arial" w:eastAsia="Soberana Sans" w:hAnsi="Arial" w:cs="Arial"/>
                <w:sz w:val="20"/>
                <w:szCs w:val="20"/>
              </w:rPr>
              <w:t>máxima</w:t>
            </w:r>
          </w:p>
        </w:tc>
      </w:tr>
      <w:tr w:rsidR="00004A55" w:rsidRPr="006300E2" w14:paraId="0CB04FC3" w14:textId="77777777" w:rsidTr="007B72CE">
        <w:trPr>
          <w:trHeight w:val="167"/>
        </w:trPr>
        <w:tc>
          <w:tcPr>
            <w:tcW w:w="709" w:type="dxa"/>
            <w:vAlign w:val="center"/>
          </w:tcPr>
          <w:p w14:paraId="50A4A8BC" w14:textId="77777777" w:rsidR="00004A55" w:rsidRPr="006300E2" w:rsidRDefault="00004A55" w:rsidP="001644AB">
            <w:pPr>
              <w:pStyle w:val="Sinespaciado"/>
              <w:jc w:val="center"/>
              <w:rPr>
                <w:rFonts w:ascii="Arial" w:hAnsi="Arial" w:cs="Arial"/>
                <w:sz w:val="20"/>
                <w:szCs w:val="20"/>
              </w:rPr>
            </w:pPr>
            <w:r w:rsidRPr="006300E2">
              <w:rPr>
                <w:rFonts w:ascii="Arial" w:hAnsi="Arial" w:cs="Arial"/>
                <w:sz w:val="20"/>
                <w:szCs w:val="20"/>
              </w:rPr>
              <w:t>1</w:t>
            </w:r>
          </w:p>
        </w:tc>
        <w:tc>
          <w:tcPr>
            <w:tcW w:w="4110" w:type="dxa"/>
            <w:vAlign w:val="center"/>
          </w:tcPr>
          <w:p w14:paraId="57EA1028" w14:textId="77777777" w:rsidR="00004A55" w:rsidRPr="006300E2" w:rsidRDefault="00004A55" w:rsidP="001644AB">
            <w:pPr>
              <w:pStyle w:val="Sinespaciado"/>
              <w:rPr>
                <w:rFonts w:ascii="Arial" w:hAnsi="Arial" w:cs="Arial"/>
                <w:sz w:val="20"/>
                <w:szCs w:val="20"/>
              </w:rPr>
            </w:pPr>
            <w:r w:rsidRPr="006300E2">
              <w:rPr>
                <w:rFonts w:ascii="Arial" w:hAnsi="Arial" w:cs="Arial"/>
                <w:sz w:val="20"/>
                <w:szCs w:val="20"/>
              </w:rPr>
              <w:t>Sofá de una plaza fabricado en madera y triplay con acojinamiento tapizado en tela</w:t>
            </w:r>
          </w:p>
        </w:tc>
        <w:tc>
          <w:tcPr>
            <w:tcW w:w="1843" w:type="dxa"/>
            <w:vAlign w:val="center"/>
          </w:tcPr>
          <w:p w14:paraId="497AC2E5" w14:textId="44648CB5" w:rsidR="00004A55" w:rsidRPr="006300E2" w:rsidRDefault="004340C1" w:rsidP="001644AB">
            <w:pPr>
              <w:pStyle w:val="Sinespaciado"/>
              <w:jc w:val="center"/>
              <w:rPr>
                <w:rFonts w:ascii="Arial" w:hAnsi="Arial" w:cs="Arial"/>
                <w:sz w:val="20"/>
                <w:szCs w:val="20"/>
              </w:rPr>
            </w:pPr>
            <w:r w:rsidRPr="006300E2">
              <w:rPr>
                <w:rFonts w:ascii="Arial" w:hAnsi="Arial" w:cs="Arial"/>
                <w:sz w:val="20"/>
                <w:szCs w:val="20"/>
              </w:rPr>
              <w:t>12</w:t>
            </w:r>
          </w:p>
        </w:tc>
        <w:tc>
          <w:tcPr>
            <w:tcW w:w="1843" w:type="dxa"/>
            <w:vAlign w:val="center"/>
          </w:tcPr>
          <w:p w14:paraId="0593A868" w14:textId="77777777" w:rsidR="00004A55" w:rsidRPr="006300E2" w:rsidRDefault="00004A55" w:rsidP="001644AB">
            <w:pPr>
              <w:pStyle w:val="Sinespaciado"/>
              <w:jc w:val="center"/>
              <w:rPr>
                <w:rFonts w:ascii="Arial" w:hAnsi="Arial" w:cs="Arial"/>
                <w:sz w:val="20"/>
                <w:szCs w:val="20"/>
              </w:rPr>
            </w:pPr>
            <w:r w:rsidRPr="006300E2">
              <w:rPr>
                <w:rFonts w:ascii="Arial" w:hAnsi="Arial" w:cs="Arial"/>
                <w:sz w:val="20"/>
                <w:szCs w:val="20"/>
              </w:rPr>
              <w:t>30</w:t>
            </w:r>
          </w:p>
        </w:tc>
      </w:tr>
      <w:tr w:rsidR="00004A55" w:rsidRPr="006300E2" w14:paraId="6D226CFA" w14:textId="77777777" w:rsidTr="007B72CE">
        <w:trPr>
          <w:trHeight w:val="167"/>
        </w:trPr>
        <w:tc>
          <w:tcPr>
            <w:tcW w:w="709" w:type="dxa"/>
            <w:vAlign w:val="center"/>
          </w:tcPr>
          <w:p w14:paraId="62F0A53C" w14:textId="77777777" w:rsidR="00004A55" w:rsidRPr="006300E2" w:rsidRDefault="00004A55" w:rsidP="001644AB">
            <w:pPr>
              <w:pStyle w:val="Sinespaciado"/>
              <w:jc w:val="center"/>
              <w:rPr>
                <w:rFonts w:ascii="Arial" w:hAnsi="Arial" w:cs="Arial"/>
                <w:sz w:val="20"/>
                <w:szCs w:val="20"/>
              </w:rPr>
            </w:pPr>
            <w:r w:rsidRPr="006300E2">
              <w:rPr>
                <w:rFonts w:ascii="Arial" w:hAnsi="Arial" w:cs="Arial"/>
                <w:sz w:val="20"/>
                <w:szCs w:val="20"/>
              </w:rPr>
              <w:t>2</w:t>
            </w:r>
          </w:p>
        </w:tc>
        <w:tc>
          <w:tcPr>
            <w:tcW w:w="4110" w:type="dxa"/>
            <w:vAlign w:val="center"/>
          </w:tcPr>
          <w:p w14:paraId="44FFCDE2" w14:textId="77777777" w:rsidR="00004A55" w:rsidRPr="006300E2" w:rsidRDefault="00004A55" w:rsidP="001644AB">
            <w:pPr>
              <w:pStyle w:val="Sinespaciado"/>
              <w:rPr>
                <w:rFonts w:ascii="Arial" w:hAnsi="Arial" w:cs="Arial"/>
                <w:sz w:val="20"/>
                <w:szCs w:val="20"/>
              </w:rPr>
            </w:pPr>
            <w:r w:rsidRPr="006300E2">
              <w:rPr>
                <w:rFonts w:ascii="Arial" w:hAnsi="Arial" w:cs="Arial"/>
                <w:sz w:val="20"/>
                <w:szCs w:val="20"/>
              </w:rPr>
              <w:t>Sofá de dos plazas fabricado en madera y triplay con acojinamiento tapizado en tela</w:t>
            </w:r>
          </w:p>
        </w:tc>
        <w:tc>
          <w:tcPr>
            <w:tcW w:w="1843" w:type="dxa"/>
            <w:vAlign w:val="center"/>
          </w:tcPr>
          <w:p w14:paraId="248A1DD6" w14:textId="32B0D3F2" w:rsidR="00004A55" w:rsidRPr="006300E2" w:rsidRDefault="004340C1" w:rsidP="001644AB">
            <w:pPr>
              <w:pStyle w:val="Sinespaciado"/>
              <w:jc w:val="center"/>
              <w:rPr>
                <w:rFonts w:ascii="Arial" w:hAnsi="Arial" w:cs="Arial"/>
                <w:sz w:val="20"/>
                <w:szCs w:val="20"/>
              </w:rPr>
            </w:pPr>
            <w:r w:rsidRPr="006300E2">
              <w:rPr>
                <w:rFonts w:ascii="Arial" w:hAnsi="Arial" w:cs="Arial"/>
                <w:sz w:val="20"/>
                <w:szCs w:val="20"/>
              </w:rPr>
              <w:t>7</w:t>
            </w:r>
          </w:p>
        </w:tc>
        <w:tc>
          <w:tcPr>
            <w:tcW w:w="1843" w:type="dxa"/>
            <w:vAlign w:val="center"/>
          </w:tcPr>
          <w:p w14:paraId="61A76033" w14:textId="77777777" w:rsidR="00004A55" w:rsidRPr="006300E2" w:rsidRDefault="00004A55" w:rsidP="001644AB">
            <w:pPr>
              <w:pStyle w:val="Sinespaciado"/>
              <w:jc w:val="center"/>
              <w:rPr>
                <w:rFonts w:ascii="Arial" w:hAnsi="Arial" w:cs="Arial"/>
                <w:sz w:val="20"/>
                <w:szCs w:val="20"/>
              </w:rPr>
            </w:pPr>
            <w:r w:rsidRPr="006300E2">
              <w:rPr>
                <w:rFonts w:ascii="Arial" w:hAnsi="Arial" w:cs="Arial"/>
                <w:sz w:val="20"/>
                <w:szCs w:val="20"/>
              </w:rPr>
              <w:t>16</w:t>
            </w:r>
          </w:p>
        </w:tc>
      </w:tr>
      <w:tr w:rsidR="00004A55" w:rsidRPr="00004A55" w14:paraId="4E8FA0FC" w14:textId="77777777" w:rsidTr="007B72CE">
        <w:trPr>
          <w:trHeight w:val="167"/>
        </w:trPr>
        <w:tc>
          <w:tcPr>
            <w:tcW w:w="709" w:type="dxa"/>
            <w:vAlign w:val="center"/>
          </w:tcPr>
          <w:p w14:paraId="5CBB949A" w14:textId="77777777" w:rsidR="00004A55" w:rsidRPr="006300E2" w:rsidRDefault="00004A55" w:rsidP="001644AB">
            <w:pPr>
              <w:pStyle w:val="Sinespaciado"/>
              <w:jc w:val="center"/>
              <w:rPr>
                <w:rFonts w:ascii="Arial" w:hAnsi="Arial" w:cs="Arial"/>
                <w:sz w:val="20"/>
                <w:szCs w:val="20"/>
              </w:rPr>
            </w:pPr>
          </w:p>
        </w:tc>
        <w:tc>
          <w:tcPr>
            <w:tcW w:w="4110" w:type="dxa"/>
            <w:vAlign w:val="center"/>
          </w:tcPr>
          <w:p w14:paraId="2340B36F" w14:textId="249ED9D9" w:rsidR="00004A55" w:rsidRPr="006300E2" w:rsidRDefault="00004A55" w:rsidP="007B72CE">
            <w:pPr>
              <w:pStyle w:val="Sinespaciado"/>
              <w:jc w:val="center"/>
              <w:rPr>
                <w:rFonts w:ascii="Arial" w:hAnsi="Arial" w:cs="Arial"/>
                <w:sz w:val="20"/>
                <w:szCs w:val="20"/>
              </w:rPr>
            </w:pPr>
            <w:r w:rsidRPr="006300E2">
              <w:rPr>
                <w:rFonts w:ascii="Arial" w:hAnsi="Arial" w:cs="Arial"/>
                <w:sz w:val="20"/>
                <w:szCs w:val="20"/>
              </w:rPr>
              <w:t>Total</w:t>
            </w:r>
          </w:p>
        </w:tc>
        <w:tc>
          <w:tcPr>
            <w:tcW w:w="1843" w:type="dxa"/>
            <w:vAlign w:val="center"/>
          </w:tcPr>
          <w:p w14:paraId="04307ADA" w14:textId="64A89DF0" w:rsidR="00004A55" w:rsidRPr="006300E2" w:rsidRDefault="004340C1" w:rsidP="001644AB">
            <w:pPr>
              <w:pStyle w:val="Sinespaciado"/>
              <w:jc w:val="center"/>
              <w:rPr>
                <w:rFonts w:ascii="Arial" w:hAnsi="Arial" w:cs="Arial"/>
                <w:sz w:val="20"/>
                <w:szCs w:val="20"/>
              </w:rPr>
            </w:pPr>
            <w:r w:rsidRPr="006300E2">
              <w:rPr>
                <w:rFonts w:ascii="Arial" w:hAnsi="Arial" w:cs="Arial"/>
                <w:sz w:val="20"/>
                <w:szCs w:val="20"/>
              </w:rPr>
              <w:t>19</w:t>
            </w:r>
          </w:p>
        </w:tc>
        <w:tc>
          <w:tcPr>
            <w:tcW w:w="1843" w:type="dxa"/>
            <w:vAlign w:val="center"/>
          </w:tcPr>
          <w:p w14:paraId="52E5A249" w14:textId="77777777" w:rsidR="00004A55" w:rsidRPr="00004A55" w:rsidRDefault="00004A55" w:rsidP="001644AB">
            <w:pPr>
              <w:pStyle w:val="Sinespaciado"/>
              <w:jc w:val="center"/>
              <w:rPr>
                <w:rFonts w:ascii="Arial" w:hAnsi="Arial" w:cs="Arial"/>
                <w:sz w:val="20"/>
                <w:szCs w:val="20"/>
              </w:rPr>
            </w:pPr>
            <w:r w:rsidRPr="006300E2">
              <w:rPr>
                <w:rFonts w:ascii="Arial" w:hAnsi="Arial" w:cs="Arial"/>
                <w:sz w:val="20"/>
                <w:szCs w:val="20"/>
              </w:rPr>
              <w:t>46</w:t>
            </w:r>
          </w:p>
        </w:tc>
      </w:tr>
    </w:tbl>
    <w:p w14:paraId="3B139361" w14:textId="77777777" w:rsidR="00744BCE" w:rsidRDefault="00744BCE" w:rsidP="00744BCE">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tr w:rsidR="00D20D96" w:rsidRPr="006300E2" w14:paraId="46CE8818"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580F38A5" w14:textId="4F82800A" w:rsidR="00D20D96" w:rsidRPr="006300E2" w:rsidRDefault="00174353" w:rsidP="008730D2">
            <w:pPr>
              <w:numPr>
                <w:ilvl w:val="0"/>
                <w:numId w:val="25"/>
              </w:numPr>
              <w:spacing w:line="256" w:lineRule="auto"/>
              <w:ind w:right="38"/>
              <w:rPr>
                <w:rFonts w:cs="Arial"/>
                <w:sz w:val="20"/>
                <w:szCs w:val="20"/>
              </w:rPr>
            </w:pPr>
            <w:r w:rsidRPr="006300E2">
              <w:rPr>
                <w:rFonts w:cs="Arial"/>
                <w:sz w:val="20"/>
                <w:szCs w:val="20"/>
              </w:rPr>
              <w:t>Visita a las instalaciones</w:t>
            </w:r>
          </w:p>
        </w:tc>
        <w:tc>
          <w:tcPr>
            <w:tcW w:w="3929" w:type="dxa"/>
            <w:tcBorders>
              <w:top w:val="outset" w:sz="6" w:space="0" w:color="auto"/>
              <w:left w:val="outset" w:sz="6" w:space="0" w:color="auto"/>
              <w:bottom w:val="outset" w:sz="6" w:space="0" w:color="auto"/>
              <w:right w:val="outset" w:sz="6" w:space="0" w:color="auto"/>
            </w:tcBorders>
            <w:vAlign w:val="center"/>
          </w:tcPr>
          <w:p w14:paraId="5AFCEF13" w14:textId="7538FF05" w:rsidR="00D20D96" w:rsidRPr="006300E2" w:rsidRDefault="005D3702" w:rsidP="00281994">
            <w:pPr>
              <w:spacing w:line="256" w:lineRule="auto"/>
              <w:ind w:right="51"/>
              <w:jc w:val="center"/>
              <w:rPr>
                <w:rFonts w:cs="Arial"/>
                <w:sz w:val="20"/>
                <w:szCs w:val="20"/>
              </w:rPr>
            </w:pPr>
            <w:r>
              <w:rPr>
                <w:rFonts w:cs="Arial"/>
                <w:sz w:val="20"/>
                <w:szCs w:val="20"/>
              </w:rPr>
              <w:t>02</w:t>
            </w:r>
            <w:r w:rsidR="00174353" w:rsidRPr="006300E2">
              <w:rPr>
                <w:rFonts w:cs="Arial"/>
                <w:sz w:val="20"/>
                <w:szCs w:val="20"/>
              </w:rPr>
              <w:t xml:space="preserve"> de </w:t>
            </w:r>
            <w:r>
              <w:rPr>
                <w:rFonts w:cs="Arial"/>
                <w:b/>
                <w:bCs/>
                <w:sz w:val="20"/>
                <w:szCs w:val="20"/>
              </w:rPr>
              <w:t>JUNIO</w:t>
            </w:r>
            <w:r w:rsidR="00174353" w:rsidRPr="006300E2">
              <w:rPr>
                <w:rFonts w:cs="Arial"/>
                <w:sz w:val="20"/>
                <w:szCs w:val="20"/>
              </w:rPr>
              <w:t xml:space="preserve"> de 2023</w:t>
            </w:r>
          </w:p>
        </w:tc>
        <w:tc>
          <w:tcPr>
            <w:tcW w:w="903" w:type="dxa"/>
            <w:tcBorders>
              <w:top w:val="outset" w:sz="6" w:space="0" w:color="auto"/>
              <w:left w:val="outset" w:sz="6" w:space="0" w:color="auto"/>
              <w:bottom w:val="outset" w:sz="6" w:space="0" w:color="auto"/>
              <w:right w:val="outset" w:sz="6" w:space="0" w:color="auto"/>
            </w:tcBorders>
          </w:tcPr>
          <w:p w14:paraId="346CA3A4" w14:textId="30C8F0EF" w:rsidR="00D20D96" w:rsidRPr="006300E2" w:rsidRDefault="00174353" w:rsidP="00281994">
            <w:pPr>
              <w:spacing w:line="256" w:lineRule="auto"/>
              <w:ind w:right="38"/>
              <w:jc w:val="center"/>
              <w:rPr>
                <w:rFonts w:cs="Arial"/>
                <w:sz w:val="20"/>
                <w:szCs w:val="20"/>
              </w:rPr>
            </w:pPr>
            <w:r w:rsidRPr="006300E2">
              <w:rPr>
                <w:rFonts w:cs="Arial"/>
                <w:sz w:val="20"/>
                <w:szCs w:val="20"/>
              </w:rPr>
              <w:t>0</w:t>
            </w:r>
            <w:r w:rsidR="004F2E46" w:rsidRPr="006300E2">
              <w:rPr>
                <w:rFonts w:cs="Arial"/>
                <w:sz w:val="20"/>
                <w:szCs w:val="20"/>
              </w:rPr>
              <w:t>9</w:t>
            </w:r>
            <w:r w:rsidRPr="006300E2">
              <w:rPr>
                <w:rFonts w:cs="Arial"/>
                <w:sz w:val="20"/>
                <w:szCs w:val="20"/>
              </w:rPr>
              <w:t>:00</w:t>
            </w:r>
          </w:p>
        </w:tc>
      </w:tr>
      <w:bookmarkEnd w:id="3"/>
      <w:tr w:rsidR="00737F2C" w:rsidRPr="006300E2"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Pr="006300E2" w:rsidRDefault="00737F2C" w:rsidP="008730D2">
            <w:pPr>
              <w:numPr>
                <w:ilvl w:val="0"/>
                <w:numId w:val="25"/>
              </w:numPr>
              <w:spacing w:line="256" w:lineRule="auto"/>
              <w:ind w:right="38"/>
              <w:rPr>
                <w:rFonts w:cs="Arial"/>
                <w:sz w:val="20"/>
                <w:szCs w:val="20"/>
              </w:rPr>
            </w:pPr>
            <w:r w:rsidRPr="006300E2">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20F7FEB0" w:rsidR="00737F2C" w:rsidRPr="006300E2" w:rsidRDefault="00737F2C" w:rsidP="00281994">
            <w:pPr>
              <w:spacing w:line="256" w:lineRule="auto"/>
              <w:ind w:right="51"/>
              <w:jc w:val="center"/>
              <w:rPr>
                <w:rFonts w:cs="Arial"/>
                <w:sz w:val="20"/>
                <w:szCs w:val="20"/>
              </w:rPr>
            </w:pPr>
            <w:r w:rsidRPr="006300E2">
              <w:rPr>
                <w:rFonts w:cs="Arial"/>
                <w:sz w:val="20"/>
                <w:szCs w:val="20"/>
              </w:rPr>
              <w:t xml:space="preserve">El día </w:t>
            </w:r>
            <w:r w:rsidR="00F745F0">
              <w:rPr>
                <w:rFonts w:cs="Arial"/>
                <w:sz w:val="20"/>
                <w:szCs w:val="20"/>
              </w:rPr>
              <w:t>06</w:t>
            </w:r>
            <w:r w:rsidRPr="006300E2">
              <w:rPr>
                <w:rFonts w:cs="Arial"/>
                <w:sz w:val="20"/>
                <w:szCs w:val="20"/>
              </w:rPr>
              <w:t xml:space="preserve"> de </w:t>
            </w:r>
            <w:r w:rsidR="00F745F0">
              <w:rPr>
                <w:rFonts w:cs="Arial"/>
                <w:b/>
                <w:bCs/>
                <w:sz w:val="20"/>
                <w:szCs w:val="20"/>
              </w:rPr>
              <w:t>JUNIO</w:t>
            </w:r>
            <w:r w:rsidRPr="006300E2">
              <w:rPr>
                <w:rFonts w:cs="Arial"/>
                <w:sz w:val="20"/>
                <w:szCs w:val="20"/>
              </w:rPr>
              <w:t xml:space="preserve"> de 202</w:t>
            </w:r>
            <w:r w:rsidR="00E363AD" w:rsidRPr="006300E2">
              <w:rPr>
                <w:rFonts w:cs="Arial"/>
                <w:sz w:val="20"/>
                <w:szCs w:val="20"/>
              </w:rPr>
              <w:t>3</w:t>
            </w:r>
            <w:r w:rsidRPr="006300E2">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4F6B9140" w:rsidR="00737F2C" w:rsidRPr="006300E2" w:rsidRDefault="00F745F0" w:rsidP="00281994">
            <w:pPr>
              <w:spacing w:line="256" w:lineRule="auto"/>
              <w:ind w:right="38"/>
              <w:jc w:val="center"/>
              <w:rPr>
                <w:rFonts w:cs="Arial"/>
                <w:sz w:val="20"/>
                <w:szCs w:val="20"/>
              </w:rPr>
            </w:pPr>
            <w:r>
              <w:rPr>
                <w:rFonts w:cs="Arial"/>
                <w:sz w:val="20"/>
                <w:szCs w:val="20"/>
              </w:rPr>
              <w:t>10</w:t>
            </w:r>
            <w:r w:rsidR="00737F2C" w:rsidRPr="006300E2">
              <w:rPr>
                <w:rFonts w:cs="Arial"/>
                <w:sz w:val="20"/>
                <w:szCs w:val="20"/>
              </w:rPr>
              <w:t>:00</w:t>
            </w:r>
          </w:p>
        </w:tc>
      </w:tr>
      <w:tr w:rsidR="00737F2C" w:rsidRPr="006300E2"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Pr="006300E2" w:rsidRDefault="00737F2C" w:rsidP="008730D2">
            <w:pPr>
              <w:numPr>
                <w:ilvl w:val="0"/>
                <w:numId w:val="25"/>
              </w:numPr>
              <w:spacing w:line="256" w:lineRule="auto"/>
              <w:ind w:right="38"/>
              <w:rPr>
                <w:rFonts w:cs="Arial"/>
                <w:sz w:val="20"/>
                <w:szCs w:val="20"/>
              </w:rPr>
            </w:pPr>
            <w:r w:rsidRPr="006300E2">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6A4D6E0F" w:rsidR="00737F2C" w:rsidRPr="006300E2" w:rsidRDefault="00737F2C" w:rsidP="00281994">
            <w:pPr>
              <w:spacing w:line="256" w:lineRule="auto"/>
              <w:ind w:right="51"/>
              <w:jc w:val="center"/>
              <w:rPr>
                <w:rFonts w:cs="Arial"/>
                <w:sz w:val="20"/>
                <w:szCs w:val="20"/>
              </w:rPr>
            </w:pPr>
            <w:r w:rsidRPr="006300E2">
              <w:rPr>
                <w:rFonts w:cs="Arial"/>
                <w:sz w:val="20"/>
                <w:szCs w:val="20"/>
              </w:rPr>
              <w:t xml:space="preserve">El día </w:t>
            </w:r>
            <w:r w:rsidR="003B0F7A">
              <w:rPr>
                <w:rFonts w:cs="Arial"/>
                <w:sz w:val="20"/>
                <w:szCs w:val="20"/>
              </w:rPr>
              <w:t>13</w:t>
            </w:r>
            <w:r w:rsidR="001D666B" w:rsidRPr="006300E2">
              <w:rPr>
                <w:rFonts w:cs="Arial"/>
                <w:sz w:val="20"/>
                <w:szCs w:val="20"/>
              </w:rPr>
              <w:t xml:space="preserve"> </w:t>
            </w:r>
            <w:r w:rsidRPr="006300E2">
              <w:rPr>
                <w:rFonts w:cs="Arial"/>
                <w:sz w:val="20"/>
                <w:szCs w:val="20"/>
              </w:rPr>
              <w:t xml:space="preserve">de </w:t>
            </w:r>
            <w:r w:rsidR="003B0F7A">
              <w:rPr>
                <w:rFonts w:cs="Arial"/>
                <w:b/>
                <w:bCs/>
                <w:sz w:val="20"/>
                <w:szCs w:val="20"/>
              </w:rPr>
              <w:t>JUNIO</w:t>
            </w:r>
            <w:r w:rsidRPr="006300E2">
              <w:rPr>
                <w:rFonts w:cs="Arial"/>
                <w:sz w:val="20"/>
                <w:szCs w:val="20"/>
              </w:rPr>
              <w:t xml:space="preserve"> de 202</w:t>
            </w:r>
            <w:r w:rsidR="00E363AD" w:rsidRPr="006300E2">
              <w:rPr>
                <w:rFonts w:cs="Arial"/>
                <w:sz w:val="20"/>
                <w:szCs w:val="20"/>
              </w:rPr>
              <w:t>3</w:t>
            </w:r>
            <w:r w:rsidRPr="006300E2">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397F8863" w:rsidR="00737F2C" w:rsidRPr="006300E2" w:rsidRDefault="00887CE2" w:rsidP="00281994">
            <w:pPr>
              <w:spacing w:line="256" w:lineRule="auto"/>
              <w:ind w:right="38"/>
              <w:jc w:val="center"/>
              <w:rPr>
                <w:rFonts w:cs="Arial"/>
                <w:sz w:val="20"/>
                <w:szCs w:val="20"/>
              </w:rPr>
            </w:pPr>
            <w:r>
              <w:rPr>
                <w:rFonts w:cs="Arial"/>
                <w:sz w:val="20"/>
                <w:szCs w:val="20"/>
              </w:rPr>
              <w:t>10</w:t>
            </w:r>
            <w:r w:rsidR="00737F2C" w:rsidRPr="006300E2">
              <w:rPr>
                <w:rFonts w:cs="Arial"/>
                <w:sz w:val="20"/>
                <w:szCs w:val="20"/>
              </w:rPr>
              <w:t>:00</w:t>
            </w:r>
          </w:p>
        </w:tc>
      </w:tr>
      <w:tr w:rsidR="00737F2C" w:rsidRPr="006300E2"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Pr="006300E2" w:rsidRDefault="00737F2C" w:rsidP="008730D2">
            <w:pPr>
              <w:numPr>
                <w:ilvl w:val="0"/>
                <w:numId w:val="25"/>
              </w:numPr>
              <w:spacing w:line="256" w:lineRule="auto"/>
              <w:ind w:right="38"/>
              <w:rPr>
                <w:rFonts w:cs="Arial"/>
                <w:sz w:val="20"/>
                <w:szCs w:val="20"/>
              </w:rPr>
            </w:pPr>
            <w:r w:rsidRPr="006300E2">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74C7FD8C" w:rsidR="00737F2C" w:rsidRPr="006300E2" w:rsidRDefault="00737F2C" w:rsidP="00281994">
            <w:pPr>
              <w:spacing w:line="256" w:lineRule="auto"/>
              <w:ind w:right="38"/>
              <w:jc w:val="center"/>
              <w:rPr>
                <w:rFonts w:cs="Arial"/>
                <w:sz w:val="20"/>
                <w:szCs w:val="20"/>
              </w:rPr>
            </w:pPr>
            <w:r w:rsidRPr="006300E2">
              <w:rPr>
                <w:rFonts w:cs="Arial"/>
                <w:sz w:val="20"/>
                <w:szCs w:val="20"/>
              </w:rPr>
              <w:t xml:space="preserve">El día </w:t>
            </w:r>
            <w:r w:rsidR="003B0F7A">
              <w:rPr>
                <w:rFonts w:cs="Arial"/>
                <w:sz w:val="20"/>
                <w:szCs w:val="20"/>
              </w:rPr>
              <w:t>15</w:t>
            </w:r>
            <w:r w:rsidRPr="006300E2">
              <w:rPr>
                <w:rFonts w:cs="Arial"/>
                <w:sz w:val="20"/>
                <w:szCs w:val="20"/>
              </w:rPr>
              <w:t xml:space="preserve"> de</w:t>
            </w:r>
            <w:r w:rsidRPr="006300E2">
              <w:rPr>
                <w:rFonts w:cs="Arial"/>
                <w:b/>
                <w:sz w:val="20"/>
                <w:szCs w:val="20"/>
              </w:rPr>
              <w:t xml:space="preserve"> </w:t>
            </w:r>
            <w:r w:rsidR="003B0F7A">
              <w:rPr>
                <w:rFonts w:cs="Arial"/>
                <w:b/>
                <w:sz w:val="20"/>
                <w:szCs w:val="20"/>
              </w:rPr>
              <w:t>JUNIO</w:t>
            </w:r>
            <w:r w:rsidRPr="006300E2">
              <w:rPr>
                <w:rFonts w:cs="Arial"/>
                <w:sz w:val="20"/>
                <w:szCs w:val="20"/>
              </w:rPr>
              <w:t xml:space="preserve"> de 202</w:t>
            </w:r>
            <w:r w:rsidR="00E363AD" w:rsidRPr="006300E2">
              <w:rPr>
                <w:rFonts w:cs="Arial"/>
                <w:sz w:val="20"/>
                <w:szCs w:val="20"/>
              </w:rPr>
              <w:t>3</w:t>
            </w:r>
            <w:r w:rsidRPr="006300E2">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0C9E205B" w:rsidR="00737F2C" w:rsidRPr="006300E2" w:rsidRDefault="003B0F7A" w:rsidP="00281994">
            <w:pPr>
              <w:spacing w:line="256" w:lineRule="auto"/>
              <w:ind w:right="38"/>
              <w:jc w:val="center"/>
              <w:rPr>
                <w:rFonts w:cs="Arial"/>
                <w:sz w:val="20"/>
                <w:szCs w:val="20"/>
              </w:rPr>
            </w:pPr>
            <w:r>
              <w:rPr>
                <w:rFonts w:cs="Arial"/>
                <w:sz w:val="20"/>
                <w:szCs w:val="20"/>
              </w:rPr>
              <w:t>16</w:t>
            </w:r>
            <w:r w:rsidR="00737F2C" w:rsidRPr="006300E2">
              <w:rPr>
                <w:rFonts w:cs="Arial"/>
                <w:sz w:val="20"/>
                <w:szCs w:val="20"/>
              </w:rPr>
              <w:t>:</w:t>
            </w:r>
            <w:r w:rsidR="00F244D2" w:rsidRPr="006300E2">
              <w:rPr>
                <w:rFonts w:cs="Arial"/>
                <w:sz w:val="20"/>
                <w:szCs w:val="20"/>
              </w:rPr>
              <w:t>00</w:t>
            </w:r>
          </w:p>
        </w:tc>
      </w:tr>
      <w:tr w:rsidR="00737F2C" w:rsidRPr="006300E2"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6300E2" w:rsidRDefault="00737F2C" w:rsidP="008730D2">
            <w:pPr>
              <w:numPr>
                <w:ilvl w:val="0"/>
                <w:numId w:val="25"/>
              </w:numPr>
              <w:spacing w:line="256" w:lineRule="auto"/>
              <w:ind w:right="38"/>
              <w:rPr>
                <w:rFonts w:cs="Arial"/>
                <w:sz w:val="20"/>
                <w:szCs w:val="20"/>
              </w:rPr>
            </w:pPr>
            <w:r w:rsidRPr="006300E2">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2F51175E" w:rsidR="00737F2C" w:rsidRPr="006300E2" w:rsidRDefault="00737F2C" w:rsidP="00281994">
            <w:pPr>
              <w:spacing w:line="256" w:lineRule="auto"/>
              <w:ind w:right="38"/>
              <w:jc w:val="center"/>
              <w:rPr>
                <w:rFonts w:cs="Arial"/>
                <w:sz w:val="20"/>
                <w:szCs w:val="20"/>
              </w:rPr>
            </w:pPr>
            <w:r w:rsidRPr="006300E2">
              <w:rPr>
                <w:rFonts w:cs="Arial"/>
                <w:sz w:val="20"/>
                <w:szCs w:val="20"/>
              </w:rPr>
              <w:t xml:space="preserve">El </w:t>
            </w:r>
            <w:r w:rsidR="00BF0A6F">
              <w:rPr>
                <w:rFonts w:cs="Arial"/>
                <w:sz w:val="20"/>
                <w:szCs w:val="20"/>
              </w:rPr>
              <w:t>19</w:t>
            </w:r>
            <w:r w:rsidRPr="006300E2">
              <w:rPr>
                <w:rFonts w:cs="Arial"/>
                <w:sz w:val="20"/>
                <w:szCs w:val="20"/>
              </w:rPr>
              <w:t xml:space="preserve"> de</w:t>
            </w:r>
            <w:r w:rsidRPr="006300E2">
              <w:rPr>
                <w:rFonts w:cs="Arial"/>
                <w:b/>
                <w:sz w:val="20"/>
                <w:szCs w:val="20"/>
              </w:rPr>
              <w:t xml:space="preserve"> </w:t>
            </w:r>
            <w:r w:rsidR="00BF0A6F">
              <w:rPr>
                <w:rFonts w:cs="Arial"/>
                <w:b/>
                <w:sz w:val="20"/>
                <w:szCs w:val="20"/>
              </w:rPr>
              <w:t>JUNIO</w:t>
            </w:r>
            <w:r w:rsidRPr="006300E2">
              <w:rPr>
                <w:rFonts w:cs="Arial"/>
                <w:sz w:val="20"/>
                <w:szCs w:val="20"/>
              </w:rPr>
              <w:t xml:space="preserve"> de 202</w:t>
            </w:r>
            <w:r w:rsidR="00E363AD" w:rsidRPr="006300E2">
              <w:rPr>
                <w:rFonts w:cs="Arial"/>
                <w:sz w:val="20"/>
                <w:szCs w:val="20"/>
              </w:rPr>
              <w:t>3</w:t>
            </w:r>
            <w:r w:rsidRPr="006300E2">
              <w:rPr>
                <w:rFonts w:cs="Arial"/>
                <w:sz w:val="20"/>
                <w:szCs w:val="20"/>
              </w:rPr>
              <w:t>.</w:t>
            </w:r>
          </w:p>
          <w:p w14:paraId="2D1B43F5" w14:textId="77777777" w:rsidR="00737F2C" w:rsidRPr="006300E2" w:rsidRDefault="00737F2C" w:rsidP="00281994">
            <w:pPr>
              <w:spacing w:line="256" w:lineRule="auto"/>
              <w:ind w:right="38"/>
              <w:jc w:val="center"/>
              <w:rPr>
                <w:rFonts w:cs="Arial"/>
                <w:sz w:val="20"/>
                <w:szCs w:val="20"/>
              </w:rPr>
            </w:pPr>
            <w:r w:rsidRPr="006300E2">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6300E2" w:rsidRDefault="00737F2C" w:rsidP="00281994">
            <w:pPr>
              <w:spacing w:line="256" w:lineRule="auto"/>
              <w:ind w:right="38"/>
              <w:jc w:val="center"/>
              <w:rPr>
                <w:rFonts w:cs="Arial"/>
                <w:sz w:val="20"/>
                <w:szCs w:val="20"/>
              </w:rPr>
            </w:pPr>
          </w:p>
          <w:p w14:paraId="5F6FFB02" w14:textId="25F1D848" w:rsidR="00737F2C" w:rsidRPr="006300E2" w:rsidRDefault="00BF0A6F" w:rsidP="00281994">
            <w:pPr>
              <w:spacing w:line="256" w:lineRule="auto"/>
              <w:ind w:right="38"/>
              <w:jc w:val="center"/>
              <w:rPr>
                <w:rFonts w:cs="Arial"/>
                <w:sz w:val="20"/>
                <w:szCs w:val="20"/>
              </w:rPr>
            </w:pPr>
            <w:r>
              <w:rPr>
                <w:rFonts w:cs="Arial"/>
                <w:sz w:val="20"/>
                <w:szCs w:val="20"/>
              </w:rPr>
              <w:t>12</w:t>
            </w:r>
            <w:r w:rsidR="00737F2C" w:rsidRPr="006300E2">
              <w:rPr>
                <w:rFonts w:cs="Arial"/>
                <w:sz w:val="20"/>
                <w:szCs w:val="20"/>
              </w:rPr>
              <w:t>:</w:t>
            </w:r>
            <w:r w:rsidR="64421307" w:rsidRPr="006300E2">
              <w:rPr>
                <w:rFonts w:cs="Arial"/>
                <w:sz w:val="20"/>
                <w:szCs w:val="20"/>
              </w:rPr>
              <w:t>0</w:t>
            </w:r>
            <w:r w:rsidR="79D34B2A" w:rsidRPr="006300E2">
              <w:rPr>
                <w:rFonts w:cs="Arial"/>
                <w:sz w:val="20"/>
                <w:szCs w:val="20"/>
              </w:rPr>
              <w:t>0</w:t>
            </w:r>
          </w:p>
        </w:tc>
      </w:tr>
    </w:tbl>
    <w:p w14:paraId="47D8D306" w14:textId="77777777" w:rsidR="00737F2C" w:rsidRPr="006300E2" w:rsidRDefault="00737F2C" w:rsidP="00737F2C">
      <w:pPr>
        <w:jc w:val="both"/>
        <w:rPr>
          <w:rFonts w:cs="Arial"/>
          <w:sz w:val="20"/>
          <w:szCs w:val="20"/>
          <w:lang w:val="es-MX"/>
        </w:rPr>
      </w:pPr>
    </w:p>
    <w:p w14:paraId="64245569" w14:textId="3FA0B803" w:rsidR="00737F2C" w:rsidRPr="006300E2" w:rsidRDefault="00737F2C" w:rsidP="00737F2C">
      <w:pPr>
        <w:pStyle w:val="Prrafodelista"/>
        <w:autoSpaceDE w:val="0"/>
        <w:autoSpaceDN w:val="0"/>
        <w:adjustRightInd w:val="0"/>
        <w:ind w:left="0"/>
        <w:jc w:val="both"/>
        <w:rPr>
          <w:rFonts w:cs="Arial"/>
          <w:sz w:val="20"/>
          <w:szCs w:val="20"/>
          <w:lang w:val="es-MX"/>
        </w:rPr>
      </w:pPr>
      <w:r w:rsidRPr="006300E2">
        <w:rPr>
          <w:rFonts w:cs="Arial"/>
          <w:sz w:val="20"/>
          <w:szCs w:val="20"/>
          <w:lang w:val="es-MX"/>
        </w:rPr>
        <w:t>Todos</w:t>
      </w:r>
      <w:r w:rsidR="001A52C4" w:rsidRPr="006300E2">
        <w:rPr>
          <w:rFonts w:cs="Arial"/>
          <w:sz w:val="20"/>
          <w:szCs w:val="20"/>
          <w:lang w:val="es-MX"/>
        </w:rPr>
        <w:t>, excepto</w:t>
      </w:r>
      <w:r w:rsidR="00DD3B7D" w:rsidRPr="006300E2">
        <w:rPr>
          <w:rFonts w:cs="Arial"/>
          <w:sz w:val="20"/>
          <w:szCs w:val="20"/>
          <w:lang w:val="es-MX"/>
        </w:rPr>
        <w:t xml:space="preserve"> la visita a las instalaciones,</w:t>
      </w:r>
      <w:r w:rsidRPr="006300E2">
        <w:rPr>
          <w:rFonts w:cs="Arial"/>
          <w:sz w:val="20"/>
          <w:szCs w:val="20"/>
          <w:lang w:val="es-MX"/>
        </w:rPr>
        <w:t xml:space="preserve"> se llevarán a cabo en la Sala de Juntas de licitaciones ubicada en Avenida Revolución 725, Colonia Santa María Nonoalco, Demarcación Benito Juárez, código postal 03700, en la Ciudad de México, en las fechas antes señaladas.</w:t>
      </w:r>
    </w:p>
    <w:p w14:paraId="60ED7AE1" w14:textId="13C00EAE" w:rsidR="00737F2C" w:rsidRPr="006300E2" w:rsidRDefault="00737F2C" w:rsidP="00737F2C">
      <w:pPr>
        <w:pStyle w:val="Prrafodelista"/>
        <w:autoSpaceDE w:val="0"/>
        <w:autoSpaceDN w:val="0"/>
        <w:adjustRightInd w:val="0"/>
        <w:ind w:left="0"/>
        <w:jc w:val="both"/>
        <w:rPr>
          <w:rFonts w:cs="Arial"/>
          <w:sz w:val="20"/>
          <w:szCs w:val="20"/>
          <w:lang w:val="es-MX"/>
        </w:rPr>
      </w:pPr>
    </w:p>
    <w:p w14:paraId="49FFD68B" w14:textId="53846AF9" w:rsidR="00995E2D" w:rsidRPr="00F16184" w:rsidRDefault="00995E2D" w:rsidP="00737F2C">
      <w:pPr>
        <w:pStyle w:val="Prrafodelista"/>
        <w:autoSpaceDE w:val="0"/>
        <w:autoSpaceDN w:val="0"/>
        <w:adjustRightInd w:val="0"/>
        <w:ind w:left="0"/>
        <w:jc w:val="both"/>
        <w:rPr>
          <w:rFonts w:cs="Arial"/>
          <w:b/>
          <w:bCs/>
          <w:sz w:val="20"/>
          <w:szCs w:val="20"/>
          <w:lang w:val="es-MX"/>
        </w:rPr>
      </w:pPr>
      <w:r w:rsidRPr="006300E2">
        <w:rPr>
          <w:rFonts w:cs="Arial"/>
          <w:b/>
          <w:bCs/>
          <w:sz w:val="20"/>
          <w:szCs w:val="20"/>
          <w:lang w:val="es-MX"/>
        </w:rPr>
        <w:t>Visita a las instalaciones.</w:t>
      </w:r>
    </w:p>
    <w:p w14:paraId="3A3EFB1E" w14:textId="6E02B408" w:rsidR="00995E2D" w:rsidRDefault="00995E2D" w:rsidP="00737F2C">
      <w:pPr>
        <w:pStyle w:val="Prrafodelista"/>
        <w:autoSpaceDE w:val="0"/>
        <w:autoSpaceDN w:val="0"/>
        <w:adjustRightInd w:val="0"/>
        <w:ind w:left="0"/>
        <w:jc w:val="both"/>
        <w:rPr>
          <w:rFonts w:cs="Arial"/>
          <w:sz w:val="20"/>
          <w:szCs w:val="20"/>
          <w:lang w:val="es-MX"/>
        </w:rPr>
      </w:pPr>
    </w:p>
    <w:p w14:paraId="78C17D2E" w14:textId="7E0E72F6" w:rsidR="000633A9" w:rsidRPr="006300E2" w:rsidRDefault="000633A9" w:rsidP="00737F2C">
      <w:pPr>
        <w:pStyle w:val="Prrafodelista"/>
        <w:autoSpaceDE w:val="0"/>
        <w:autoSpaceDN w:val="0"/>
        <w:adjustRightInd w:val="0"/>
        <w:ind w:left="0"/>
        <w:jc w:val="both"/>
        <w:rPr>
          <w:rFonts w:cs="Arial"/>
          <w:sz w:val="20"/>
          <w:szCs w:val="20"/>
          <w:lang w:val="es-MX"/>
        </w:rPr>
      </w:pPr>
      <w:r>
        <w:rPr>
          <w:rFonts w:cs="Arial"/>
          <w:sz w:val="22"/>
          <w:szCs w:val="22"/>
        </w:rPr>
        <w:t>A fin de que los participantes tengan claridad sobre el estado de los bienes</w:t>
      </w:r>
      <w:r w:rsidR="00E5241F">
        <w:rPr>
          <w:rFonts w:cs="Arial"/>
          <w:sz w:val="22"/>
          <w:szCs w:val="22"/>
        </w:rPr>
        <w:t>,</w:t>
      </w:r>
      <w:r>
        <w:rPr>
          <w:rFonts w:cs="Arial"/>
          <w:sz w:val="22"/>
          <w:szCs w:val="22"/>
        </w:rPr>
        <w:t xml:space="preserve"> se llevara a cabo una visita a las instalaciones, se levantara el acta correspondiente, en dicho recorrido no se dará respuesta a ningún cuestionamiento que efectúen los participantes.</w:t>
      </w:r>
      <w:r w:rsidR="00747696">
        <w:rPr>
          <w:rFonts w:cs="Arial"/>
          <w:sz w:val="22"/>
          <w:szCs w:val="22"/>
        </w:rPr>
        <w:t xml:space="preserve"> Para tal efecto los interesados </w:t>
      </w:r>
      <w:r w:rsidR="005E6680">
        <w:rPr>
          <w:rFonts w:cs="Arial"/>
          <w:sz w:val="22"/>
          <w:szCs w:val="22"/>
        </w:rPr>
        <w:t xml:space="preserve">se presentarán en la Planta Baja de </w:t>
      </w:r>
      <w:r w:rsidR="005E6680" w:rsidRPr="0025492B">
        <w:rPr>
          <w:rFonts w:cs="Arial"/>
          <w:sz w:val="20"/>
          <w:szCs w:val="20"/>
          <w:lang w:val="es-MX"/>
        </w:rPr>
        <w:t xml:space="preserve">Avenida Revolución 725, Colonia </w:t>
      </w:r>
      <w:r w:rsidR="005E6680" w:rsidRPr="006300E2">
        <w:rPr>
          <w:rFonts w:cs="Arial"/>
          <w:sz w:val="20"/>
          <w:szCs w:val="20"/>
          <w:lang w:val="es-MX"/>
        </w:rPr>
        <w:lastRenderedPageBreak/>
        <w:t xml:space="preserve">Santa María Nonoalco, Demarcación Benito Juárez, código postal 03700, en la Ciudad de México, el </w:t>
      </w:r>
      <w:r w:rsidR="00517732" w:rsidRPr="006300E2">
        <w:rPr>
          <w:rFonts w:cs="Arial"/>
          <w:sz w:val="20"/>
          <w:szCs w:val="20"/>
          <w:lang w:val="es-MX"/>
        </w:rPr>
        <w:t xml:space="preserve">día </w:t>
      </w:r>
      <w:r w:rsidR="00514417">
        <w:rPr>
          <w:rFonts w:cs="Arial"/>
          <w:b/>
          <w:bCs/>
          <w:sz w:val="20"/>
          <w:szCs w:val="20"/>
          <w:lang w:val="es-MX"/>
        </w:rPr>
        <w:t>02</w:t>
      </w:r>
      <w:r w:rsidR="00517732" w:rsidRPr="006300E2">
        <w:rPr>
          <w:rFonts w:cs="Arial"/>
          <w:b/>
          <w:bCs/>
          <w:sz w:val="20"/>
          <w:szCs w:val="20"/>
          <w:lang w:val="es-MX"/>
        </w:rPr>
        <w:t xml:space="preserve"> de </w:t>
      </w:r>
      <w:r w:rsidR="00514417">
        <w:rPr>
          <w:rFonts w:cs="Arial"/>
          <w:b/>
          <w:bCs/>
          <w:sz w:val="20"/>
          <w:szCs w:val="20"/>
          <w:lang w:val="es-MX"/>
        </w:rPr>
        <w:t>JUNIO</w:t>
      </w:r>
      <w:r w:rsidR="00517732" w:rsidRPr="006300E2">
        <w:rPr>
          <w:rFonts w:cs="Arial"/>
          <w:b/>
          <w:bCs/>
          <w:sz w:val="20"/>
          <w:szCs w:val="20"/>
          <w:lang w:val="es-MX"/>
        </w:rPr>
        <w:t xml:space="preserve"> a las 09:00 horas.</w:t>
      </w:r>
    </w:p>
    <w:p w14:paraId="04D4DD7D" w14:textId="77777777" w:rsidR="00995E2D" w:rsidRPr="006300E2" w:rsidRDefault="00995E2D" w:rsidP="00737F2C">
      <w:pPr>
        <w:pStyle w:val="Prrafodelista"/>
        <w:autoSpaceDE w:val="0"/>
        <w:autoSpaceDN w:val="0"/>
        <w:adjustRightInd w:val="0"/>
        <w:ind w:left="0"/>
        <w:jc w:val="both"/>
        <w:rPr>
          <w:rFonts w:cs="Arial"/>
          <w:sz w:val="20"/>
          <w:szCs w:val="20"/>
          <w:lang w:val="es-MX"/>
        </w:rPr>
      </w:pPr>
    </w:p>
    <w:p w14:paraId="118FEC7F" w14:textId="77777777" w:rsidR="00737F2C" w:rsidRPr="006300E2" w:rsidRDefault="00737F2C" w:rsidP="00737F2C">
      <w:pPr>
        <w:tabs>
          <w:tab w:val="left" w:pos="3057"/>
        </w:tabs>
        <w:rPr>
          <w:rFonts w:cs="Arial"/>
          <w:sz w:val="20"/>
          <w:szCs w:val="20"/>
          <w:lang w:val="es-MX"/>
        </w:rPr>
      </w:pPr>
      <w:r w:rsidRPr="006300E2">
        <w:rPr>
          <w:rFonts w:cs="Arial"/>
          <w:b/>
          <w:i/>
          <w:sz w:val="20"/>
          <w:szCs w:val="20"/>
          <w:u w:val="single"/>
        </w:rPr>
        <w:t xml:space="preserve">Esta Licitación será en tres actos públicos </w:t>
      </w:r>
      <w:proofErr w:type="gramStart"/>
      <w:r w:rsidRPr="006300E2">
        <w:rPr>
          <w:rFonts w:cs="Arial"/>
          <w:b/>
          <w:i/>
          <w:sz w:val="20"/>
          <w:szCs w:val="20"/>
          <w:u w:val="single"/>
        </w:rPr>
        <w:t>de acuerdo a</w:t>
      </w:r>
      <w:proofErr w:type="gramEnd"/>
      <w:r w:rsidRPr="006300E2">
        <w:rPr>
          <w:rFonts w:cs="Arial"/>
          <w:b/>
          <w:i/>
          <w:sz w:val="20"/>
          <w:szCs w:val="20"/>
          <w:u w:val="single"/>
        </w:rPr>
        <w:t xml:space="preserve"> lo siguiente</w:t>
      </w:r>
      <w:r w:rsidRPr="006300E2">
        <w:rPr>
          <w:rFonts w:cs="Arial"/>
          <w:sz w:val="20"/>
          <w:szCs w:val="20"/>
        </w:rPr>
        <w:t xml:space="preserve">: </w:t>
      </w:r>
    </w:p>
    <w:p w14:paraId="5970870C" w14:textId="77777777" w:rsidR="00737F2C" w:rsidRPr="006300E2" w:rsidRDefault="00737F2C" w:rsidP="00737F2C">
      <w:pPr>
        <w:ind w:left="540"/>
        <w:jc w:val="both"/>
        <w:rPr>
          <w:rFonts w:cs="Arial"/>
          <w:sz w:val="20"/>
          <w:szCs w:val="20"/>
        </w:rPr>
      </w:pPr>
    </w:p>
    <w:p w14:paraId="4CF9B911" w14:textId="77777777" w:rsidR="00737F2C" w:rsidRPr="006300E2" w:rsidRDefault="00737F2C" w:rsidP="00737F2C">
      <w:pPr>
        <w:jc w:val="both"/>
        <w:rPr>
          <w:rFonts w:cs="Arial"/>
          <w:b/>
          <w:sz w:val="20"/>
          <w:szCs w:val="20"/>
        </w:rPr>
      </w:pPr>
      <w:r w:rsidRPr="006300E2">
        <w:rPr>
          <w:rFonts w:cs="Arial"/>
          <w:b/>
          <w:sz w:val="20"/>
          <w:szCs w:val="20"/>
          <w:lang w:val="es-MX"/>
        </w:rPr>
        <w:t xml:space="preserve">Apartado III. 1. </w:t>
      </w:r>
      <w:r w:rsidRPr="006300E2">
        <w:rPr>
          <w:rFonts w:cs="Arial"/>
          <w:b/>
          <w:sz w:val="20"/>
          <w:szCs w:val="20"/>
        </w:rPr>
        <w:t>Junta de Aclaraciones</w:t>
      </w:r>
    </w:p>
    <w:p w14:paraId="233D959F" w14:textId="77777777" w:rsidR="00737F2C" w:rsidRPr="006300E2" w:rsidRDefault="00737F2C" w:rsidP="00737F2C">
      <w:pPr>
        <w:jc w:val="both"/>
        <w:rPr>
          <w:rFonts w:cs="Arial"/>
          <w:sz w:val="20"/>
          <w:szCs w:val="20"/>
        </w:rPr>
      </w:pPr>
    </w:p>
    <w:p w14:paraId="0CA1C371" w14:textId="68BD4D7E" w:rsidR="00737F2C" w:rsidRDefault="00737F2C" w:rsidP="00737F2C">
      <w:pPr>
        <w:jc w:val="both"/>
        <w:rPr>
          <w:rFonts w:cs="Arial"/>
          <w:sz w:val="20"/>
          <w:szCs w:val="20"/>
        </w:rPr>
      </w:pPr>
      <w:r w:rsidRPr="006300E2">
        <w:rPr>
          <w:rFonts w:cs="Arial"/>
          <w:sz w:val="20"/>
          <w:szCs w:val="20"/>
        </w:rPr>
        <w:t xml:space="preserve">El primero de los actos públicos será la </w:t>
      </w:r>
      <w:r w:rsidRPr="006300E2">
        <w:rPr>
          <w:rFonts w:cs="Arial"/>
          <w:b/>
          <w:sz w:val="20"/>
          <w:szCs w:val="20"/>
        </w:rPr>
        <w:t>Junta de Aclaraciones</w:t>
      </w:r>
      <w:r w:rsidRPr="006300E2">
        <w:rPr>
          <w:rFonts w:cs="Arial"/>
          <w:sz w:val="20"/>
          <w:szCs w:val="20"/>
        </w:rPr>
        <w:t xml:space="preserve"> que se llevará a cabo el </w:t>
      </w:r>
      <w:r w:rsidRPr="006300E2">
        <w:rPr>
          <w:rFonts w:cs="Arial"/>
          <w:b/>
          <w:sz w:val="20"/>
          <w:szCs w:val="20"/>
        </w:rPr>
        <w:t xml:space="preserve">día </w:t>
      </w:r>
      <w:r w:rsidR="00514417" w:rsidRPr="00514417">
        <w:rPr>
          <w:rFonts w:cs="Arial"/>
          <w:b/>
          <w:bCs/>
          <w:sz w:val="20"/>
          <w:szCs w:val="20"/>
          <w:highlight w:val="yellow"/>
        </w:rPr>
        <w:t>06</w:t>
      </w:r>
      <w:r w:rsidRPr="00514417">
        <w:rPr>
          <w:rFonts w:cs="Arial"/>
          <w:b/>
          <w:sz w:val="20"/>
          <w:szCs w:val="20"/>
          <w:highlight w:val="yellow"/>
        </w:rPr>
        <w:t xml:space="preserve"> de </w:t>
      </w:r>
      <w:r w:rsidR="00514417" w:rsidRPr="000804F6">
        <w:rPr>
          <w:rFonts w:cs="Arial"/>
          <w:b/>
          <w:sz w:val="20"/>
          <w:szCs w:val="20"/>
          <w:highlight w:val="yellow"/>
        </w:rPr>
        <w:t>JUNIO</w:t>
      </w:r>
      <w:r w:rsidR="00897F8F" w:rsidRPr="006300E2">
        <w:rPr>
          <w:rFonts w:cs="Arial"/>
          <w:b/>
          <w:sz w:val="20"/>
          <w:szCs w:val="20"/>
        </w:rPr>
        <w:t xml:space="preserve"> </w:t>
      </w:r>
      <w:r w:rsidRPr="006300E2">
        <w:rPr>
          <w:rFonts w:cs="Arial"/>
          <w:b/>
          <w:sz w:val="20"/>
          <w:szCs w:val="20"/>
        </w:rPr>
        <w:t>de 202</w:t>
      </w:r>
      <w:r w:rsidR="00E363AD" w:rsidRPr="006300E2">
        <w:rPr>
          <w:rFonts w:cs="Arial"/>
          <w:b/>
          <w:sz w:val="20"/>
          <w:szCs w:val="20"/>
        </w:rPr>
        <w:t>3</w:t>
      </w:r>
      <w:r w:rsidRPr="006300E2">
        <w:rPr>
          <w:rFonts w:cs="Arial"/>
          <w:b/>
          <w:sz w:val="20"/>
          <w:szCs w:val="20"/>
        </w:rPr>
        <w:t xml:space="preserve"> a las </w:t>
      </w:r>
      <w:r w:rsidR="000804F6">
        <w:rPr>
          <w:rFonts w:cs="Arial"/>
          <w:b/>
          <w:sz w:val="20"/>
          <w:szCs w:val="20"/>
        </w:rPr>
        <w:t>10</w:t>
      </w:r>
      <w:r w:rsidRPr="006300E2">
        <w:rPr>
          <w:rFonts w:cs="Arial"/>
          <w:b/>
          <w:sz w:val="20"/>
          <w:szCs w:val="20"/>
        </w:rPr>
        <w:t>:00 horas</w:t>
      </w:r>
      <w:r w:rsidRPr="006300E2">
        <w:rPr>
          <w:rFonts w:cs="Arial"/>
          <w:sz w:val="20"/>
          <w:szCs w:val="20"/>
        </w:rPr>
        <w:t>, la cual</w:t>
      </w:r>
      <w:r>
        <w:rPr>
          <w:rFonts w:cs="Arial"/>
          <w:sz w:val="20"/>
          <w:szCs w:val="20"/>
        </w:rPr>
        <w:t xml:space="preserve">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w:t>
      </w:r>
      <w:r>
        <w:rPr>
          <w:rFonts w:cs="Arial"/>
          <w:sz w:val="20"/>
          <w:szCs w:val="20"/>
        </w:rPr>
        <w:lastRenderedPageBreak/>
        <w:t xml:space="preserve">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0EE03F36" w:rsidR="00737F2C" w:rsidRDefault="00737F2C" w:rsidP="00737F2C">
      <w:pPr>
        <w:ind w:left="27"/>
        <w:jc w:val="both"/>
        <w:rPr>
          <w:rFonts w:cs="Arial"/>
          <w:sz w:val="20"/>
          <w:szCs w:val="20"/>
        </w:rPr>
      </w:pPr>
      <w:r>
        <w:rPr>
          <w:rFonts w:cs="Arial"/>
          <w:sz w:val="20"/>
          <w:szCs w:val="20"/>
        </w:rPr>
        <w:lastRenderedPageBreak/>
        <w:t xml:space="preserve">En el segundo acto, denominado de presentación y apertura de proposiciones que se llevará a cabo el </w:t>
      </w:r>
      <w:r w:rsidRPr="006300E2">
        <w:rPr>
          <w:rFonts w:cs="Arial"/>
          <w:b/>
          <w:sz w:val="20"/>
          <w:szCs w:val="20"/>
        </w:rPr>
        <w:t xml:space="preserve">día </w:t>
      </w:r>
      <w:r w:rsidR="00626CCC" w:rsidRPr="00626CCC">
        <w:rPr>
          <w:rFonts w:cs="Arial"/>
          <w:b/>
          <w:sz w:val="20"/>
          <w:szCs w:val="20"/>
          <w:highlight w:val="yellow"/>
        </w:rPr>
        <w:t>13</w:t>
      </w:r>
      <w:r w:rsidRPr="00626CCC">
        <w:rPr>
          <w:rFonts w:cs="Arial"/>
          <w:b/>
          <w:sz w:val="20"/>
          <w:szCs w:val="20"/>
          <w:highlight w:val="yellow"/>
        </w:rPr>
        <w:t xml:space="preserve"> de</w:t>
      </w:r>
      <w:r w:rsidRPr="00626CCC">
        <w:rPr>
          <w:rFonts w:cs="Arial"/>
          <w:sz w:val="20"/>
          <w:szCs w:val="20"/>
          <w:highlight w:val="yellow"/>
        </w:rPr>
        <w:t xml:space="preserve"> </w:t>
      </w:r>
      <w:r w:rsidR="00626CCC" w:rsidRPr="00626CCC">
        <w:rPr>
          <w:rFonts w:cs="Arial"/>
          <w:b/>
          <w:sz w:val="20"/>
          <w:szCs w:val="20"/>
          <w:highlight w:val="yellow"/>
        </w:rPr>
        <w:t>JUNIO</w:t>
      </w:r>
      <w:r w:rsidR="00CA7191" w:rsidRPr="006300E2">
        <w:rPr>
          <w:rFonts w:cs="Arial"/>
          <w:b/>
          <w:sz w:val="20"/>
          <w:szCs w:val="20"/>
        </w:rPr>
        <w:t xml:space="preserve"> </w:t>
      </w:r>
      <w:r w:rsidRPr="006300E2">
        <w:rPr>
          <w:rFonts w:cs="Arial"/>
          <w:b/>
          <w:sz w:val="20"/>
          <w:szCs w:val="20"/>
        </w:rPr>
        <w:t>de 202</w:t>
      </w:r>
      <w:r w:rsidR="00E363AD" w:rsidRPr="006300E2">
        <w:rPr>
          <w:rFonts w:cs="Arial"/>
          <w:b/>
          <w:sz w:val="20"/>
          <w:szCs w:val="20"/>
        </w:rPr>
        <w:t>3</w:t>
      </w:r>
      <w:r w:rsidRPr="006300E2">
        <w:rPr>
          <w:rFonts w:cs="Arial"/>
          <w:b/>
          <w:sz w:val="20"/>
          <w:szCs w:val="20"/>
        </w:rPr>
        <w:t xml:space="preserve"> a las </w:t>
      </w:r>
      <w:r w:rsidR="004A7970">
        <w:rPr>
          <w:rFonts w:cs="Arial"/>
          <w:b/>
          <w:sz w:val="20"/>
          <w:szCs w:val="20"/>
        </w:rPr>
        <w:t>10</w:t>
      </w:r>
      <w:r w:rsidRPr="006300E2">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electrónica,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lastRenderedPageBreak/>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lastRenderedPageBreak/>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798D608F" w:rsidR="00737F2C" w:rsidRDefault="00737F2C" w:rsidP="00737F2C">
      <w:pPr>
        <w:ind w:left="27"/>
        <w:jc w:val="both"/>
        <w:rPr>
          <w:rFonts w:cs="Arial"/>
          <w:sz w:val="20"/>
          <w:szCs w:val="20"/>
        </w:rPr>
      </w:pPr>
      <w:r w:rsidRPr="006300E2">
        <w:rPr>
          <w:rFonts w:cs="Arial"/>
          <w:sz w:val="20"/>
          <w:szCs w:val="20"/>
        </w:rPr>
        <w:t xml:space="preserve">En el tercer acto público, se dará a conocer el fallo, que se llevará a cabo </w:t>
      </w:r>
      <w:r w:rsidR="00444B02" w:rsidRPr="006300E2">
        <w:rPr>
          <w:rFonts w:cs="Arial"/>
          <w:sz w:val="20"/>
          <w:szCs w:val="20"/>
        </w:rPr>
        <w:t xml:space="preserve">el </w:t>
      </w:r>
      <w:r w:rsidRPr="006300E2">
        <w:rPr>
          <w:rFonts w:cs="Arial"/>
          <w:b/>
          <w:sz w:val="20"/>
          <w:szCs w:val="20"/>
        </w:rPr>
        <w:t xml:space="preserve">día </w:t>
      </w:r>
      <w:r w:rsidR="00626CCC" w:rsidRPr="009F5457">
        <w:rPr>
          <w:rFonts w:cs="Arial"/>
          <w:b/>
          <w:sz w:val="20"/>
          <w:szCs w:val="20"/>
          <w:highlight w:val="yellow"/>
        </w:rPr>
        <w:t>15</w:t>
      </w:r>
      <w:r w:rsidRPr="009F5457">
        <w:rPr>
          <w:rFonts w:cs="Arial"/>
          <w:b/>
          <w:sz w:val="20"/>
          <w:szCs w:val="20"/>
          <w:highlight w:val="yellow"/>
        </w:rPr>
        <w:t xml:space="preserve"> de </w:t>
      </w:r>
      <w:r w:rsidR="00626CCC" w:rsidRPr="009F5457">
        <w:rPr>
          <w:rFonts w:cs="Arial"/>
          <w:b/>
          <w:sz w:val="20"/>
          <w:szCs w:val="20"/>
          <w:highlight w:val="yellow"/>
        </w:rPr>
        <w:t>JUNIO</w:t>
      </w:r>
      <w:r w:rsidR="00CA7191" w:rsidRPr="006300E2">
        <w:rPr>
          <w:rFonts w:cs="Arial"/>
          <w:b/>
          <w:sz w:val="20"/>
          <w:szCs w:val="20"/>
        </w:rPr>
        <w:t xml:space="preserve"> </w:t>
      </w:r>
      <w:r w:rsidRPr="006300E2">
        <w:rPr>
          <w:rFonts w:cs="Arial"/>
          <w:sz w:val="20"/>
          <w:szCs w:val="20"/>
        </w:rPr>
        <w:t xml:space="preserve">de </w:t>
      </w:r>
      <w:r w:rsidRPr="006300E2">
        <w:rPr>
          <w:rFonts w:cs="Arial"/>
          <w:b/>
          <w:bCs/>
          <w:sz w:val="20"/>
          <w:szCs w:val="20"/>
        </w:rPr>
        <w:t>202</w:t>
      </w:r>
      <w:r w:rsidR="002A5B33" w:rsidRPr="006300E2">
        <w:rPr>
          <w:rFonts w:cs="Arial"/>
          <w:b/>
          <w:bCs/>
          <w:sz w:val="20"/>
          <w:szCs w:val="20"/>
        </w:rPr>
        <w:t>3</w:t>
      </w:r>
      <w:r w:rsidRPr="006300E2">
        <w:rPr>
          <w:rFonts w:cs="Arial"/>
          <w:b/>
          <w:bCs/>
          <w:sz w:val="20"/>
          <w:szCs w:val="20"/>
        </w:rPr>
        <w:t xml:space="preserve"> </w:t>
      </w:r>
      <w:r w:rsidRPr="006300E2">
        <w:rPr>
          <w:rFonts w:cs="Arial"/>
          <w:sz w:val="20"/>
          <w:szCs w:val="20"/>
        </w:rPr>
        <w:t xml:space="preserve">a </w:t>
      </w:r>
      <w:r w:rsidRPr="006300E2">
        <w:rPr>
          <w:rFonts w:cs="Arial"/>
          <w:b/>
          <w:sz w:val="20"/>
          <w:szCs w:val="20"/>
        </w:rPr>
        <w:t xml:space="preserve">las </w:t>
      </w:r>
      <w:r w:rsidR="009F5457">
        <w:rPr>
          <w:rFonts w:cs="Arial"/>
          <w:b/>
          <w:bCs/>
          <w:sz w:val="20"/>
          <w:szCs w:val="20"/>
        </w:rPr>
        <w:t>16</w:t>
      </w:r>
      <w:r w:rsidRPr="006300E2">
        <w:rPr>
          <w:rFonts w:cs="Arial"/>
          <w:b/>
          <w:sz w:val="20"/>
          <w:szCs w:val="20"/>
        </w:rPr>
        <w:t>:</w:t>
      </w:r>
      <w:r w:rsidR="0073127B" w:rsidRPr="006300E2">
        <w:rPr>
          <w:rFonts w:cs="Arial"/>
          <w:b/>
          <w:sz w:val="20"/>
          <w:szCs w:val="20"/>
        </w:rPr>
        <w:t>00</w:t>
      </w:r>
      <w:r w:rsidRPr="006300E2">
        <w:rPr>
          <w:rFonts w:cs="Arial"/>
          <w:b/>
          <w:sz w:val="20"/>
          <w:szCs w:val="20"/>
        </w:rPr>
        <w:t xml:space="preserve"> horas</w:t>
      </w:r>
      <w:r w:rsidRPr="006300E2">
        <w:rPr>
          <w:rFonts w:cs="Arial"/>
          <w:sz w:val="20"/>
          <w:szCs w:val="20"/>
        </w:rPr>
        <w:t xml:space="preserve"> de conformidad con lo establecido en los artículos 5</w:t>
      </w:r>
      <w:r w:rsidR="002A5B33" w:rsidRPr="006300E2">
        <w:rPr>
          <w:rFonts w:cs="Arial"/>
          <w:sz w:val="20"/>
          <w:szCs w:val="20"/>
        </w:rPr>
        <w:t>5</w:t>
      </w:r>
      <w:r w:rsidRPr="006300E2">
        <w:rPr>
          <w:rFonts w:cs="Arial"/>
          <w:sz w:val="20"/>
          <w:szCs w:val="20"/>
        </w:rPr>
        <w:t>, 5</w:t>
      </w:r>
      <w:r w:rsidR="002A5B33" w:rsidRPr="006300E2">
        <w:rPr>
          <w:rFonts w:cs="Arial"/>
          <w:sz w:val="20"/>
          <w:szCs w:val="20"/>
        </w:rPr>
        <w:t>6</w:t>
      </w:r>
      <w:r w:rsidRPr="006300E2">
        <w:rPr>
          <w:rFonts w:cs="Arial"/>
          <w:sz w:val="20"/>
          <w:szCs w:val="20"/>
        </w:rPr>
        <w:t>, 5</w:t>
      </w:r>
      <w:r w:rsidR="002A5B33" w:rsidRPr="006300E2">
        <w:rPr>
          <w:rFonts w:cs="Arial"/>
          <w:sz w:val="20"/>
          <w:szCs w:val="20"/>
        </w:rPr>
        <w:t>7</w:t>
      </w:r>
      <w:r w:rsidR="004A398B" w:rsidRPr="006300E2">
        <w:rPr>
          <w:rFonts w:cs="Arial"/>
          <w:sz w:val="20"/>
          <w:szCs w:val="20"/>
        </w:rPr>
        <w:t>,</w:t>
      </w:r>
      <w:r w:rsidRPr="006300E2">
        <w:rPr>
          <w:rFonts w:cs="Arial"/>
          <w:sz w:val="20"/>
          <w:szCs w:val="20"/>
        </w:rPr>
        <w:t xml:space="preserve"> 5</w:t>
      </w:r>
      <w:r w:rsidR="002A5B33" w:rsidRPr="006300E2">
        <w:rPr>
          <w:rFonts w:cs="Arial"/>
          <w:sz w:val="20"/>
          <w:szCs w:val="20"/>
        </w:rPr>
        <w:t>8</w:t>
      </w:r>
      <w:r w:rsidR="004A398B" w:rsidRPr="006300E2">
        <w:rPr>
          <w:rFonts w:cs="Arial"/>
          <w:sz w:val="20"/>
          <w:szCs w:val="20"/>
        </w:rPr>
        <w:t xml:space="preserve"> y 59 </w:t>
      </w:r>
      <w:r w:rsidRPr="006300E2">
        <w:rPr>
          <w:rFonts w:cs="Arial"/>
          <w:sz w:val="20"/>
          <w:szCs w:val="20"/>
        </w:rPr>
        <w:t xml:space="preserve">de </w:t>
      </w:r>
      <w:r w:rsidRPr="006300E2">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6300E2" w:rsidRDefault="00737F2C" w:rsidP="57967BAB">
      <w:pPr>
        <w:autoSpaceDE w:val="0"/>
        <w:autoSpaceDN w:val="0"/>
        <w:adjustRightInd w:val="0"/>
        <w:jc w:val="both"/>
        <w:rPr>
          <w:rFonts w:cs="Arial"/>
          <w:b/>
          <w:bCs/>
          <w:sz w:val="20"/>
          <w:szCs w:val="20"/>
          <w:lang w:val="es-MX"/>
        </w:rPr>
      </w:pPr>
      <w:r w:rsidRPr="006300E2">
        <w:rPr>
          <w:rFonts w:cs="Arial"/>
          <w:b/>
          <w:bCs/>
          <w:sz w:val="20"/>
          <w:szCs w:val="20"/>
          <w:lang w:val="es-MX"/>
        </w:rPr>
        <w:t xml:space="preserve">Propuestas </w:t>
      </w:r>
      <w:r w:rsidR="00F92088" w:rsidRPr="006300E2">
        <w:rPr>
          <w:rFonts w:cs="Arial"/>
          <w:b/>
          <w:bCs/>
          <w:sz w:val="20"/>
          <w:szCs w:val="20"/>
          <w:lang w:val="es-MX"/>
        </w:rPr>
        <w:t>C</w:t>
      </w:r>
      <w:r w:rsidRPr="006300E2">
        <w:rPr>
          <w:rFonts w:cs="Arial"/>
          <w:b/>
          <w:bCs/>
          <w:sz w:val="20"/>
          <w:szCs w:val="20"/>
          <w:lang w:val="es-MX"/>
        </w:rPr>
        <w:t>onjuntas</w:t>
      </w:r>
      <w:r w:rsidR="19FE03A8" w:rsidRPr="006300E2">
        <w:rPr>
          <w:rFonts w:cs="Arial"/>
          <w:b/>
          <w:bCs/>
          <w:sz w:val="20"/>
          <w:szCs w:val="20"/>
          <w:lang w:val="es-MX"/>
        </w:rPr>
        <w:t xml:space="preserve">.- Formato </w:t>
      </w:r>
      <w:r w:rsidR="33F19842" w:rsidRPr="006300E2">
        <w:rPr>
          <w:rFonts w:cs="Arial"/>
          <w:b/>
          <w:bCs/>
          <w:sz w:val="20"/>
          <w:szCs w:val="20"/>
          <w:lang w:val="es-MX"/>
        </w:rPr>
        <w:t>10</w:t>
      </w:r>
      <w:r w:rsidR="00F92088" w:rsidRPr="006300E2">
        <w:rPr>
          <w:rFonts w:cs="Arial"/>
          <w:b/>
          <w:bCs/>
          <w:sz w:val="20"/>
          <w:szCs w:val="20"/>
          <w:lang w:val="es-MX"/>
        </w:rPr>
        <w:t xml:space="preserve"> </w:t>
      </w:r>
      <w:r w:rsidR="00F92088" w:rsidRPr="006300E2">
        <w:rPr>
          <w:rFonts w:cs="Arial"/>
          <w:sz w:val="20"/>
          <w:szCs w:val="20"/>
          <w:lang w:val="es-MX"/>
        </w:rPr>
        <w:t>(En caso de ser aplicable)</w:t>
      </w:r>
    </w:p>
    <w:p w14:paraId="219C6C87" w14:textId="77777777" w:rsidR="00737F2C" w:rsidRPr="006300E2"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Al efecto, los interesados podrán agruparse para presentar una proposición, cumpliendo los siguientes aspectos: </w:t>
      </w:r>
    </w:p>
    <w:p w14:paraId="5DD16720" w14:textId="77777777" w:rsidR="003A7DA2" w:rsidRPr="006300E2" w:rsidRDefault="003A7DA2" w:rsidP="57967BAB">
      <w:pPr>
        <w:pStyle w:val="Prrafodelista"/>
        <w:autoSpaceDE w:val="0"/>
        <w:autoSpaceDN w:val="0"/>
        <w:adjustRightInd w:val="0"/>
        <w:ind w:left="0"/>
        <w:jc w:val="both"/>
        <w:rPr>
          <w:sz w:val="20"/>
          <w:szCs w:val="20"/>
          <w:lang w:val="es-MX"/>
        </w:rPr>
      </w:pPr>
    </w:p>
    <w:p w14:paraId="5102D716" w14:textId="1985FCE2" w:rsidR="00737F2C"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6300E2" w:rsidRDefault="19FE03A8" w:rsidP="57967BAB">
      <w:pPr>
        <w:pStyle w:val="Prrafodelista"/>
        <w:autoSpaceDE w:val="0"/>
        <w:autoSpaceDN w:val="0"/>
        <w:adjustRightInd w:val="0"/>
        <w:ind w:left="0"/>
        <w:jc w:val="both"/>
        <w:rPr>
          <w:sz w:val="20"/>
          <w:szCs w:val="20"/>
          <w:lang w:val="es-MX"/>
        </w:rPr>
      </w:pPr>
      <w:r w:rsidRPr="006300E2">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6300E2">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lastRenderedPageBreak/>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w:t>
      </w:r>
      <w:r w:rsidRPr="001C6146">
        <w:rPr>
          <w:rFonts w:cs="Arial"/>
          <w:b/>
          <w:bCs/>
          <w:sz w:val="20"/>
          <w:lang w:val="es-ES"/>
        </w:rPr>
        <w:lastRenderedPageBreak/>
        <w:t>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 xml:space="preserve">permanezca vigente durante toda la </w:t>
      </w:r>
      <w:r>
        <w:rPr>
          <w:rFonts w:cs="Arial"/>
          <w:sz w:val="20"/>
          <w:szCs w:val="20"/>
          <w:lang w:val="es-MX"/>
        </w:rPr>
        <w:lastRenderedPageBreak/>
        <w:t>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lastRenderedPageBreak/>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lastRenderedPageBreak/>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6300E2">
        <w:rPr>
          <w:rFonts w:cs="Arial"/>
          <w:b/>
          <w:sz w:val="20"/>
          <w:szCs w:val="20"/>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lastRenderedPageBreak/>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w:t>
      </w:r>
      <w:r w:rsidRPr="002F12F4">
        <w:rPr>
          <w:rFonts w:cs="Arial"/>
          <w:b/>
          <w:sz w:val="20"/>
          <w:szCs w:val="20"/>
          <w:lang w:val="es-MX"/>
        </w:rPr>
        <w:lastRenderedPageBreak/>
        <w:t>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6300E2" w:rsidRDefault="0FD9C201" w:rsidP="008730D2">
      <w:pPr>
        <w:numPr>
          <w:ilvl w:val="0"/>
          <w:numId w:val="7"/>
        </w:numPr>
        <w:tabs>
          <w:tab w:val="left" w:pos="426"/>
        </w:tabs>
        <w:jc w:val="both"/>
        <w:rPr>
          <w:rFonts w:cs="Arial"/>
          <w:sz w:val="20"/>
          <w:szCs w:val="20"/>
          <w:lang w:val="es-MX"/>
        </w:rPr>
      </w:pPr>
      <w:r w:rsidRPr="006300E2">
        <w:rPr>
          <w:rFonts w:cs="Arial"/>
          <w:sz w:val="20"/>
          <w:szCs w:val="20"/>
          <w:lang w:val="es-MX"/>
        </w:rPr>
        <w:t xml:space="preserve">Convenio de Participación Conjunta. </w:t>
      </w:r>
      <w:r w:rsidRPr="006300E2">
        <w:rPr>
          <w:rFonts w:cs="Arial"/>
          <w:b/>
          <w:bCs/>
          <w:sz w:val="20"/>
          <w:szCs w:val="20"/>
          <w:lang w:val="es-MX"/>
        </w:rPr>
        <w:t>Formato Número 10</w:t>
      </w:r>
      <w:r w:rsidR="00D268BA" w:rsidRPr="006300E2">
        <w:rPr>
          <w:rFonts w:cs="Arial"/>
          <w:b/>
          <w:bCs/>
          <w:sz w:val="20"/>
          <w:szCs w:val="20"/>
          <w:lang w:val="es-MX"/>
        </w:rPr>
        <w:t xml:space="preserve"> </w:t>
      </w:r>
      <w:r w:rsidR="00180B1D" w:rsidRPr="006300E2">
        <w:rPr>
          <w:rFonts w:cs="Arial"/>
          <w:sz w:val="20"/>
          <w:szCs w:val="20"/>
          <w:lang w:val="es-MX"/>
        </w:rPr>
        <w:t>(En caso de ser aplicable)</w:t>
      </w:r>
      <w:r w:rsidRPr="006300E2">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D22493E" w14:textId="52976AAF" w:rsidR="006D34A7" w:rsidRDefault="006D34A7">
      <w:pPr>
        <w:spacing w:after="160" w:line="259" w:lineRule="auto"/>
        <w:rPr>
          <w:rFonts w:cs="Arial"/>
          <w:b/>
          <w:sz w:val="20"/>
          <w:szCs w:val="20"/>
          <w:u w:val="single"/>
          <w:lang w:val="es-MX"/>
        </w:rPr>
      </w:pPr>
      <w:r>
        <w:rPr>
          <w:rFonts w:cs="Arial"/>
          <w:b/>
          <w:sz w:val="20"/>
          <w:szCs w:val="20"/>
          <w:u w:val="single"/>
          <w:lang w:val="es-MX"/>
        </w:rPr>
        <w:br w:type="page"/>
      </w:r>
    </w:p>
    <w:p w14:paraId="15E48F0C"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6C6D5B78" w:rsidR="00737F2C" w:rsidRDefault="00737F2C" w:rsidP="00737F2C">
      <w:pPr>
        <w:jc w:val="center"/>
        <w:rPr>
          <w:rFonts w:ascii="Soberana Sans" w:hAnsi="Soberana Sans" w:cs="Arial"/>
          <w:sz w:val="22"/>
          <w:szCs w:val="22"/>
          <w:lang w:val="es-MX"/>
        </w:rPr>
      </w:pPr>
    </w:p>
    <w:tbl>
      <w:tblPr>
        <w:tblStyle w:val="Tablaconcuadrcula"/>
        <w:tblW w:w="9167" w:type="dxa"/>
        <w:tblInd w:w="-5" w:type="dxa"/>
        <w:tblLayout w:type="fixed"/>
        <w:tblLook w:val="06A0" w:firstRow="1" w:lastRow="0" w:firstColumn="1" w:lastColumn="0" w:noHBand="1" w:noVBand="1"/>
      </w:tblPr>
      <w:tblGrid>
        <w:gridCol w:w="851"/>
        <w:gridCol w:w="1899"/>
        <w:gridCol w:w="1310"/>
        <w:gridCol w:w="1178"/>
        <w:gridCol w:w="1310"/>
        <w:gridCol w:w="1309"/>
        <w:gridCol w:w="1310"/>
      </w:tblGrid>
      <w:tr w:rsidR="00F07835" w:rsidRPr="00DB6AF3" w14:paraId="3B369EF2" w14:textId="77777777" w:rsidTr="00F07835">
        <w:trPr>
          <w:trHeight w:val="169"/>
        </w:trPr>
        <w:tc>
          <w:tcPr>
            <w:tcW w:w="851" w:type="dxa"/>
            <w:vAlign w:val="center"/>
          </w:tcPr>
          <w:p w14:paraId="04813E91" w14:textId="0002D59F" w:rsidR="00F07835" w:rsidRPr="00DB6AF3" w:rsidRDefault="00083C72" w:rsidP="00F07835">
            <w:pPr>
              <w:pStyle w:val="Sinespaciado"/>
              <w:jc w:val="center"/>
              <w:rPr>
                <w:rFonts w:eastAsia="Soberana Sans"/>
                <w:sz w:val="20"/>
                <w:szCs w:val="20"/>
              </w:rPr>
            </w:pPr>
            <w:r>
              <w:rPr>
                <w:rFonts w:eastAsia="Soberana Sans"/>
                <w:sz w:val="20"/>
                <w:szCs w:val="20"/>
              </w:rPr>
              <w:t>No.</w:t>
            </w:r>
          </w:p>
        </w:tc>
        <w:tc>
          <w:tcPr>
            <w:tcW w:w="1899" w:type="dxa"/>
            <w:vAlign w:val="center"/>
          </w:tcPr>
          <w:p w14:paraId="6D49F5E8"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Descripción de los bienes</w:t>
            </w:r>
          </w:p>
        </w:tc>
        <w:tc>
          <w:tcPr>
            <w:tcW w:w="1310" w:type="dxa"/>
            <w:vAlign w:val="center"/>
          </w:tcPr>
          <w:p w14:paraId="496BACCF"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Cantidad mínima</w:t>
            </w:r>
          </w:p>
        </w:tc>
        <w:tc>
          <w:tcPr>
            <w:tcW w:w="1178" w:type="dxa"/>
            <w:vAlign w:val="center"/>
          </w:tcPr>
          <w:p w14:paraId="42D15C63" w14:textId="4AA2DC62" w:rsidR="00F07835" w:rsidRPr="00DB6AF3" w:rsidRDefault="00F07835" w:rsidP="00F07835">
            <w:pPr>
              <w:pStyle w:val="Sinespaciado"/>
              <w:jc w:val="center"/>
              <w:rPr>
                <w:rFonts w:eastAsia="Soberana Sans"/>
                <w:sz w:val="20"/>
                <w:szCs w:val="20"/>
              </w:rPr>
            </w:pPr>
            <w:r w:rsidRPr="00DB6AF3">
              <w:rPr>
                <w:rFonts w:eastAsia="Soberana Sans"/>
                <w:sz w:val="20"/>
                <w:szCs w:val="20"/>
              </w:rPr>
              <w:t>Cantidad máxima</w:t>
            </w:r>
          </w:p>
        </w:tc>
        <w:tc>
          <w:tcPr>
            <w:tcW w:w="1310" w:type="dxa"/>
            <w:vAlign w:val="center"/>
          </w:tcPr>
          <w:p w14:paraId="74D21DF9"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Precio Unitario</w:t>
            </w:r>
          </w:p>
        </w:tc>
        <w:tc>
          <w:tcPr>
            <w:tcW w:w="1309" w:type="dxa"/>
            <w:vAlign w:val="center"/>
          </w:tcPr>
          <w:p w14:paraId="3BD4DBC2" w14:textId="64ED8732" w:rsidR="00F07835" w:rsidRPr="00DB6AF3" w:rsidRDefault="00F07835" w:rsidP="00F07835">
            <w:pPr>
              <w:pStyle w:val="Sinespaciado"/>
              <w:jc w:val="center"/>
              <w:rPr>
                <w:rFonts w:eastAsia="Soberana Sans"/>
                <w:sz w:val="20"/>
                <w:szCs w:val="20"/>
              </w:rPr>
            </w:pPr>
            <w:r w:rsidRPr="00DB6AF3">
              <w:rPr>
                <w:rFonts w:eastAsia="Soberana Sans"/>
                <w:sz w:val="20"/>
                <w:szCs w:val="20"/>
              </w:rPr>
              <w:t>Total</w:t>
            </w:r>
          </w:p>
          <w:p w14:paraId="6FFF7684"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Importe Mínimo</w:t>
            </w:r>
          </w:p>
        </w:tc>
        <w:tc>
          <w:tcPr>
            <w:tcW w:w="1310" w:type="dxa"/>
            <w:vAlign w:val="center"/>
          </w:tcPr>
          <w:p w14:paraId="3672AC60"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Total</w:t>
            </w:r>
          </w:p>
          <w:p w14:paraId="684BB39E" w14:textId="77777777" w:rsidR="00F07835" w:rsidRPr="00DB6AF3" w:rsidRDefault="00F07835" w:rsidP="00F07835">
            <w:pPr>
              <w:pStyle w:val="Sinespaciado"/>
              <w:jc w:val="center"/>
              <w:rPr>
                <w:rFonts w:eastAsia="Soberana Sans"/>
                <w:sz w:val="20"/>
                <w:szCs w:val="20"/>
              </w:rPr>
            </w:pPr>
            <w:r w:rsidRPr="00DB6AF3">
              <w:rPr>
                <w:rFonts w:eastAsia="Soberana Sans"/>
                <w:sz w:val="20"/>
                <w:szCs w:val="20"/>
              </w:rPr>
              <w:t>Importe Máximo</w:t>
            </w:r>
          </w:p>
        </w:tc>
      </w:tr>
      <w:tr w:rsidR="00F07835" w:rsidRPr="00DB6AF3" w14:paraId="49229505" w14:textId="77777777" w:rsidTr="00F07835">
        <w:trPr>
          <w:trHeight w:val="169"/>
        </w:trPr>
        <w:tc>
          <w:tcPr>
            <w:tcW w:w="851" w:type="dxa"/>
            <w:vAlign w:val="center"/>
          </w:tcPr>
          <w:p w14:paraId="397C8EFE" w14:textId="77777777" w:rsidR="00F07835" w:rsidRPr="00DB6AF3" w:rsidRDefault="00F07835" w:rsidP="001644AB">
            <w:pPr>
              <w:pStyle w:val="Sinespaciado"/>
              <w:jc w:val="center"/>
              <w:rPr>
                <w:sz w:val="20"/>
                <w:szCs w:val="20"/>
              </w:rPr>
            </w:pPr>
            <w:r w:rsidRPr="00DB6AF3">
              <w:rPr>
                <w:sz w:val="20"/>
                <w:szCs w:val="20"/>
              </w:rPr>
              <w:t>1</w:t>
            </w:r>
          </w:p>
        </w:tc>
        <w:tc>
          <w:tcPr>
            <w:tcW w:w="1899" w:type="dxa"/>
            <w:vAlign w:val="center"/>
          </w:tcPr>
          <w:p w14:paraId="7A868162" w14:textId="77777777" w:rsidR="00F07835" w:rsidRPr="00DB6AF3" w:rsidRDefault="00F07835" w:rsidP="001644AB">
            <w:pPr>
              <w:pStyle w:val="Sinespaciado"/>
              <w:rPr>
                <w:sz w:val="20"/>
                <w:szCs w:val="20"/>
              </w:rPr>
            </w:pPr>
            <w:r w:rsidRPr="00DB6AF3">
              <w:rPr>
                <w:sz w:val="20"/>
                <w:szCs w:val="20"/>
              </w:rPr>
              <w:t>Sofá de una plaza fabricado en madera y triplay con acojinamiento tapizado en tela</w:t>
            </w:r>
          </w:p>
        </w:tc>
        <w:tc>
          <w:tcPr>
            <w:tcW w:w="1310" w:type="dxa"/>
            <w:vAlign w:val="center"/>
          </w:tcPr>
          <w:p w14:paraId="151E8803" w14:textId="255E2780" w:rsidR="00F07835" w:rsidRPr="00DB6AF3" w:rsidRDefault="006D34A7" w:rsidP="001644AB">
            <w:pPr>
              <w:pStyle w:val="Sinespaciado"/>
              <w:jc w:val="center"/>
              <w:rPr>
                <w:sz w:val="20"/>
                <w:szCs w:val="20"/>
              </w:rPr>
            </w:pPr>
            <w:r>
              <w:rPr>
                <w:sz w:val="20"/>
                <w:szCs w:val="20"/>
              </w:rPr>
              <w:t>12</w:t>
            </w:r>
          </w:p>
        </w:tc>
        <w:tc>
          <w:tcPr>
            <w:tcW w:w="1178" w:type="dxa"/>
            <w:vAlign w:val="center"/>
          </w:tcPr>
          <w:p w14:paraId="4F5494DC" w14:textId="77777777" w:rsidR="00F07835" w:rsidRPr="00DB6AF3" w:rsidRDefault="00F07835" w:rsidP="001644AB">
            <w:pPr>
              <w:pStyle w:val="Sinespaciado"/>
              <w:jc w:val="center"/>
              <w:rPr>
                <w:sz w:val="20"/>
                <w:szCs w:val="20"/>
              </w:rPr>
            </w:pPr>
            <w:r w:rsidRPr="00DB6AF3">
              <w:rPr>
                <w:sz w:val="20"/>
                <w:szCs w:val="20"/>
              </w:rPr>
              <w:t>30</w:t>
            </w:r>
          </w:p>
        </w:tc>
        <w:tc>
          <w:tcPr>
            <w:tcW w:w="1310" w:type="dxa"/>
            <w:vAlign w:val="center"/>
          </w:tcPr>
          <w:p w14:paraId="7ADF977B" w14:textId="77777777" w:rsidR="00F07835" w:rsidRPr="00DB6AF3" w:rsidRDefault="00F07835" w:rsidP="001644AB">
            <w:pPr>
              <w:pStyle w:val="Sinespaciado"/>
              <w:jc w:val="center"/>
              <w:rPr>
                <w:sz w:val="20"/>
                <w:szCs w:val="20"/>
                <w:highlight w:val="yellow"/>
              </w:rPr>
            </w:pPr>
          </w:p>
        </w:tc>
        <w:tc>
          <w:tcPr>
            <w:tcW w:w="1309" w:type="dxa"/>
            <w:vAlign w:val="center"/>
          </w:tcPr>
          <w:p w14:paraId="6EC34889" w14:textId="77777777" w:rsidR="00F07835" w:rsidRPr="00DB6AF3" w:rsidRDefault="00F07835" w:rsidP="001644AB">
            <w:pPr>
              <w:pStyle w:val="Sinespaciado"/>
              <w:jc w:val="center"/>
              <w:rPr>
                <w:sz w:val="20"/>
                <w:szCs w:val="20"/>
                <w:highlight w:val="yellow"/>
              </w:rPr>
            </w:pPr>
          </w:p>
        </w:tc>
        <w:tc>
          <w:tcPr>
            <w:tcW w:w="1310" w:type="dxa"/>
            <w:vAlign w:val="center"/>
          </w:tcPr>
          <w:p w14:paraId="54C29D8A" w14:textId="77777777" w:rsidR="00F07835" w:rsidRPr="00DB6AF3" w:rsidRDefault="00F07835" w:rsidP="001644AB">
            <w:pPr>
              <w:pStyle w:val="Sinespaciado"/>
              <w:jc w:val="center"/>
              <w:rPr>
                <w:sz w:val="20"/>
                <w:szCs w:val="20"/>
                <w:highlight w:val="yellow"/>
              </w:rPr>
            </w:pPr>
          </w:p>
        </w:tc>
      </w:tr>
      <w:tr w:rsidR="00F07835" w:rsidRPr="00DB6AF3" w14:paraId="484661FA" w14:textId="77777777" w:rsidTr="00F07835">
        <w:trPr>
          <w:trHeight w:val="169"/>
        </w:trPr>
        <w:tc>
          <w:tcPr>
            <w:tcW w:w="851" w:type="dxa"/>
            <w:vAlign w:val="center"/>
          </w:tcPr>
          <w:p w14:paraId="4EBBAB25" w14:textId="77777777" w:rsidR="00F07835" w:rsidRPr="00DB6AF3" w:rsidRDefault="00F07835" w:rsidP="001644AB">
            <w:pPr>
              <w:pStyle w:val="Sinespaciado"/>
              <w:jc w:val="center"/>
              <w:rPr>
                <w:sz w:val="20"/>
                <w:szCs w:val="20"/>
              </w:rPr>
            </w:pPr>
            <w:r w:rsidRPr="00DB6AF3">
              <w:rPr>
                <w:sz w:val="20"/>
                <w:szCs w:val="20"/>
              </w:rPr>
              <w:t>2</w:t>
            </w:r>
          </w:p>
        </w:tc>
        <w:tc>
          <w:tcPr>
            <w:tcW w:w="1899" w:type="dxa"/>
            <w:vAlign w:val="center"/>
          </w:tcPr>
          <w:p w14:paraId="10A18B7A" w14:textId="77777777" w:rsidR="00F07835" w:rsidRPr="00DB6AF3" w:rsidRDefault="00F07835" w:rsidP="001644AB">
            <w:pPr>
              <w:pStyle w:val="Sinespaciado"/>
              <w:rPr>
                <w:sz w:val="20"/>
                <w:szCs w:val="20"/>
              </w:rPr>
            </w:pPr>
            <w:r w:rsidRPr="00DB6AF3">
              <w:rPr>
                <w:sz w:val="20"/>
                <w:szCs w:val="20"/>
              </w:rPr>
              <w:t>Sofá de dos plazas fabricado en madera y triplay con acojinamiento tapizado en tela</w:t>
            </w:r>
          </w:p>
        </w:tc>
        <w:tc>
          <w:tcPr>
            <w:tcW w:w="1310" w:type="dxa"/>
            <w:vAlign w:val="center"/>
          </w:tcPr>
          <w:p w14:paraId="2070836A" w14:textId="605A8CD5" w:rsidR="00F07835" w:rsidRPr="00DB6AF3" w:rsidRDefault="006D34A7" w:rsidP="001644AB">
            <w:pPr>
              <w:pStyle w:val="Sinespaciado"/>
              <w:jc w:val="center"/>
              <w:rPr>
                <w:sz w:val="20"/>
                <w:szCs w:val="20"/>
              </w:rPr>
            </w:pPr>
            <w:r>
              <w:rPr>
                <w:sz w:val="20"/>
                <w:szCs w:val="20"/>
              </w:rPr>
              <w:t>7</w:t>
            </w:r>
          </w:p>
        </w:tc>
        <w:tc>
          <w:tcPr>
            <w:tcW w:w="1178" w:type="dxa"/>
            <w:vAlign w:val="center"/>
          </w:tcPr>
          <w:p w14:paraId="176E46E9" w14:textId="77777777" w:rsidR="00F07835" w:rsidRPr="00DB6AF3" w:rsidRDefault="00F07835" w:rsidP="001644AB">
            <w:pPr>
              <w:pStyle w:val="Sinespaciado"/>
              <w:jc w:val="center"/>
              <w:rPr>
                <w:sz w:val="20"/>
                <w:szCs w:val="20"/>
              </w:rPr>
            </w:pPr>
            <w:r w:rsidRPr="00DB6AF3">
              <w:rPr>
                <w:sz w:val="20"/>
                <w:szCs w:val="20"/>
              </w:rPr>
              <w:t>16</w:t>
            </w:r>
          </w:p>
        </w:tc>
        <w:tc>
          <w:tcPr>
            <w:tcW w:w="1310" w:type="dxa"/>
            <w:vAlign w:val="center"/>
          </w:tcPr>
          <w:p w14:paraId="7CA32478" w14:textId="77777777" w:rsidR="00F07835" w:rsidRPr="00DB6AF3" w:rsidRDefault="00F07835" w:rsidP="001644AB">
            <w:pPr>
              <w:pStyle w:val="Sinespaciado"/>
              <w:jc w:val="center"/>
              <w:rPr>
                <w:sz w:val="20"/>
                <w:szCs w:val="20"/>
                <w:highlight w:val="yellow"/>
              </w:rPr>
            </w:pPr>
          </w:p>
        </w:tc>
        <w:tc>
          <w:tcPr>
            <w:tcW w:w="1309" w:type="dxa"/>
            <w:vAlign w:val="center"/>
          </w:tcPr>
          <w:p w14:paraId="19BB08E8" w14:textId="77777777" w:rsidR="00F07835" w:rsidRPr="00DB6AF3" w:rsidRDefault="00F07835" w:rsidP="001644AB">
            <w:pPr>
              <w:pStyle w:val="Sinespaciado"/>
              <w:jc w:val="center"/>
              <w:rPr>
                <w:sz w:val="20"/>
                <w:szCs w:val="20"/>
                <w:highlight w:val="yellow"/>
              </w:rPr>
            </w:pPr>
          </w:p>
        </w:tc>
        <w:tc>
          <w:tcPr>
            <w:tcW w:w="1310" w:type="dxa"/>
            <w:vAlign w:val="center"/>
          </w:tcPr>
          <w:p w14:paraId="375162C1" w14:textId="77777777" w:rsidR="00F07835" w:rsidRPr="00DB6AF3" w:rsidRDefault="00F07835" w:rsidP="001644AB">
            <w:pPr>
              <w:pStyle w:val="Sinespaciado"/>
              <w:jc w:val="center"/>
              <w:rPr>
                <w:sz w:val="20"/>
                <w:szCs w:val="20"/>
                <w:highlight w:val="yellow"/>
              </w:rPr>
            </w:pPr>
          </w:p>
        </w:tc>
      </w:tr>
      <w:tr w:rsidR="00F07835" w:rsidRPr="00DB6AF3" w14:paraId="2B29A350" w14:textId="77777777" w:rsidTr="00F07835">
        <w:trPr>
          <w:trHeight w:val="169"/>
        </w:trPr>
        <w:tc>
          <w:tcPr>
            <w:tcW w:w="851" w:type="dxa"/>
            <w:vAlign w:val="center"/>
          </w:tcPr>
          <w:p w14:paraId="4F2981D2" w14:textId="77777777" w:rsidR="00F07835" w:rsidRPr="00DB6AF3" w:rsidRDefault="00F07835" w:rsidP="001644AB">
            <w:pPr>
              <w:pStyle w:val="Sinespaciado"/>
              <w:jc w:val="center"/>
              <w:rPr>
                <w:sz w:val="20"/>
                <w:szCs w:val="20"/>
              </w:rPr>
            </w:pPr>
          </w:p>
        </w:tc>
        <w:tc>
          <w:tcPr>
            <w:tcW w:w="1899" w:type="dxa"/>
            <w:vAlign w:val="center"/>
          </w:tcPr>
          <w:p w14:paraId="06663281" w14:textId="384F5C44" w:rsidR="00F07835" w:rsidRPr="00DB6AF3" w:rsidRDefault="00181B42" w:rsidP="001644AB">
            <w:pPr>
              <w:pStyle w:val="Sinespaciado"/>
              <w:rPr>
                <w:sz w:val="20"/>
                <w:szCs w:val="20"/>
              </w:rPr>
            </w:pPr>
            <w:r>
              <w:rPr>
                <w:sz w:val="20"/>
                <w:szCs w:val="20"/>
              </w:rPr>
              <w:t>Subtotal</w:t>
            </w:r>
          </w:p>
        </w:tc>
        <w:tc>
          <w:tcPr>
            <w:tcW w:w="1310" w:type="dxa"/>
            <w:vAlign w:val="center"/>
          </w:tcPr>
          <w:p w14:paraId="19AC30D8" w14:textId="686DAD1F" w:rsidR="00F07835" w:rsidRPr="00DB6AF3" w:rsidRDefault="006D34A7" w:rsidP="001644AB">
            <w:pPr>
              <w:pStyle w:val="Sinespaciado"/>
              <w:jc w:val="center"/>
              <w:rPr>
                <w:sz w:val="20"/>
                <w:szCs w:val="20"/>
              </w:rPr>
            </w:pPr>
            <w:r>
              <w:rPr>
                <w:sz w:val="20"/>
                <w:szCs w:val="20"/>
              </w:rPr>
              <w:t>19</w:t>
            </w:r>
          </w:p>
        </w:tc>
        <w:tc>
          <w:tcPr>
            <w:tcW w:w="1178" w:type="dxa"/>
            <w:vAlign w:val="center"/>
          </w:tcPr>
          <w:p w14:paraId="7DDA87DC" w14:textId="77777777" w:rsidR="00F07835" w:rsidRPr="00DB6AF3" w:rsidRDefault="00F07835" w:rsidP="001644AB">
            <w:pPr>
              <w:pStyle w:val="Sinespaciado"/>
              <w:jc w:val="center"/>
              <w:rPr>
                <w:sz w:val="20"/>
                <w:szCs w:val="20"/>
              </w:rPr>
            </w:pPr>
            <w:r w:rsidRPr="00DB6AF3">
              <w:rPr>
                <w:sz w:val="20"/>
                <w:szCs w:val="20"/>
              </w:rPr>
              <w:t>46</w:t>
            </w:r>
          </w:p>
        </w:tc>
        <w:tc>
          <w:tcPr>
            <w:tcW w:w="1310" w:type="dxa"/>
            <w:vAlign w:val="center"/>
          </w:tcPr>
          <w:p w14:paraId="439B085F" w14:textId="77777777" w:rsidR="00F07835" w:rsidRPr="00DB6AF3" w:rsidRDefault="00F07835" w:rsidP="001644AB">
            <w:pPr>
              <w:pStyle w:val="Sinespaciado"/>
              <w:jc w:val="center"/>
              <w:rPr>
                <w:sz w:val="20"/>
                <w:szCs w:val="20"/>
              </w:rPr>
            </w:pPr>
          </w:p>
        </w:tc>
        <w:tc>
          <w:tcPr>
            <w:tcW w:w="1309" w:type="dxa"/>
            <w:vAlign w:val="center"/>
          </w:tcPr>
          <w:p w14:paraId="2D9CEB52" w14:textId="77777777" w:rsidR="00F07835" w:rsidRPr="00DB6AF3" w:rsidRDefault="00F07835" w:rsidP="001644AB">
            <w:pPr>
              <w:pStyle w:val="Sinespaciado"/>
              <w:jc w:val="center"/>
              <w:rPr>
                <w:sz w:val="20"/>
                <w:szCs w:val="20"/>
              </w:rPr>
            </w:pPr>
          </w:p>
        </w:tc>
        <w:tc>
          <w:tcPr>
            <w:tcW w:w="1310" w:type="dxa"/>
            <w:vAlign w:val="center"/>
          </w:tcPr>
          <w:p w14:paraId="77FC7536" w14:textId="77777777" w:rsidR="00F07835" w:rsidRPr="00DB6AF3" w:rsidRDefault="00F07835" w:rsidP="001644AB">
            <w:pPr>
              <w:pStyle w:val="Sinespaciado"/>
              <w:jc w:val="center"/>
              <w:rPr>
                <w:sz w:val="20"/>
                <w:szCs w:val="20"/>
              </w:rPr>
            </w:pPr>
          </w:p>
        </w:tc>
      </w:tr>
      <w:tr w:rsidR="007E0A49" w:rsidRPr="00DB6AF3" w14:paraId="59520EF2" w14:textId="77777777" w:rsidTr="00F07835">
        <w:trPr>
          <w:trHeight w:val="169"/>
        </w:trPr>
        <w:tc>
          <w:tcPr>
            <w:tcW w:w="851" w:type="dxa"/>
            <w:vAlign w:val="center"/>
          </w:tcPr>
          <w:p w14:paraId="4A43111E" w14:textId="77777777" w:rsidR="007E0A49" w:rsidRPr="00DB6AF3" w:rsidRDefault="007E0A49" w:rsidP="001644AB">
            <w:pPr>
              <w:pStyle w:val="Sinespaciado"/>
              <w:jc w:val="center"/>
              <w:rPr>
                <w:sz w:val="20"/>
                <w:szCs w:val="20"/>
              </w:rPr>
            </w:pPr>
          </w:p>
        </w:tc>
        <w:tc>
          <w:tcPr>
            <w:tcW w:w="1899" w:type="dxa"/>
            <w:vAlign w:val="center"/>
          </w:tcPr>
          <w:p w14:paraId="09F48F2F" w14:textId="77777777" w:rsidR="007E0A49" w:rsidRPr="00DB6AF3" w:rsidRDefault="007E0A49" w:rsidP="001644AB">
            <w:pPr>
              <w:pStyle w:val="Sinespaciado"/>
              <w:rPr>
                <w:sz w:val="20"/>
                <w:szCs w:val="20"/>
              </w:rPr>
            </w:pPr>
          </w:p>
        </w:tc>
        <w:tc>
          <w:tcPr>
            <w:tcW w:w="1310" w:type="dxa"/>
            <w:vAlign w:val="center"/>
          </w:tcPr>
          <w:p w14:paraId="0625A50A" w14:textId="77777777" w:rsidR="007E0A49" w:rsidRDefault="007E0A49" w:rsidP="001644AB">
            <w:pPr>
              <w:pStyle w:val="Sinespaciado"/>
              <w:jc w:val="center"/>
              <w:rPr>
                <w:sz w:val="20"/>
                <w:szCs w:val="20"/>
              </w:rPr>
            </w:pPr>
          </w:p>
        </w:tc>
        <w:tc>
          <w:tcPr>
            <w:tcW w:w="1178" w:type="dxa"/>
            <w:vAlign w:val="center"/>
          </w:tcPr>
          <w:p w14:paraId="6D39357D" w14:textId="290EFA3B" w:rsidR="007E0A49" w:rsidRPr="00DB6AF3" w:rsidRDefault="00181B42" w:rsidP="001644AB">
            <w:pPr>
              <w:pStyle w:val="Sinespaciado"/>
              <w:jc w:val="center"/>
              <w:rPr>
                <w:sz w:val="20"/>
                <w:szCs w:val="20"/>
              </w:rPr>
            </w:pPr>
            <w:r>
              <w:rPr>
                <w:sz w:val="20"/>
                <w:szCs w:val="20"/>
              </w:rPr>
              <w:t>I.V.A.</w:t>
            </w:r>
          </w:p>
        </w:tc>
        <w:tc>
          <w:tcPr>
            <w:tcW w:w="1310" w:type="dxa"/>
            <w:vAlign w:val="center"/>
          </w:tcPr>
          <w:p w14:paraId="46C5F9D7" w14:textId="77777777" w:rsidR="007E0A49" w:rsidRPr="00DB6AF3" w:rsidRDefault="007E0A49" w:rsidP="001644AB">
            <w:pPr>
              <w:pStyle w:val="Sinespaciado"/>
              <w:jc w:val="center"/>
              <w:rPr>
                <w:sz w:val="20"/>
                <w:szCs w:val="20"/>
              </w:rPr>
            </w:pPr>
          </w:p>
        </w:tc>
        <w:tc>
          <w:tcPr>
            <w:tcW w:w="1309" w:type="dxa"/>
            <w:vAlign w:val="center"/>
          </w:tcPr>
          <w:p w14:paraId="340E89A5" w14:textId="77777777" w:rsidR="007E0A49" w:rsidRPr="00DB6AF3" w:rsidRDefault="007E0A49" w:rsidP="001644AB">
            <w:pPr>
              <w:pStyle w:val="Sinespaciado"/>
              <w:jc w:val="center"/>
              <w:rPr>
                <w:sz w:val="20"/>
                <w:szCs w:val="20"/>
              </w:rPr>
            </w:pPr>
          </w:p>
        </w:tc>
        <w:tc>
          <w:tcPr>
            <w:tcW w:w="1310" w:type="dxa"/>
            <w:vAlign w:val="center"/>
          </w:tcPr>
          <w:p w14:paraId="2CC33EEF" w14:textId="77777777" w:rsidR="007E0A49" w:rsidRPr="00DB6AF3" w:rsidRDefault="007E0A49" w:rsidP="001644AB">
            <w:pPr>
              <w:pStyle w:val="Sinespaciado"/>
              <w:jc w:val="center"/>
              <w:rPr>
                <w:sz w:val="20"/>
                <w:szCs w:val="20"/>
              </w:rPr>
            </w:pPr>
          </w:p>
        </w:tc>
      </w:tr>
      <w:tr w:rsidR="00181B42" w:rsidRPr="00DB6AF3" w14:paraId="7B48F9F2" w14:textId="77777777" w:rsidTr="00F07835">
        <w:trPr>
          <w:trHeight w:val="169"/>
        </w:trPr>
        <w:tc>
          <w:tcPr>
            <w:tcW w:w="851" w:type="dxa"/>
            <w:vAlign w:val="center"/>
          </w:tcPr>
          <w:p w14:paraId="5E911DF6" w14:textId="77777777" w:rsidR="00181B42" w:rsidRPr="00DB6AF3" w:rsidRDefault="00181B42" w:rsidP="001644AB">
            <w:pPr>
              <w:pStyle w:val="Sinespaciado"/>
              <w:jc w:val="center"/>
              <w:rPr>
                <w:sz w:val="20"/>
                <w:szCs w:val="20"/>
              </w:rPr>
            </w:pPr>
          </w:p>
        </w:tc>
        <w:tc>
          <w:tcPr>
            <w:tcW w:w="1899" w:type="dxa"/>
            <w:vAlign w:val="center"/>
          </w:tcPr>
          <w:p w14:paraId="00375A36" w14:textId="77777777" w:rsidR="00181B42" w:rsidRPr="00DB6AF3" w:rsidRDefault="00181B42" w:rsidP="001644AB">
            <w:pPr>
              <w:pStyle w:val="Sinespaciado"/>
              <w:rPr>
                <w:sz w:val="20"/>
                <w:szCs w:val="20"/>
              </w:rPr>
            </w:pPr>
          </w:p>
        </w:tc>
        <w:tc>
          <w:tcPr>
            <w:tcW w:w="1310" w:type="dxa"/>
            <w:vAlign w:val="center"/>
          </w:tcPr>
          <w:p w14:paraId="668C760C" w14:textId="77777777" w:rsidR="00181B42" w:rsidRDefault="00181B42" w:rsidP="001644AB">
            <w:pPr>
              <w:pStyle w:val="Sinespaciado"/>
              <w:jc w:val="center"/>
              <w:rPr>
                <w:sz w:val="20"/>
                <w:szCs w:val="20"/>
              </w:rPr>
            </w:pPr>
          </w:p>
        </w:tc>
        <w:tc>
          <w:tcPr>
            <w:tcW w:w="1178" w:type="dxa"/>
            <w:vAlign w:val="center"/>
          </w:tcPr>
          <w:p w14:paraId="35999F8D" w14:textId="195E5C7E" w:rsidR="00181B42" w:rsidRDefault="00181B42" w:rsidP="001644AB">
            <w:pPr>
              <w:pStyle w:val="Sinespaciado"/>
              <w:jc w:val="center"/>
              <w:rPr>
                <w:sz w:val="20"/>
                <w:szCs w:val="20"/>
              </w:rPr>
            </w:pPr>
            <w:r>
              <w:rPr>
                <w:sz w:val="20"/>
                <w:szCs w:val="20"/>
              </w:rPr>
              <w:t>Total</w:t>
            </w:r>
          </w:p>
        </w:tc>
        <w:tc>
          <w:tcPr>
            <w:tcW w:w="1310" w:type="dxa"/>
            <w:vAlign w:val="center"/>
          </w:tcPr>
          <w:p w14:paraId="618AA961" w14:textId="77777777" w:rsidR="00181B42" w:rsidRPr="00DB6AF3" w:rsidRDefault="00181B42" w:rsidP="001644AB">
            <w:pPr>
              <w:pStyle w:val="Sinespaciado"/>
              <w:jc w:val="center"/>
              <w:rPr>
                <w:sz w:val="20"/>
                <w:szCs w:val="20"/>
              </w:rPr>
            </w:pPr>
          </w:p>
        </w:tc>
        <w:tc>
          <w:tcPr>
            <w:tcW w:w="1309" w:type="dxa"/>
            <w:vAlign w:val="center"/>
          </w:tcPr>
          <w:p w14:paraId="1F90E12E" w14:textId="77777777" w:rsidR="00181B42" w:rsidRPr="00DB6AF3" w:rsidRDefault="00181B42" w:rsidP="001644AB">
            <w:pPr>
              <w:pStyle w:val="Sinespaciado"/>
              <w:jc w:val="center"/>
              <w:rPr>
                <w:sz w:val="20"/>
                <w:szCs w:val="20"/>
              </w:rPr>
            </w:pPr>
          </w:p>
        </w:tc>
        <w:tc>
          <w:tcPr>
            <w:tcW w:w="1310" w:type="dxa"/>
            <w:vAlign w:val="center"/>
          </w:tcPr>
          <w:p w14:paraId="141B6D9E" w14:textId="77777777" w:rsidR="00181B42" w:rsidRPr="00DB6AF3" w:rsidRDefault="00181B42" w:rsidP="001644AB">
            <w:pPr>
              <w:pStyle w:val="Sinespaciado"/>
              <w:jc w:val="center"/>
              <w:rPr>
                <w:sz w:val="20"/>
                <w:szCs w:val="20"/>
              </w:rPr>
            </w:pPr>
          </w:p>
        </w:tc>
      </w:tr>
    </w:tbl>
    <w:p w14:paraId="3A5B0028" w14:textId="5021D838" w:rsidR="002D7718" w:rsidRDefault="002D7718" w:rsidP="00737F2C">
      <w:pPr>
        <w:jc w:val="center"/>
        <w:rPr>
          <w:rFonts w:ascii="Soberana Sans" w:hAnsi="Soberana Sans" w:cs="Arial"/>
          <w:sz w:val="22"/>
          <w:szCs w:val="22"/>
          <w:lang w:val="es-MX"/>
        </w:rPr>
      </w:pPr>
    </w:p>
    <w:p w14:paraId="3D70C671" w14:textId="77777777" w:rsidR="002D7718" w:rsidRDefault="002D7718" w:rsidP="00737F2C">
      <w:pPr>
        <w:jc w:val="center"/>
        <w:rPr>
          <w:rFonts w:ascii="Soberana Sans" w:hAnsi="Soberana Sans" w:cs="Arial"/>
          <w:sz w:val="22"/>
          <w:szCs w:val="22"/>
          <w:lang w:val="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4829AB69" w:rsidR="00737F2C" w:rsidRDefault="00737F2C" w:rsidP="00737F2C">
      <w:pPr>
        <w:jc w:val="both"/>
        <w:rPr>
          <w:rFonts w:cs="Arial"/>
          <w:b/>
          <w:sz w:val="20"/>
          <w:szCs w:val="20"/>
          <w:lang w:val="es-MX" w:eastAsia="es-MX"/>
        </w:rPr>
      </w:pPr>
    </w:p>
    <w:p w14:paraId="01A1ABB2" w14:textId="32448942" w:rsidR="009F3EFB" w:rsidRDefault="009F3EFB" w:rsidP="00737F2C">
      <w:pPr>
        <w:jc w:val="both"/>
        <w:rPr>
          <w:rFonts w:cs="Arial"/>
          <w:b/>
          <w:sz w:val="20"/>
          <w:szCs w:val="20"/>
          <w:lang w:val="es-MX" w:eastAsia="es-MX"/>
        </w:rPr>
      </w:pPr>
    </w:p>
    <w:p w14:paraId="0A52684C" w14:textId="1677D6E2" w:rsidR="009F3EFB" w:rsidRDefault="009F3EFB" w:rsidP="00737F2C">
      <w:pPr>
        <w:jc w:val="both"/>
        <w:rPr>
          <w:rFonts w:cs="Arial"/>
          <w:b/>
          <w:sz w:val="20"/>
          <w:szCs w:val="20"/>
          <w:lang w:val="es-MX" w:eastAsia="es-MX"/>
        </w:rPr>
      </w:pPr>
    </w:p>
    <w:p w14:paraId="0E7B5ED4" w14:textId="2DF1A81F" w:rsidR="009F3EFB" w:rsidRDefault="009F3EFB" w:rsidP="00737F2C">
      <w:pPr>
        <w:jc w:val="both"/>
        <w:rPr>
          <w:rFonts w:cs="Arial"/>
          <w:b/>
          <w:sz w:val="20"/>
          <w:szCs w:val="20"/>
          <w:lang w:val="es-MX" w:eastAsia="es-MX"/>
        </w:rPr>
      </w:pPr>
    </w:p>
    <w:p w14:paraId="2ACB78D4" w14:textId="5AE72AC1" w:rsidR="009F3EFB" w:rsidRDefault="009F3EFB" w:rsidP="00737F2C">
      <w:pPr>
        <w:jc w:val="both"/>
        <w:rPr>
          <w:rFonts w:cs="Arial"/>
          <w:b/>
          <w:sz w:val="20"/>
          <w:szCs w:val="20"/>
          <w:lang w:val="es-MX" w:eastAsia="es-MX"/>
        </w:rPr>
      </w:pPr>
    </w:p>
    <w:p w14:paraId="7160061D" w14:textId="0BD78086" w:rsidR="009F3EFB" w:rsidRDefault="009F3EFB" w:rsidP="00737F2C">
      <w:pPr>
        <w:jc w:val="both"/>
        <w:rPr>
          <w:rFonts w:cs="Arial"/>
          <w:b/>
          <w:sz w:val="20"/>
          <w:szCs w:val="20"/>
          <w:lang w:val="es-MX" w:eastAsia="es-MX"/>
        </w:rPr>
      </w:pPr>
    </w:p>
    <w:p w14:paraId="3316685C" w14:textId="7C50802B" w:rsidR="006D34A7" w:rsidRDefault="006D34A7">
      <w:pPr>
        <w:spacing w:after="160" w:line="259" w:lineRule="auto"/>
        <w:rPr>
          <w:rFonts w:cs="Arial"/>
          <w:b/>
          <w:sz w:val="20"/>
          <w:szCs w:val="20"/>
          <w:lang w:val="es-MX" w:eastAsia="es-MX"/>
        </w:rPr>
      </w:pPr>
      <w:r>
        <w:rPr>
          <w:rFonts w:cs="Arial"/>
          <w:b/>
          <w:sz w:val="20"/>
          <w:szCs w:val="20"/>
          <w:lang w:val="es-MX" w:eastAsia="es-MX"/>
        </w:rPr>
        <w:br w:type="page"/>
      </w:r>
    </w:p>
    <w:p w14:paraId="3751F665"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5C1194C1"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7C5849">
        <w:rPr>
          <w:rFonts w:ascii="Calibri" w:eastAsiaTheme="minorEastAsia" w:hAnsi="Calibri" w:cs="Calibri"/>
          <w:b/>
          <w:bCs/>
          <w:color w:val="575756"/>
          <w:w w:val="110"/>
          <w:sz w:val="22"/>
          <w:szCs w:val="22"/>
          <w:highlight w:val="yellow"/>
          <w:lang w:val="es-MX" w:eastAsia="en-US"/>
        </w:rPr>
        <w:t>LP11</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5CC9E605"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7C5849">
        <w:rPr>
          <w:rFonts w:ascii="Calibri" w:eastAsiaTheme="minorEastAsia" w:hAnsi="Calibri" w:cs="Calibri"/>
          <w:b/>
          <w:bCs/>
          <w:color w:val="575756"/>
          <w:w w:val="110"/>
          <w:sz w:val="22"/>
          <w:szCs w:val="22"/>
          <w:highlight w:val="yellow"/>
          <w:lang w:val="es-MX" w:eastAsia="en-US"/>
        </w:rPr>
        <w:t>LP11</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w:t>
      </w:r>
      <w:r w:rsidRPr="001439B8">
        <w:rPr>
          <w:rFonts w:ascii="Calibri" w:eastAsiaTheme="minorHAnsi" w:hAnsi="Calibri" w:cs="Calibri"/>
          <w:color w:val="575756"/>
          <w:w w:val="105"/>
          <w:sz w:val="22"/>
          <w:szCs w:val="22"/>
          <w:lang w:val="es-MX" w:eastAsia="en-US"/>
        </w:rPr>
        <w:lastRenderedPageBreak/>
        <w:t xml:space="preserve">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69FE8BB" w14:textId="4B7744C8" w:rsidR="00737F2C" w:rsidRPr="002F12F4" w:rsidRDefault="006A762D" w:rsidP="007B314A">
      <w:pPr>
        <w:spacing w:after="160" w:line="259" w:lineRule="auto"/>
        <w:rPr>
          <w:rFonts w:cs="Arial"/>
          <w:sz w:val="20"/>
          <w:szCs w:val="20"/>
          <w:lang w:val="es-MX"/>
        </w:rPr>
      </w:pPr>
      <w:r>
        <w:rPr>
          <w:rFonts w:cs="Arial"/>
          <w:b/>
          <w:caps/>
          <w:sz w:val="20"/>
          <w:szCs w:val="20"/>
        </w:rPr>
        <w:br w:type="page"/>
      </w:r>
      <w:r w:rsidR="00737F2C" w:rsidRPr="002F12F4">
        <w:rPr>
          <w:rFonts w:cs="Arial"/>
          <w:b/>
          <w:sz w:val="20"/>
          <w:szCs w:val="20"/>
          <w:lang w:val="es-MX"/>
        </w:rPr>
        <w:lastRenderedPageBreak/>
        <w:t>Formato número 3: Recepción de Documentos</w:t>
      </w:r>
    </w:p>
    <w:p w14:paraId="4FB02A18" w14:textId="669A856E" w:rsidR="00737F2C" w:rsidRPr="00286E2B" w:rsidRDefault="09E905EA" w:rsidP="00A54877">
      <w:pPr>
        <w:autoSpaceDE w:val="0"/>
        <w:autoSpaceDN w:val="0"/>
        <w:adjustRightInd w:val="0"/>
        <w:jc w:val="both"/>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EB6DCF" w:rsidRPr="006300E2">
        <w:rPr>
          <w:rFonts w:eastAsiaTheme="minorHAnsi" w:cs="Arial"/>
          <w:b/>
          <w:bCs/>
          <w:sz w:val="20"/>
          <w:szCs w:val="20"/>
          <w:lang w:val="es-MX" w:eastAsia="en-US"/>
        </w:rPr>
        <w:t>SERVICIO DE MANTENIMIENTO DE TAPIZADO DE SOFÁS</w:t>
      </w:r>
      <w:r w:rsidR="00C13CAD" w:rsidRPr="000221EF">
        <w:rPr>
          <w:rFonts w:cs="Arial"/>
          <w:b/>
          <w:sz w:val="20"/>
          <w:szCs w:val="20"/>
        </w:rPr>
        <w:t>”</w:t>
      </w:r>
      <w:r w:rsidR="00C13CAD" w:rsidRPr="000221EF">
        <w:rPr>
          <w:rFonts w:cs="Arial"/>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603DCAD1"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662935B" w14:textId="4B611D02" w:rsidR="00737F2C" w:rsidRPr="002F12F4" w:rsidRDefault="00737F2C" w:rsidP="00815C48">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6300E2" w:rsidRDefault="7406628E" w:rsidP="57967BAB">
            <w:pPr>
              <w:pStyle w:val="Prrafodelista"/>
              <w:tabs>
                <w:tab w:val="left" w:pos="426"/>
              </w:tabs>
              <w:ind w:left="0"/>
              <w:jc w:val="both"/>
              <w:rPr>
                <w:rFonts w:cs="Arial"/>
                <w:b/>
                <w:bCs/>
                <w:sz w:val="20"/>
                <w:szCs w:val="20"/>
                <w:lang w:val="es-MX"/>
              </w:rPr>
            </w:pPr>
            <w:r w:rsidRPr="006300E2">
              <w:rPr>
                <w:rFonts w:cs="Arial"/>
                <w:sz w:val="20"/>
                <w:szCs w:val="20"/>
                <w:lang w:val="es-MX"/>
              </w:rPr>
              <w:t>j</w:t>
            </w:r>
            <w:r w:rsidR="22F2C84B" w:rsidRPr="006300E2">
              <w:rPr>
                <w:rFonts w:cs="Arial"/>
                <w:sz w:val="20"/>
                <w:szCs w:val="20"/>
                <w:lang w:val="es-MX"/>
              </w:rPr>
              <w:t xml:space="preserve">)   </w:t>
            </w:r>
            <w:r w:rsidR="2EFB248E" w:rsidRPr="006300E2">
              <w:rPr>
                <w:rFonts w:cs="Arial"/>
                <w:sz w:val="20"/>
                <w:szCs w:val="20"/>
                <w:lang w:val="es-MX"/>
              </w:rPr>
              <w:t>Convenio de Participación Conjunta</w:t>
            </w:r>
            <w:r w:rsidR="2A13D4B7" w:rsidRPr="006300E2">
              <w:rPr>
                <w:rFonts w:cs="Arial"/>
                <w:sz w:val="20"/>
                <w:szCs w:val="20"/>
                <w:lang w:val="es-MX"/>
              </w:rPr>
              <w:t xml:space="preserve">. </w:t>
            </w:r>
            <w:r w:rsidR="2A13D4B7" w:rsidRPr="006300E2">
              <w:rPr>
                <w:rFonts w:cs="Arial"/>
                <w:b/>
                <w:bCs/>
                <w:sz w:val="20"/>
                <w:szCs w:val="20"/>
                <w:lang w:val="es-MX"/>
              </w:rPr>
              <w:t xml:space="preserve">Formato Número </w:t>
            </w:r>
            <w:r w:rsidR="29193C0D" w:rsidRPr="006300E2">
              <w:rPr>
                <w:rFonts w:cs="Arial"/>
                <w:b/>
                <w:bCs/>
                <w:sz w:val="20"/>
                <w:szCs w:val="20"/>
                <w:lang w:val="es-MX"/>
              </w:rPr>
              <w:t>10</w:t>
            </w:r>
            <w:r w:rsidR="00C13CAD" w:rsidRPr="006300E2">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lastRenderedPageBreak/>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2D4F55F9"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76A1AF64"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7C5849">
        <w:rPr>
          <w:rFonts w:cs="Arial"/>
          <w:highlight w:val="yellow"/>
        </w:rPr>
        <w:t>LP11</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5A4720C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w:t>
      </w:r>
      <w:r w:rsidR="002820ED">
        <w:rPr>
          <w:rFonts w:cs="Arial"/>
        </w:rPr>
        <w:t>y</w:t>
      </w:r>
      <w:r w:rsidRPr="002F12F4">
        <w:rPr>
          <w:rFonts w:cs="Arial"/>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2E357909"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7C5849">
        <w:rPr>
          <w:rFonts w:cs="Arial"/>
          <w:highlight w:val="yellow"/>
        </w:rPr>
        <w:t>LP11</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6300E2" w:rsidRDefault="30F59386" w:rsidP="2CD49171">
      <w:pPr>
        <w:jc w:val="center"/>
        <w:rPr>
          <w:rFonts w:eastAsia="Arial" w:cs="Arial"/>
          <w:b/>
          <w:bCs/>
          <w:color w:val="2F2F2F"/>
          <w:sz w:val="18"/>
          <w:szCs w:val="18"/>
        </w:rPr>
      </w:pPr>
      <w:r w:rsidRPr="006300E2">
        <w:rPr>
          <w:rFonts w:eastAsia="Arial" w:cs="Arial"/>
          <w:b/>
          <w:bCs/>
          <w:color w:val="2F2F2F"/>
          <w:sz w:val="18"/>
          <w:szCs w:val="18"/>
        </w:rPr>
        <w:t xml:space="preserve">Los licitantes deberán utilizar el presente formato para efectos de presentar </w:t>
      </w:r>
      <w:r w:rsidR="2B132F44" w:rsidRPr="006300E2">
        <w:rPr>
          <w:rFonts w:eastAsia="Arial" w:cs="Arial"/>
          <w:b/>
          <w:bCs/>
          <w:color w:val="2F2F2F"/>
          <w:sz w:val="18"/>
          <w:szCs w:val="18"/>
        </w:rPr>
        <w:t>la fianza correspondiente:</w:t>
      </w:r>
    </w:p>
    <w:p w14:paraId="3F37B845" w14:textId="7CDE54BB" w:rsidR="2CD49171" w:rsidRPr="006300E2" w:rsidRDefault="2CD49171" w:rsidP="2CD49171">
      <w:pPr>
        <w:jc w:val="center"/>
        <w:rPr>
          <w:rFonts w:eastAsia="Arial" w:cs="Arial"/>
          <w:b/>
          <w:bCs/>
          <w:color w:val="2F2F2F"/>
          <w:sz w:val="18"/>
          <w:szCs w:val="18"/>
        </w:rPr>
      </w:pPr>
    </w:p>
    <w:p w14:paraId="32A167A0" w14:textId="6C7DDA42" w:rsidR="7E99A8FA" w:rsidRPr="006300E2" w:rsidRDefault="7E99A8FA" w:rsidP="2CD49171">
      <w:pPr>
        <w:jc w:val="center"/>
        <w:rPr>
          <w:rFonts w:eastAsia="Arial" w:cs="Arial"/>
          <w:b/>
          <w:bCs/>
          <w:color w:val="2F2F2F"/>
          <w:sz w:val="18"/>
          <w:szCs w:val="18"/>
        </w:rPr>
      </w:pPr>
      <w:r w:rsidRPr="006300E2">
        <w:rPr>
          <w:rFonts w:eastAsia="Arial" w:cs="Arial"/>
          <w:b/>
          <w:bCs/>
          <w:color w:val="2F2F2F"/>
          <w:sz w:val="18"/>
          <w:szCs w:val="18"/>
        </w:rPr>
        <w:t>MODELO DE PÓLIZA DE FIANZA PARA GARANTIZAR EL CUMPLIMIENTO DEL</w:t>
      </w:r>
    </w:p>
    <w:p w14:paraId="1A02370B" w14:textId="20F2FFDF" w:rsidR="7E99A8FA" w:rsidRPr="006300E2" w:rsidRDefault="7E99A8FA" w:rsidP="2CD49171">
      <w:pPr>
        <w:jc w:val="both"/>
        <w:rPr>
          <w:rFonts w:eastAsia="Arial" w:cs="Arial"/>
          <w:b/>
          <w:bCs/>
          <w:color w:val="2F2F2F"/>
          <w:sz w:val="18"/>
          <w:szCs w:val="18"/>
        </w:rPr>
      </w:pPr>
      <w:r w:rsidRPr="006300E2">
        <w:rPr>
          <w:rFonts w:eastAsia="Arial" w:cs="Arial"/>
          <w:b/>
          <w:bCs/>
          <w:color w:val="2F2F2F"/>
          <w:sz w:val="18"/>
          <w:szCs w:val="18"/>
        </w:rPr>
        <w:t>CONTRATO DE ADQUISICIONES, ARRENDAMIENTOS, SERVICIOS, OBRA PÚBLICA O SERVICIOS RELACIONADOS CON LA MISMA.</w:t>
      </w:r>
    </w:p>
    <w:p w14:paraId="4C94784F" w14:textId="25D5C27E" w:rsidR="7E99A8FA" w:rsidRPr="006300E2" w:rsidRDefault="7E99A8FA" w:rsidP="2CD49171">
      <w:pPr>
        <w:jc w:val="both"/>
        <w:rPr>
          <w:rFonts w:eastAsia="Arial" w:cs="Arial"/>
          <w:color w:val="2F2F2F"/>
          <w:sz w:val="18"/>
          <w:szCs w:val="18"/>
        </w:rPr>
      </w:pPr>
      <w:r w:rsidRPr="006300E2">
        <w:rPr>
          <w:rFonts w:eastAsia="Arial" w:cs="Arial"/>
          <w:color w:val="2F2F2F"/>
          <w:sz w:val="18"/>
          <w:szCs w:val="18"/>
        </w:rPr>
        <w:t xml:space="preserve"> </w:t>
      </w:r>
    </w:p>
    <w:p w14:paraId="089D3167" w14:textId="70578C7C"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(Afianzadora o Aseguradora)</w:t>
      </w:r>
    </w:p>
    <w:p w14:paraId="338BC3C0" w14:textId="50641F57"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Denominación social: __________.</w:t>
      </w:r>
      <w:r w:rsidRPr="006300E2">
        <w:rPr>
          <w:rFonts w:eastAsia="Arial" w:cs="Arial"/>
          <w:color w:val="2F2F2F"/>
          <w:sz w:val="18"/>
          <w:szCs w:val="18"/>
        </w:rPr>
        <w:t xml:space="preserve"> en lo sucesivo (la "Afianzadora" o la "Aseguradora")</w:t>
      </w:r>
    </w:p>
    <w:p w14:paraId="77CD87C7" w14:textId="3E7D2777" w:rsidR="7E99A8FA" w:rsidRPr="006300E2" w:rsidRDefault="7E99A8FA" w:rsidP="2CD49171">
      <w:pPr>
        <w:ind w:left="420" w:hanging="420"/>
        <w:jc w:val="both"/>
        <w:rPr>
          <w:rFonts w:eastAsia="Arial" w:cs="Arial"/>
          <w:b/>
          <w:bCs/>
          <w:color w:val="2F2F2F"/>
          <w:sz w:val="18"/>
          <w:szCs w:val="18"/>
        </w:rPr>
      </w:pPr>
      <w:r w:rsidRPr="006300E2">
        <w:rPr>
          <w:rFonts w:eastAsia="Arial" w:cs="Arial"/>
          <w:b/>
          <w:bCs/>
          <w:color w:val="2F2F2F"/>
          <w:sz w:val="18"/>
          <w:szCs w:val="18"/>
        </w:rPr>
        <w:t>Domicilio: __________________.</w:t>
      </w:r>
    </w:p>
    <w:p w14:paraId="26412684" w14:textId="798A1090"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Autorización del Gobierno Federal para operar: ________</w:t>
      </w:r>
      <w:r w:rsidRPr="006300E2">
        <w:rPr>
          <w:rFonts w:eastAsia="Arial" w:cs="Arial"/>
          <w:color w:val="2F2F2F"/>
          <w:sz w:val="18"/>
          <w:szCs w:val="18"/>
        </w:rPr>
        <w:t>(Número de oficio y fecha)</w:t>
      </w:r>
    </w:p>
    <w:p w14:paraId="1276DA99" w14:textId="6F6ECE2C"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Beneficiaria:</w:t>
      </w:r>
    </w:p>
    <w:p w14:paraId="2950A1F1" w14:textId="6FB9B586"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Comisión Federal de Competencia Económica, en lo sucesivo "la Beneficiaria".</w:t>
      </w:r>
    </w:p>
    <w:p w14:paraId="50628DA4" w14:textId="79B76C98"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Domicilio: </w:t>
      </w:r>
      <w:r w:rsidRPr="006300E2">
        <w:rPr>
          <w:rFonts w:eastAsia="Arial" w:cs="Arial"/>
          <w:color w:val="2F2F2F"/>
          <w:sz w:val="18"/>
          <w:szCs w:val="18"/>
        </w:rPr>
        <w:t>_________________________________________.</w:t>
      </w:r>
    </w:p>
    <w:p w14:paraId="5C1F161C" w14:textId="3369868C"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Dependencia contratante: _______________. </w:t>
      </w:r>
      <w:r w:rsidRPr="006300E2">
        <w:rPr>
          <w:rFonts w:eastAsia="Arial" w:cs="Arial"/>
          <w:color w:val="2F2F2F"/>
          <w:sz w:val="18"/>
          <w:szCs w:val="18"/>
        </w:rPr>
        <w:t>(En lo sucesivo "la Contratante")</w:t>
      </w:r>
    </w:p>
    <w:p w14:paraId="4924570D" w14:textId="61EFBA0E"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El medio electrónico, por el cual se pueda enviar la fianza a "la Contratante" y a "la Beneficiaria": _______.</w:t>
      </w:r>
    </w:p>
    <w:p w14:paraId="443836ED" w14:textId="51D3A03A"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Fiado (s): </w:t>
      </w:r>
      <w:r w:rsidRPr="006300E2">
        <w:rPr>
          <w:rFonts w:eastAsia="Arial" w:cs="Arial"/>
          <w:color w:val="2F2F2F"/>
          <w:sz w:val="18"/>
          <w:szCs w:val="18"/>
        </w:rPr>
        <w:t>(En caso de proposición conjunta, el nombre y datos de cada uno de ellos)</w:t>
      </w:r>
    </w:p>
    <w:p w14:paraId="10957C46" w14:textId="49FF2FB8"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Nombre o denominación social: _____________________________.</w:t>
      </w:r>
    </w:p>
    <w:p w14:paraId="024DC42F" w14:textId="6107BD63"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RFC: __________.</w:t>
      </w:r>
    </w:p>
    <w:p w14:paraId="1D088E9B" w14:textId="2A4CA7C5"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Domicilio: _____________________________.</w:t>
      </w:r>
      <w:r w:rsidRPr="006300E2">
        <w:rPr>
          <w:rFonts w:eastAsia="Arial" w:cs="Arial"/>
          <w:color w:val="2F2F2F"/>
          <w:sz w:val="18"/>
          <w:szCs w:val="18"/>
        </w:rPr>
        <w:t xml:space="preserve"> (El mismo que aparezca en el contrato principal)</w:t>
      </w:r>
    </w:p>
    <w:p w14:paraId="6DE51117" w14:textId="524C6CC2"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Datos de la póliza:</w:t>
      </w:r>
    </w:p>
    <w:p w14:paraId="32591A2F" w14:textId="683BC151"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Número: ____________________. </w:t>
      </w:r>
      <w:r w:rsidRPr="006300E2">
        <w:rPr>
          <w:rFonts w:eastAsia="Arial" w:cs="Arial"/>
          <w:color w:val="2F2F2F"/>
          <w:sz w:val="18"/>
          <w:szCs w:val="18"/>
        </w:rPr>
        <w:t>(Número asignado por la "Afianzadora" o la "Aseguradora")</w:t>
      </w:r>
    </w:p>
    <w:p w14:paraId="12759D5E" w14:textId="297DB34A"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Monto Afianzado:</w:t>
      </w:r>
      <w:r w:rsidRPr="006300E2">
        <w:rPr>
          <w:rFonts w:eastAsia="Arial" w:cs="Arial"/>
          <w:color w:val="2F2F2F"/>
          <w:sz w:val="18"/>
          <w:szCs w:val="18"/>
        </w:rPr>
        <w:t xml:space="preserve"> ____________ (Con letra y número, sin incluir el Impuesto al Valor Agregado)</w:t>
      </w:r>
    </w:p>
    <w:p w14:paraId="5A20E62B" w14:textId="3C01051B"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Moneda: __________________________________.</w:t>
      </w:r>
    </w:p>
    <w:p w14:paraId="515800BB" w14:textId="522F6CE2"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Fecha de expedición: _____________________.</w:t>
      </w:r>
    </w:p>
    <w:p w14:paraId="76064D6C" w14:textId="1E17DD33"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Obligación garantizada</w:t>
      </w:r>
      <w:r w:rsidRPr="006300E2">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Naturaleza de las Obligaciones</w:t>
      </w:r>
      <w:r w:rsidRPr="006300E2">
        <w:rPr>
          <w:rFonts w:eastAsia="Arial" w:cs="Arial"/>
          <w:color w:val="2F2F2F"/>
          <w:sz w:val="18"/>
          <w:szCs w:val="18"/>
        </w:rPr>
        <w:t>: ____ (Divisible o Indivisible, de conformidad con lo estipulado en el contrato).</w:t>
      </w:r>
    </w:p>
    <w:p w14:paraId="1AF63DAA" w14:textId="6615C37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Datos del contrato o pedido, en lo sucesivo el "Contrato":</w:t>
      </w:r>
    </w:p>
    <w:p w14:paraId="305EEB0B" w14:textId="792FD931"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Número asignado por "la Contratante": __________________.</w:t>
      </w:r>
    </w:p>
    <w:p w14:paraId="1CA31C5F" w14:textId="6C0DE992"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Objeto: ____________________________________.</w:t>
      </w:r>
    </w:p>
    <w:p w14:paraId="284CD8AD" w14:textId="0BC6CFAE"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Monto del Contrato: ____________</w:t>
      </w:r>
      <w:r w:rsidRPr="006300E2">
        <w:rPr>
          <w:rFonts w:eastAsia="Arial" w:cs="Arial"/>
          <w:color w:val="2F2F2F"/>
          <w:sz w:val="18"/>
          <w:szCs w:val="18"/>
        </w:rPr>
        <w:t xml:space="preserve"> (Con letra y número, sin el Impuesto al Valor Agregado)</w:t>
      </w:r>
    </w:p>
    <w:p w14:paraId="0F94BE2A" w14:textId="50157980"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Moneda: ________________________________.</w:t>
      </w:r>
    </w:p>
    <w:p w14:paraId="0304037A" w14:textId="14FB182A"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Fecha de suscripción: _________________.</w:t>
      </w:r>
    </w:p>
    <w:p w14:paraId="0951BE91" w14:textId="33B2AA62"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Tipo: ________________ </w:t>
      </w:r>
      <w:r w:rsidRPr="006300E2">
        <w:rPr>
          <w:rFonts w:eastAsia="Arial" w:cs="Arial"/>
          <w:color w:val="2F2F2F"/>
          <w:sz w:val="18"/>
          <w:szCs w:val="18"/>
        </w:rPr>
        <w:t>(Adquisiciones, Arrendamientos, Servicios, Obra Pública o servicios relacionados con la misma)</w:t>
      </w:r>
    </w:p>
    <w:p w14:paraId="0F609B48" w14:textId="1905C7C0"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lastRenderedPageBreak/>
        <w:t>Obligación contractual para la garantía de cumplimiento: ________________</w:t>
      </w:r>
      <w:r w:rsidRPr="006300E2">
        <w:rPr>
          <w:rFonts w:eastAsia="Arial" w:cs="Arial"/>
          <w:color w:val="2F2F2F"/>
          <w:sz w:val="18"/>
          <w:szCs w:val="18"/>
        </w:rPr>
        <w:t xml:space="preserve"> (Divisible o Indivisible, de conformidad con lo estipulado en el contrato)</w:t>
      </w:r>
    </w:p>
    <w:p w14:paraId="36F954C8" w14:textId="2E116DF8"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Procedimiento al que se sujetará la presente póliza de fianza para hacerla efectiva: </w:t>
      </w:r>
      <w:r w:rsidRPr="006300E2">
        <w:rPr>
          <w:rFonts w:eastAsia="Arial" w:cs="Arial"/>
          <w:color w:val="2F2F2F"/>
          <w:sz w:val="18"/>
          <w:szCs w:val="18"/>
        </w:rPr>
        <w:t>El previsto en el artículo 282 de la Ley de Instituciones de Seguros y de Fianzas.</w:t>
      </w:r>
    </w:p>
    <w:p w14:paraId="5F113132" w14:textId="4F025730" w:rsidR="7E99A8FA" w:rsidRPr="006300E2" w:rsidRDefault="7E99A8FA" w:rsidP="2CD49171">
      <w:pPr>
        <w:ind w:firstLine="288"/>
        <w:jc w:val="both"/>
        <w:rPr>
          <w:rFonts w:eastAsia="Arial" w:cs="Arial"/>
          <w:color w:val="2F2F2F"/>
          <w:sz w:val="18"/>
          <w:szCs w:val="18"/>
        </w:rPr>
      </w:pPr>
      <w:r w:rsidRPr="006300E2">
        <w:rPr>
          <w:rFonts w:eastAsia="Arial" w:cs="Arial"/>
          <w:b/>
          <w:bCs/>
          <w:color w:val="2F2F2F"/>
          <w:sz w:val="18"/>
          <w:szCs w:val="18"/>
        </w:rPr>
        <w:t xml:space="preserve">Competencia y Jurisdicción: </w:t>
      </w:r>
      <w:r w:rsidRPr="006300E2">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6300E2" w:rsidRDefault="7E99A8FA" w:rsidP="2CD49171">
      <w:pPr>
        <w:ind w:firstLine="288"/>
        <w:jc w:val="both"/>
      </w:pPr>
      <w:r w:rsidRPr="006300E2">
        <w:rPr>
          <w:rFonts w:eastAsia="Arial" w:cs="Arial"/>
          <w:color w:val="2F2F2F"/>
          <w:sz w:val="18"/>
          <w:szCs w:val="18"/>
        </w:rPr>
        <w:t xml:space="preserve">Validación de la fianza en el portal de internet, dirección electrónica </w:t>
      </w:r>
      <w:hyperlink>
        <w:r w:rsidRPr="006300E2">
          <w:rPr>
            <w:rStyle w:val="Hipervnculo"/>
            <w:sz w:val="18"/>
            <w:szCs w:val="18"/>
          </w:rPr>
          <w:t>www.amig.org.mx</w:t>
        </w:r>
      </w:hyperlink>
    </w:p>
    <w:p w14:paraId="7081837D" w14:textId="733C777B" w:rsidR="7E99A8FA" w:rsidRPr="006300E2" w:rsidRDefault="7E99A8FA" w:rsidP="2CD49171">
      <w:pPr>
        <w:jc w:val="both"/>
        <w:rPr>
          <w:rFonts w:eastAsia="Arial" w:cs="Arial"/>
          <w:color w:val="2F2F2F"/>
          <w:sz w:val="18"/>
          <w:szCs w:val="18"/>
        </w:rPr>
      </w:pPr>
      <w:r w:rsidRPr="006300E2">
        <w:rPr>
          <w:rFonts w:eastAsia="Arial" w:cs="Arial"/>
          <w:color w:val="2F2F2F"/>
          <w:sz w:val="18"/>
          <w:szCs w:val="18"/>
        </w:rPr>
        <w:t xml:space="preserve"> </w:t>
      </w:r>
    </w:p>
    <w:p w14:paraId="10B2CBF8" w14:textId="4C31C948" w:rsidR="7E99A8FA" w:rsidRPr="006300E2" w:rsidRDefault="7E99A8FA" w:rsidP="2CD49171">
      <w:pPr>
        <w:jc w:val="both"/>
        <w:rPr>
          <w:rFonts w:eastAsia="Arial" w:cs="Arial"/>
          <w:color w:val="2F2F2F"/>
          <w:sz w:val="18"/>
          <w:szCs w:val="18"/>
        </w:rPr>
      </w:pPr>
      <w:r w:rsidRPr="006300E2">
        <w:rPr>
          <w:rFonts w:eastAsia="Arial" w:cs="Arial"/>
          <w:color w:val="2F2F2F"/>
          <w:sz w:val="18"/>
          <w:szCs w:val="18"/>
        </w:rPr>
        <w:t xml:space="preserve"> </w:t>
      </w:r>
    </w:p>
    <w:p w14:paraId="42BB93C4" w14:textId="06319303" w:rsidR="7E99A8FA" w:rsidRPr="006300E2" w:rsidRDefault="7E99A8FA" w:rsidP="2CD49171">
      <w:pPr>
        <w:jc w:val="both"/>
        <w:rPr>
          <w:rFonts w:eastAsia="Arial" w:cs="Arial"/>
          <w:color w:val="2F2F2F"/>
          <w:sz w:val="18"/>
          <w:szCs w:val="18"/>
        </w:rPr>
      </w:pPr>
      <w:r w:rsidRPr="006300E2">
        <w:rPr>
          <w:rFonts w:eastAsia="Arial" w:cs="Arial"/>
          <w:color w:val="2F2F2F"/>
          <w:sz w:val="18"/>
          <w:szCs w:val="18"/>
        </w:rPr>
        <w:t xml:space="preserve"> </w:t>
      </w:r>
    </w:p>
    <w:p w14:paraId="0972218D" w14:textId="39F6981F"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6300E2" w:rsidRDefault="7E99A8FA" w:rsidP="2CD49171">
      <w:pPr>
        <w:jc w:val="both"/>
        <w:rPr>
          <w:rFonts w:eastAsia="Arial" w:cs="Arial"/>
          <w:b/>
          <w:bCs/>
          <w:color w:val="2F2F2F"/>
          <w:sz w:val="18"/>
          <w:szCs w:val="18"/>
        </w:rPr>
      </w:pPr>
      <w:r w:rsidRPr="006300E2">
        <w:rPr>
          <w:rFonts w:eastAsia="Arial" w:cs="Arial"/>
          <w:b/>
          <w:bCs/>
          <w:color w:val="2F2F2F"/>
          <w:sz w:val="18"/>
          <w:szCs w:val="18"/>
        </w:rPr>
        <w:t>ARRENDAMIENTOS, SERVICIO, OBRA PÚBLICA O SERVICIOS RELACIONADOS CON LA MISMA).</w:t>
      </w:r>
    </w:p>
    <w:p w14:paraId="66654252" w14:textId="5EF8F090"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PRIMERA. - OBLIGACIÓN GARANTIZADA.</w:t>
      </w:r>
    </w:p>
    <w:p w14:paraId="6722A9A0" w14:textId="61722BA1"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SEGUNDA. - MONTO AFIANZADO.</w:t>
      </w:r>
    </w:p>
    <w:p w14:paraId="1594D83D" w14:textId="653219A7"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TERCERA. - INDEMNIZACIÓN POR MORA.</w:t>
      </w:r>
    </w:p>
    <w:p w14:paraId="25F1FF7B" w14:textId="4DC6C643"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CUARTA. - VIGENCIA.</w:t>
      </w:r>
    </w:p>
    <w:p w14:paraId="347D6DF1" w14:textId="361D38BC"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lastRenderedPageBreak/>
        <w:t>De esta forma la vigencia de la fianza no podrá acotarse en razón del plazo establecido para cumplir la o las obligaciones contractuales.</w:t>
      </w:r>
    </w:p>
    <w:p w14:paraId="412E780E" w14:textId="14CCCC26" w:rsidR="7E99A8FA" w:rsidRPr="006300E2" w:rsidRDefault="7E99A8FA" w:rsidP="2CD49171">
      <w:pPr>
        <w:ind w:firstLine="288"/>
        <w:jc w:val="both"/>
        <w:rPr>
          <w:rFonts w:eastAsia="Arial" w:cs="Arial"/>
          <w:color w:val="000000" w:themeColor="text1"/>
          <w:sz w:val="18"/>
          <w:szCs w:val="18"/>
          <w:lang w:val="es"/>
        </w:rPr>
      </w:pPr>
      <w:r w:rsidRPr="006300E2">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 </w:t>
      </w:r>
    </w:p>
    <w:p w14:paraId="5B97A982" w14:textId="4FE87D9B"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QUINTA. - PRÓRROGAS, ESPERAS O AMPLIACIÓN AL PLAZO DEL CONTRATO.</w:t>
      </w:r>
    </w:p>
    <w:p w14:paraId="72D1F615" w14:textId="55D58B6A"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 </w:t>
      </w:r>
    </w:p>
    <w:p w14:paraId="4D052A33" w14:textId="4BF47609"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SEXTA. - SUPUESTOS DE SUSPENSIÓN.</w:t>
      </w:r>
    </w:p>
    <w:p w14:paraId="59DCDF23" w14:textId="0075FD95"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 </w:t>
      </w:r>
    </w:p>
    <w:p w14:paraId="71A114B3" w14:textId="051E07AC"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1C59AA02"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8F68AD">
        <w:rPr>
          <w:rFonts w:eastAsia="Arial" w:cs="Arial"/>
          <w:color w:val="2F2F2F"/>
          <w:sz w:val="18"/>
          <w:szCs w:val="18"/>
        </w:rPr>
        <w:t xml:space="preserve">inseparable a la </w:t>
      </w:r>
      <w:r w:rsidR="007628D6">
        <w:rPr>
          <w:rFonts w:eastAsia="Arial" w:cs="Arial"/>
          <w:color w:val="2F2F2F"/>
          <w:sz w:val="18"/>
          <w:szCs w:val="18"/>
        </w:rPr>
        <w:t>póliza inicial.</w:t>
      </w:r>
    </w:p>
    <w:p w14:paraId="58163F88" w14:textId="77E24EB5"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SÉPTIMA. - SUBJUDICIDAD.</w:t>
      </w:r>
    </w:p>
    <w:p w14:paraId="181C6684" w14:textId="633125BB"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6300E2">
        <w:rPr>
          <w:rFonts w:eastAsia="Arial" w:cs="Arial"/>
          <w:color w:val="2F2F2F"/>
          <w:sz w:val="18"/>
          <w:szCs w:val="18"/>
        </w:rPr>
        <w:t>subjúdice</w:t>
      </w:r>
      <w:proofErr w:type="spellEnd"/>
      <w:r w:rsidRPr="006300E2">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w:t>
      </w:r>
      <w:r w:rsidRPr="006300E2">
        <w:rPr>
          <w:rFonts w:eastAsia="Arial" w:cs="Arial"/>
          <w:b/>
          <w:bCs/>
          <w:color w:val="2F2F2F"/>
          <w:sz w:val="18"/>
          <w:szCs w:val="18"/>
        </w:rPr>
        <w:t xml:space="preserve"> </w:t>
      </w:r>
      <w:r w:rsidRPr="006300E2">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OCTAVA. - COAFIANZAMIENTO O YUXTAPOSICIÓN DE GARANTÍAS.</w:t>
      </w:r>
    </w:p>
    <w:p w14:paraId="7D9AE67A" w14:textId="77A1B3F4"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NOVENA. - CANCELACIÓN DE LA FIANZA.</w:t>
      </w:r>
    </w:p>
    <w:p w14:paraId="0F46642D" w14:textId="46984515"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(Sólo incluir para el caso de Adquisiciones, Arrendamientos y Servicios)</w:t>
      </w:r>
    </w:p>
    <w:p w14:paraId="22A2B3DF" w14:textId="62CD677E"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lastRenderedPageBreak/>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120DB867" w:rsidR="7E99A8FA" w:rsidRPr="006300E2" w:rsidRDefault="7E99A8FA" w:rsidP="2CD49171">
      <w:pPr>
        <w:jc w:val="both"/>
        <w:rPr>
          <w:rFonts w:eastAsia="Arial" w:cs="Arial"/>
          <w:color w:val="000000" w:themeColor="text1"/>
          <w:sz w:val="18"/>
          <w:szCs w:val="18"/>
          <w:lang w:val="es"/>
        </w:rPr>
      </w:pPr>
      <w:r w:rsidRPr="006300E2">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6300E2">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 </w:t>
      </w:r>
    </w:p>
    <w:p w14:paraId="5606057E" w14:textId="49AD40EF"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DÉCIMA. - PROCEDIMIENTOS.</w:t>
      </w:r>
    </w:p>
    <w:p w14:paraId="0B2026DA" w14:textId="7AD5805C"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 xml:space="preserve"> </w:t>
      </w:r>
    </w:p>
    <w:p w14:paraId="6927C62C" w14:textId="3F0E1F60"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DÉCIMA PRIMERA REQUERIMIENTO.</w:t>
      </w:r>
    </w:p>
    <w:p w14:paraId="4FF22DD8" w14:textId="7F8F8397"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Beneficiaria" requerirá de pago a la institución acompañando los documentos justificativos siguientes:</w:t>
      </w:r>
    </w:p>
    <w:p w14:paraId="45C14C49" w14:textId="071381F1"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1.</w:t>
      </w:r>
      <w:r w:rsidRPr="006300E2">
        <w:rPr>
          <w:rFonts w:eastAsia="Arial" w:cs="Arial"/>
          <w:color w:val="2F2F2F"/>
          <w:sz w:val="20"/>
          <w:szCs w:val="20"/>
        </w:rPr>
        <w:t xml:space="preserve">    </w:t>
      </w:r>
      <w:r w:rsidRPr="006300E2">
        <w:rPr>
          <w:rFonts w:eastAsia="Arial" w:cs="Arial"/>
          <w:color w:val="2F2F2F"/>
          <w:sz w:val="18"/>
          <w:szCs w:val="18"/>
        </w:rPr>
        <w:t>El Acto o Contrato en que conste la obligación a cargo del fiado.</w:t>
      </w:r>
    </w:p>
    <w:p w14:paraId="49C426F0" w14:textId="4A124828"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2.</w:t>
      </w:r>
      <w:r w:rsidRPr="006300E2">
        <w:rPr>
          <w:rFonts w:eastAsia="Arial" w:cs="Arial"/>
          <w:color w:val="2F2F2F"/>
          <w:sz w:val="20"/>
          <w:szCs w:val="20"/>
        </w:rPr>
        <w:t xml:space="preserve">    </w:t>
      </w:r>
      <w:r w:rsidRPr="006300E2">
        <w:rPr>
          <w:rFonts w:eastAsia="Arial" w:cs="Arial"/>
          <w:color w:val="2F2F2F"/>
          <w:sz w:val="18"/>
          <w:szCs w:val="18"/>
        </w:rPr>
        <w:t>La Póliza de Fianza y endoso o endosos respectivos.</w:t>
      </w:r>
    </w:p>
    <w:p w14:paraId="7D48ADEB" w14:textId="3F4CB67A"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3.</w:t>
      </w:r>
      <w:r w:rsidRPr="006300E2">
        <w:rPr>
          <w:rFonts w:eastAsia="Arial" w:cs="Arial"/>
          <w:color w:val="2F2F2F"/>
          <w:sz w:val="20"/>
          <w:szCs w:val="20"/>
        </w:rPr>
        <w:t xml:space="preserve">    </w:t>
      </w:r>
      <w:r w:rsidRPr="006300E2">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4.</w:t>
      </w:r>
      <w:r w:rsidRPr="006300E2">
        <w:rPr>
          <w:rFonts w:eastAsia="Arial" w:cs="Arial"/>
          <w:color w:val="2F2F2F"/>
          <w:sz w:val="20"/>
          <w:szCs w:val="20"/>
        </w:rPr>
        <w:t xml:space="preserve">    </w:t>
      </w:r>
      <w:r w:rsidRPr="006300E2">
        <w:rPr>
          <w:rFonts w:eastAsia="Arial" w:cs="Arial"/>
          <w:color w:val="2F2F2F"/>
          <w:sz w:val="18"/>
          <w:szCs w:val="18"/>
        </w:rPr>
        <w:t>La Liquidación de adeudo o documento en el cual conste el crédito o importe a requerir con cargo a la garantía.</w:t>
      </w:r>
    </w:p>
    <w:p w14:paraId="13944EC1" w14:textId="721B2939"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5.</w:t>
      </w:r>
      <w:r w:rsidRPr="006300E2">
        <w:rPr>
          <w:rFonts w:eastAsia="Arial" w:cs="Arial"/>
          <w:color w:val="2F2F2F"/>
          <w:sz w:val="20"/>
          <w:szCs w:val="20"/>
        </w:rPr>
        <w:t xml:space="preserve">    </w:t>
      </w:r>
      <w:r w:rsidRPr="006300E2">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1174B169"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6.</w:t>
      </w:r>
      <w:r w:rsidRPr="006300E2">
        <w:rPr>
          <w:rFonts w:eastAsia="Arial" w:cs="Arial"/>
          <w:color w:val="2F2F2F"/>
          <w:sz w:val="20"/>
          <w:szCs w:val="20"/>
        </w:rPr>
        <w:t xml:space="preserve">    </w:t>
      </w:r>
      <w:r w:rsidRPr="006300E2">
        <w:rPr>
          <w:rFonts w:eastAsia="Arial" w:cs="Arial"/>
          <w:color w:val="2F2F2F"/>
          <w:sz w:val="18"/>
          <w:szCs w:val="18"/>
        </w:rPr>
        <w:t>Los demás documentos que la Beneficiaria</w:t>
      </w:r>
      <w:r w:rsidR="00D05B6F">
        <w:rPr>
          <w:rFonts w:eastAsia="Arial" w:cs="Arial"/>
          <w:color w:val="2F2F2F"/>
          <w:sz w:val="18"/>
          <w:szCs w:val="18"/>
        </w:rPr>
        <w:t xml:space="preserve"> </w:t>
      </w:r>
      <w:r w:rsidR="0055166D">
        <w:rPr>
          <w:rFonts w:eastAsia="Arial" w:cs="Arial"/>
          <w:color w:val="2F2F2F"/>
          <w:sz w:val="18"/>
          <w:szCs w:val="18"/>
        </w:rPr>
        <w:t>estime pertinentes,</w:t>
      </w:r>
    </w:p>
    <w:p w14:paraId="0A22408B" w14:textId="31C94F4F"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DÉCIMA SEGUNDA. - DISPOSICIONES APLICABLES.</w:t>
      </w:r>
    </w:p>
    <w:p w14:paraId="03ADBAFC" w14:textId="60429643"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6300E2" w:rsidRDefault="7E99A8FA" w:rsidP="2CD49171">
      <w:pPr>
        <w:ind w:firstLine="288"/>
        <w:jc w:val="both"/>
        <w:rPr>
          <w:rFonts w:eastAsia="Arial" w:cs="Arial"/>
          <w:b/>
          <w:bCs/>
          <w:color w:val="2F2F2F"/>
          <w:sz w:val="18"/>
          <w:szCs w:val="18"/>
        </w:rPr>
      </w:pPr>
      <w:r w:rsidRPr="006300E2">
        <w:rPr>
          <w:rFonts w:eastAsia="Arial" w:cs="Arial"/>
          <w:b/>
          <w:bCs/>
          <w:color w:val="2F2F2F"/>
          <w:sz w:val="18"/>
          <w:szCs w:val="18"/>
        </w:rPr>
        <w:t>DÉCIMA TERCERA. - ENTREGA DE FIANZAS.</w:t>
      </w:r>
    </w:p>
    <w:p w14:paraId="1E3C113A" w14:textId="04E2D36C" w:rsidR="7E99A8FA" w:rsidRPr="006300E2" w:rsidRDefault="7E99A8FA" w:rsidP="2CD49171">
      <w:pPr>
        <w:ind w:firstLine="288"/>
        <w:jc w:val="both"/>
        <w:rPr>
          <w:rFonts w:eastAsia="Arial" w:cs="Arial"/>
          <w:color w:val="2F2F2F"/>
          <w:sz w:val="18"/>
          <w:szCs w:val="18"/>
        </w:rPr>
      </w:pPr>
      <w:r w:rsidRPr="006300E2">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43C93B" w:rsidR="00734CF4" w:rsidRDefault="00734CF4">
      <w:pPr>
        <w:spacing w:after="160" w:line="259" w:lineRule="auto"/>
        <w:rPr>
          <w:rFonts w:cs="Arial"/>
          <w:sz w:val="20"/>
          <w:szCs w:val="20"/>
        </w:rPr>
      </w:pPr>
      <w:r>
        <w:rPr>
          <w:rFonts w:cs="Arial"/>
          <w:sz w:val="20"/>
          <w:szCs w:val="20"/>
        </w:rPr>
        <w:br w:type="page"/>
      </w:r>
    </w:p>
    <w:p w14:paraId="7E8BD5D0"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6300E2" w:rsidRDefault="00EB15D2" w:rsidP="006925DB">
      <w:pPr>
        <w:tabs>
          <w:tab w:val="left" w:pos="1701"/>
        </w:tabs>
        <w:spacing w:line="276" w:lineRule="auto"/>
        <w:ind w:right="-48"/>
        <w:jc w:val="both"/>
        <w:rPr>
          <w:rFonts w:cs="Arial"/>
          <w:b/>
          <w:bCs/>
          <w:sz w:val="20"/>
          <w:szCs w:val="20"/>
          <w:lang w:val="es-ES_tradnl"/>
        </w:rPr>
      </w:pPr>
      <w:r w:rsidRPr="006300E2">
        <w:rPr>
          <w:rFonts w:cs="Arial"/>
          <w:b/>
          <w:bCs/>
          <w:sz w:val="20"/>
          <w:szCs w:val="20"/>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6300E2" w:rsidRDefault="006925DB" w:rsidP="006925DB">
      <w:pPr>
        <w:pStyle w:val="Textoindependiente"/>
        <w:spacing w:line="276" w:lineRule="auto"/>
        <w:jc w:val="center"/>
        <w:rPr>
          <w:rFonts w:ascii="Arial" w:hAnsi="Arial" w:cs="Arial"/>
          <w:bCs/>
        </w:rPr>
      </w:pPr>
    </w:p>
    <w:p w14:paraId="5AAC0ABE" w14:textId="628E645D" w:rsidR="00EB15D2" w:rsidRPr="006300E2" w:rsidRDefault="00EB15D2" w:rsidP="006925DB">
      <w:pPr>
        <w:pStyle w:val="Textoindependiente"/>
        <w:spacing w:line="276" w:lineRule="auto"/>
        <w:jc w:val="center"/>
        <w:rPr>
          <w:rFonts w:ascii="Arial" w:hAnsi="Arial" w:cs="Arial"/>
          <w:bCs/>
        </w:rPr>
      </w:pPr>
      <w:r w:rsidRPr="006300E2">
        <w:rPr>
          <w:rFonts w:ascii="Arial" w:hAnsi="Arial" w:cs="Arial"/>
          <w:bCs/>
        </w:rPr>
        <w:t>DECLARACIONES</w:t>
      </w:r>
    </w:p>
    <w:p w14:paraId="1524F9F6" w14:textId="77777777" w:rsidR="00EB15D2" w:rsidRPr="006300E2" w:rsidRDefault="00EB15D2" w:rsidP="006925DB">
      <w:pPr>
        <w:pStyle w:val="Textoindependiente"/>
        <w:spacing w:line="276" w:lineRule="auto"/>
        <w:jc w:val="both"/>
        <w:rPr>
          <w:rFonts w:ascii="Arial" w:hAnsi="Arial" w:cs="Arial"/>
          <w:b/>
        </w:rPr>
      </w:pPr>
    </w:p>
    <w:p w14:paraId="469616A0" w14:textId="56F3D377" w:rsidR="00EB15D2" w:rsidRPr="006300E2" w:rsidRDefault="00EB15D2" w:rsidP="006925DB">
      <w:pPr>
        <w:pStyle w:val="Textoindependiente"/>
        <w:spacing w:line="276" w:lineRule="auto"/>
        <w:jc w:val="both"/>
        <w:rPr>
          <w:rFonts w:ascii="Arial" w:hAnsi="Arial" w:cs="Arial"/>
          <w:bCs/>
        </w:rPr>
      </w:pPr>
      <w:r w:rsidRPr="006300E2">
        <w:rPr>
          <w:rFonts w:ascii="Arial" w:hAnsi="Arial" w:cs="Arial"/>
          <w:bCs/>
        </w:rPr>
        <w:t>Por el Lici</w:t>
      </w:r>
      <w:r w:rsidR="006925DB" w:rsidRPr="006300E2">
        <w:rPr>
          <w:rFonts w:ascii="Arial" w:hAnsi="Arial" w:cs="Arial"/>
          <w:bCs/>
        </w:rPr>
        <w:t>t</w:t>
      </w:r>
      <w:r w:rsidRPr="006300E2">
        <w:rPr>
          <w:rFonts w:ascii="Arial" w:hAnsi="Arial" w:cs="Arial"/>
          <w:bCs/>
        </w:rPr>
        <w:t>ante “A”:</w:t>
      </w:r>
    </w:p>
    <w:p w14:paraId="06EEE42D" w14:textId="77777777" w:rsidR="00EB15D2" w:rsidRPr="006300E2" w:rsidRDefault="00EB15D2" w:rsidP="006925DB">
      <w:pPr>
        <w:pStyle w:val="Textoindependiente"/>
        <w:spacing w:line="276" w:lineRule="auto"/>
        <w:jc w:val="both"/>
        <w:rPr>
          <w:rFonts w:ascii="Arial" w:hAnsi="Arial" w:cs="Arial"/>
          <w:b/>
        </w:rPr>
      </w:pPr>
    </w:p>
    <w:p w14:paraId="15B442FB" w14:textId="77777777" w:rsidR="00EB15D2" w:rsidRPr="006300E2" w:rsidRDefault="00EB15D2" w:rsidP="006925DB">
      <w:pPr>
        <w:autoSpaceDN w:val="0"/>
        <w:jc w:val="both"/>
        <w:rPr>
          <w:rFonts w:cs="Arial"/>
          <w:sz w:val="20"/>
          <w:szCs w:val="20"/>
          <w:lang w:val="es-ES_tradnl"/>
        </w:rPr>
      </w:pPr>
      <w:r w:rsidRPr="006300E2">
        <w:rPr>
          <w:rFonts w:cs="Arial"/>
          <w:b/>
          <w:bCs/>
          <w:sz w:val="20"/>
          <w:szCs w:val="20"/>
          <w:lang w:val="es-ES_tradnl"/>
        </w:rPr>
        <w:t>Primera. -</w:t>
      </w:r>
      <w:r w:rsidRPr="006300E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6300E2" w:rsidRDefault="00EB15D2" w:rsidP="006925DB">
      <w:pPr>
        <w:autoSpaceDN w:val="0"/>
        <w:jc w:val="both"/>
        <w:rPr>
          <w:rFonts w:cs="Arial"/>
          <w:sz w:val="20"/>
          <w:szCs w:val="20"/>
          <w:lang w:val="es-ES_tradnl"/>
        </w:rPr>
      </w:pPr>
    </w:p>
    <w:p w14:paraId="50E56EB2" w14:textId="1344F58C" w:rsidR="00EB15D2" w:rsidRPr="006300E2" w:rsidRDefault="00EB15D2" w:rsidP="006925DB">
      <w:pPr>
        <w:autoSpaceDN w:val="0"/>
        <w:jc w:val="both"/>
        <w:rPr>
          <w:rFonts w:cs="Arial"/>
          <w:sz w:val="20"/>
          <w:szCs w:val="20"/>
          <w:lang w:val="es-ES_tradnl"/>
        </w:rPr>
      </w:pPr>
      <w:r w:rsidRPr="006300E2">
        <w:rPr>
          <w:rFonts w:cs="Arial"/>
          <w:b/>
          <w:bCs/>
          <w:sz w:val="20"/>
          <w:szCs w:val="20"/>
          <w:lang w:val="es-ES_tradnl"/>
        </w:rPr>
        <w:t>Segunda. -</w:t>
      </w:r>
      <w:r w:rsidRPr="006300E2">
        <w:rPr>
          <w:rFonts w:cs="Arial"/>
          <w:sz w:val="20"/>
          <w:szCs w:val="20"/>
          <w:lang w:val="es-ES_tradnl"/>
        </w:rPr>
        <w:t xml:space="preserve"> Que tiene por negocio principal, el ejercicio de la actividad profesional requerida en la Licitación Pública número 41100100-</w:t>
      </w:r>
      <w:r w:rsidR="007C5849">
        <w:rPr>
          <w:rFonts w:cs="Arial"/>
          <w:sz w:val="20"/>
          <w:szCs w:val="20"/>
          <w:lang w:val="es-ES_tradnl"/>
        </w:rPr>
        <w:t>LP11</w:t>
      </w:r>
      <w:r w:rsidRPr="006300E2">
        <w:rPr>
          <w:rFonts w:cs="Arial"/>
          <w:sz w:val="20"/>
          <w:szCs w:val="20"/>
          <w:lang w:val="es-ES_tradnl"/>
        </w:rPr>
        <w:t>-23, con clave de Registro Federal de Contribuyentes XXXX.</w:t>
      </w:r>
    </w:p>
    <w:p w14:paraId="0CD48905" w14:textId="77777777" w:rsidR="00EB15D2" w:rsidRPr="006300E2" w:rsidRDefault="00EB15D2" w:rsidP="006925DB">
      <w:pPr>
        <w:autoSpaceDN w:val="0"/>
        <w:jc w:val="both"/>
        <w:rPr>
          <w:rFonts w:cs="Arial"/>
          <w:sz w:val="20"/>
          <w:szCs w:val="20"/>
          <w:lang w:val="es-ES_tradnl"/>
        </w:rPr>
      </w:pPr>
    </w:p>
    <w:p w14:paraId="50993CF0"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Tercera. -</w:t>
      </w:r>
      <w:r w:rsidRPr="006300E2">
        <w:rPr>
          <w:rFonts w:cs="Arial"/>
          <w:sz w:val="20"/>
          <w:szCs w:val="20"/>
          <w:lang w:val="es-ES_tradnl"/>
        </w:rPr>
        <w:t xml:space="preserve"> Que tiene su domicilio en XXXXXXXXXXXXX, mismo que señala para los fines y efectos legales de este contrato.</w:t>
      </w:r>
    </w:p>
    <w:p w14:paraId="21C39EE7" w14:textId="77777777" w:rsidR="00EB15D2" w:rsidRPr="006300E2" w:rsidRDefault="00EB15D2" w:rsidP="006925DB">
      <w:pPr>
        <w:jc w:val="both"/>
        <w:rPr>
          <w:rFonts w:cs="Arial"/>
          <w:sz w:val="20"/>
          <w:szCs w:val="20"/>
          <w:lang w:val="es-ES_tradnl"/>
        </w:rPr>
      </w:pPr>
    </w:p>
    <w:p w14:paraId="68B3C3FB"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Cuarta. -</w:t>
      </w:r>
      <w:r w:rsidRPr="006300E2">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6300E2" w:rsidRDefault="00EB15D2" w:rsidP="006925DB">
      <w:pPr>
        <w:jc w:val="both"/>
        <w:rPr>
          <w:rFonts w:cs="Arial"/>
          <w:sz w:val="20"/>
          <w:szCs w:val="20"/>
          <w:lang w:val="es-ES_tradnl"/>
        </w:rPr>
      </w:pPr>
    </w:p>
    <w:p w14:paraId="64E599CE"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Quinta. -</w:t>
      </w:r>
      <w:r w:rsidRPr="006300E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6300E2" w:rsidRDefault="00EB15D2" w:rsidP="006925DB">
      <w:pPr>
        <w:jc w:val="both"/>
        <w:rPr>
          <w:rFonts w:cs="Arial"/>
          <w:sz w:val="20"/>
          <w:szCs w:val="20"/>
          <w:lang w:val="es-ES_tradnl"/>
        </w:rPr>
      </w:pPr>
    </w:p>
    <w:p w14:paraId="5A840125" w14:textId="77777777" w:rsidR="00EB15D2" w:rsidRPr="006300E2" w:rsidRDefault="00EB15D2" w:rsidP="006925DB">
      <w:pPr>
        <w:overflowPunct w:val="0"/>
        <w:autoSpaceDN w:val="0"/>
        <w:adjustRightInd w:val="0"/>
        <w:jc w:val="both"/>
        <w:rPr>
          <w:rFonts w:cs="Arial"/>
          <w:sz w:val="20"/>
          <w:szCs w:val="20"/>
          <w:lang w:val="es-ES_tradnl"/>
        </w:rPr>
      </w:pPr>
      <w:r w:rsidRPr="006300E2">
        <w:rPr>
          <w:rFonts w:cs="Arial"/>
          <w:b/>
          <w:bCs/>
          <w:sz w:val="20"/>
          <w:szCs w:val="20"/>
          <w:lang w:val="es-ES_tradnl"/>
        </w:rPr>
        <w:t>Sexta. -</w:t>
      </w:r>
      <w:r w:rsidRPr="006300E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152CD1CB" w14:textId="77777777" w:rsidR="00EB15D2" w:rsidRPr="006300E2" w:rsidRDefault="00EB15D2" w:rsidP="006925DB">
      <w:pPr>
        <w:pStyle w:val="Textoindependiente"/>
        <w:spacing w:line="276" w:lineRule="auto"/>
        <w:jc w:val="both"/>
        <w:rPr>
          <w:rFonts w:ascii="Arial" w:hAnsi="Arial" w:cs="Arial"/>
          <w:b/>
        </w:rPr>
      </w:pPr>
    </w:p>
    <w:p w14:paraId="73791B0E" w14:textId="77777777" w:rsidR="00EB15D2" w:rsidRPr="006300E2" w:rsidRDefault="00EB15D2" w:rsidP="006925DB">
      <w:pPr>
        <w:pStyle w:val="Textoindependiente"/>
        <w:spacing w:line="276" w:lineRule="auto"/>
        <w:jc w:val="both"/>
        <w:rPr>
          <w:rFonts w:ascii="Arial" w:hAnsi="Arial" w:cs="Arial"/>
          <w:bCs/>
        </w:rPr>
      </w:pPr>
      <w:r w:rsidRPr="006300E2">
        <w:rPr>
          <w:rFonts w:ascii="Arial" w:hAnsi="Arial" w:cs="Arial"/>
          <w:bCs/>
        </w:rPr>
        <w:t>Por el Licitante “B”:</w:t>
      </w:r>
    </w:p>
    <w:p w14:paraId="080FDEC7" w14:textId="77777777" w:rsidR="00EB15D2" w:rsidRPr="006300E2" w:rsidRDefault="00EB15D2" w:rsidP="006925DB">
      <w:pPr>
        <w:pStyle w:val="Textoindependiente"/>
        <w:spacing w:line="276" w:lineRule="auto"/>
        <w:jc w:val="both"/>
        <w:rPr>
          <w:rFonts w:ascii="Arial" w:hAnsi="Arial" w:cs="Arial"/>
          <w:b/>
        </w:rPr>
      </w:pPr>
    </w:p>
    <w:p w14:paraId="63E220FA" w14:textId="77777777" w:rsidR="00EB15D2" w:rsidRPr="006300E2" w:rsidRDefault="00EB15D2" w:rsidP="006925DB">
      <w:pPr>
        <w:autoSpaceDN w:val="0"/>
        <w:jc w:val="both"/>
        <w:rPr>
          <w:rFonts w:cs="Arial"/>
          <w:sz w:val="20"/>
          <w:szCs w:val="20"/>
          <w:lang w:val="es-ES_tradnl"/>
        </w:rPr>
      </w:pPr>
      <w:r w:rsidRPr="006300E2">
        <w:rPr>
          <w:rFonts w:cs="Arial"/>
          <w:b/>
          <w:bCs/>
          <w:sz w:val="20"/>
          <w:szCs w:val="20"/>
          <w:lang w:val="es-ES_tradnl"/>
        </w:rPr>
        <w:t>Primera. -</w:t>
      </w:r>
      <w:r w:rsidRPr="006300E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6300E2" w:rsidRDefault="00EB15D2" w:rsidP="006925DB">
      <w:pPr>
        <w:autoSpaceDN w:val="0"/>
        <w:jc w:val="both"/>
        <w:rPr>
          <w:rFonts w:cs="Arial"/>
          <w:sz w:val="20"/>
          <w:szCs w:val="20"/>
          <w:lang w:val="es-ES_tradnl"/>
        </w:rPr>
      </w:pPr>
    </w:p>
    <w:p w14:paraId="3618CB4C" w14:textId="4B7164F0" w:rsidR="00EB15D2" w:rsidRPr="006300E2" w:rsidRDefault="00EB15D2" w:rsidP="006925DB">
      <w:pPr>
        <w:autoSpaceDN w:val="0"/>
        <w:jc w:val="both"/>
        <w:rPr>
          <w:rFonts w:cs="Arial"/>
          <w:sz w:val="20"/>
          <w:szCs w:val="20"/>
          <w:lang w:val="es-ES_tradnl"/>
        </w:rPr>
      </w:pPr>
      <w:r w:rsidRPr="006300E2">
        <w:rPr>
          <w:rFonts w:cs="Arial"/>
          <w:b/>
          <w:bCs/>
          <w:sz w:val="20"/>
          <w:szCs w:val="20"/>
          <w:lang w:val="es-ES_tradnl"/>
        </w:rPr>
        <w:t>Segunda. -</w:t>
      </w:r>
      <w:r w:rsidRPr="006300E2">
        <w:rPr>
          <w:rFonts w:cs="Arial"/>
          <w:sz w:val="20"/>
          <w:szCs w:val="20"/>
          <w:lang w:val="es-ES_tradnl"/>
        </w:rPr>
        <w:t xml:space="preserve"> Que tiene por negocio principal, el ejercicio de la actividad profesional requerida en la Licitación Pública número 41100100-</w:t>
      </w:r>
      <w:r w:rsidR="007C5849">
        <w:rPr>
          <w:rFonts w:cs="Arial"/>
          <w:sz w:val="20"/>
          <w:szCs w:val="20"/>
          <w:lang w:val="es-ES_tradnl"/>
        </w:rPr>
        <w:t>LP11</w:t>
      </w:r>
      <w:r w:rsidRPr="006300E2">
        <w:rPr>
          <w:rFonts w:cs="Arial"/>
          <w:sz w:val="20"/>
          <w:szCs w:val="20"/>
          <w:lang w:val="es-ES_tradnl"/>
        </w:rPr>
        <w:t>-23, con clave de Registro Federal de Contribuyentes XXXX.</w:t>
      </w:r>
    </w:p>
    <w:p w14:paraId="703BE152" w14:textId="77777777" w:rsidR="00EB15D2" w:rsidRPr="006300E2" w:rsidRDefault="00EB15D2" w:rsidP="006925DB">
      <w:pPr>
        <w:autoSpaceDN w:val="0"/>
        <w:jc w:val="both"/>
        <w:rPr>
          <w:rFonts w:cs="Arial"/>
          <w:sz w:val="20"/>
          <w:szCs w:val="20"/>
          <w:lang w:val="es-ES_tradnl"/>
        </w:rPr>
      </w:pPr>
    </w:p>
    <w:p w14:paraId="44400844"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Tercera. -</w:t>
      </w:r>
      <w:r w:rsidRPr="006300E2">
        <w:rPr>
          <w:rFonts w:cs="Arial"/>
          <w:sz w:val="20"/>
          <w:szCs w:val="20"/>
          <w:lang w:val="es-ES_tradnl"/>
        </w:rPr>
        <w:t xml:space="preserve"> Que tiene su domicilio en XXXXXXXXXXXXX, mismo que señala para los fines y efectos legales de este contrato.</w:t>
      </w:r>
    </w:p>
    <w:p w14:paraId="6789EDBF" w14:textId="77777777" w:rsidR="00EB15D2" w:rsidRPr="006300E2" w:rsidRDefault="00EB15D2" w:rsidP="006925DB">
      <w:pPr>
        <w:jc w:val="both"/>
        <w:rPr>
          <w:rFonts w:cs="Arial"/>
          <w:sz w:val="20"/>
          <w:szCs w:val="20"/>
          <w:lang w:val="es-ES_tradnl"/>
        </w:rPr>
      </w:pPr>
    </w:p>
    <w:p w14:paraId="31729872"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Cuarta. -</w:t>
      </w:r>
      <w:r w:rsidRPr="006300E2">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6300E2" w:rsidRDefault="00EB15D2" w:rsidP="006925DB">
      <w:pPr>
        <w:jc w:val="both"/>
        <w:rPr>
          <w:rFonts w:cs="Arial"/>
          <w:sz w:val="20"/>
          <w:szCs w:val="20"/>
          <w:lang w:val="es-ES_tradnl"/>
        </w:rPr>
      </w:pPr>
    </w:p>
    <w:p w14:paraId="3AD88357" w14:textId="77777777" w:rsidR="00EB15D2" w:rsidRPr="006300E2" w:rsidRDefault="00EB15D2" w:rsidP="006925DB">
      <w:pPr>
        <w:jc w:val="both"/>
        <w:rPr>
          <w:rFonts w:cs="Arial"/>
          <w:sz w:val="20"/>
          <w:szCs w:val="20"/>
          <w:lang w:val="es-ES_tradnl"/>
        </w:rPr>
      </w:pPr>
      <w:r w:rsidRPr="006300E2">
        <w:rPr>
          <w:rFonts w:cs="Arial"/>
          <w:b/>
          <w:bCs/>
          <w:sz w:val="20"/>
          <w:szCs w:val="20"/>
          <w:lang w:val="es-ES_tradnl"/>
        </w:rPr>
        <w:t>Quinta. -</w:t>
      </w:r>
      <w:r w:rsidRPr="006300E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6300E2" w:rsidRDefault="00EB15D2" w:rsidP="006925DB">
      <w:pPr>
        <w:jc w:val="both"/>
        <w:rPr>
          <w:rFonts w:cs="Arial"/>
          <w:sz w:val="20"/>
          <w:szCs w:val="20"/>
          <w:lang w:val="es-ES_tradnl"/>
        </w:rPr>
      </w:pPr>
    </w:p>
    <w:p w14:paraId="1218D9AE" w14:textId="77777777" w:rsidR="00EB15D2" w:rsidRPr="006300E2" w:rsidRDefault="00EB15D2" w:rsidP="006925DB">
      <w:pPr>
        <w:overflowPunct w:val="0"/>
        <w:autoSpaceDN w:val="0"/>
        <w:adjustRightInd w:val="0"/>
        <w:jc w:val="both"/>
        <w:rPr>
          <w:rFonts w:cs="Arial"/>
          <w:sz w:val="20"/>
          <w:szCs w:val="20"/>
          <w:lang w:val="es-ES_tradnl"/>
        </w:rPr>
      </w:pPr>
      <w:r w:rsidRPr="006300E2">
        <w:rPr>
          <w:rFonts w:cs="Arial"/>
          <w:b/>
          <w:bCs/>
          <w:sz w:val="20"/>
          <w:szCs w:val="20"/>
          <w:lang w:val="es-ES_tradnl"/>
        </w:rPr>
        <w:t>Sexta. -</w:t>
      </w:r>
      <w:r w:rsidRPr="006300E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5E639DEF" w14:textId="77777777" w:rsidR="00EB15D2" w:rsidRPr="006300E2" w:rsidRDefault="00EB15D2" w:rsidP="006925DB">
      <w:pPr>
        <w:overflowPunct w:val="0"/>
        <w:autoSpaceDN w:val="0"/>
        <w:adjustRightInd w:val="0"/>
        <w:jc w:val="both"/>
        <w:rPr>
          <w:rFonts w:cs="Arial"/>
          <w:sz w:val="20"/>
          <w:szCs w:val="20"/>
          <w:lang w:val="es-ES_tradnl"/>
        </w:rPr>
      </w:pPr>
    </w:p>
    <w:p w14:paraId="2EAEBCBB" w14:textId="77777777" w:rsidR="00EB15D2" w:rsidRPr="006300E2" w:rsidRDefault="00EB15D2" w:rsidP="006925DB">
      <w:pPr>
        <w:pStyle w:val="Textoindependiente"/>
        <w:spacing w:line="276" w:lineRule="auto"/>
        <w:jc w:val="both"/>
        <w:rPr>
          <w:rFonts w:ascii="Arial" w:hAnsi="Arial" w:cs="Arial"/>
          <w:bCs/>
        </w:rPr>
      </w:pPr>
      <w:r w:rsidRPr="006300E2">
        <w:rPr>
          <w:rFonts w:ascii="Arial" w:hAnsi="Arial" w:cs="Arial"/>
          <w:bCs/>
        </w:rPr>
        <w:t>Las partes declaran:</w:t>
      </w:r>
    </w:p>
    <w:p w14:paraId="008B22C9" w14:textId="77777777" w:rsidR="00EB15D2" w:rsidRPr="006300E2" w:rsidRDefault="00EB15D2" w:rsidP="006925DB">
      <w:pPr>
        <w:pStyle w:val="Textoindependiente"/>
        <w:spacing w:line="276" w:lineRule="auto"/>
        <w:jc w:val="both"/>
        <w:rPr>
          <w:rFonts w:ascii="Arial" w:hAnsi="Arial" w:cs="Arial"/>
          <w:b/>
        </w:rPr>
      </w:pPr>
    </w:p>
    <w:p w14:paraId="74C22C1E" w14:textId="4CA50CF1" w:rsidR="00EB15D2" w:rsidRPr="006300E2" w:rsidRDefault="00EB15D2" w:rsidP="00A54877">
      <w:pPr>
        <w:autoSpaceDE w:val="0"/>
        <w:autoSpaceDN w:val="0"/>
        <w:adjustRightInd w:val="0"/>
        <w:jc w:val="both"/>
        <w:rPr>
          <w:rFonts w:cs="Arial"/>
          <w:sz w:val="20"/>
          <w:szCs w:val="20"/>
          <w:lang w:val="es-MX"/>
        </w:rPr>
      </w:pPr>
      <w:r w:rsidRPr="006300E2">
        <w:rPr>
          <w:rFonts w:cs="Arial"/>
          <w:b/>
          <w:bCs/>
          <w:sz w:val="20"/>
          <w:szCs w:val="20"/>
          <w:lang w:val="es-ES_tradnl"/>
        </w:rPr>
        <w:t>Primera. -</w:t>
      </w:r>
      <w:r w:rsidRPr="006300E2">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7C5849">
        <w:rPr>
          <w:rFonts w:cs="Arial"/>
          <w:sz w:val="20"/>
          <w:szCs w:val="20"/>
          <w:lang w:val="es-ES_tradnl"/>
        </w:rPr>
        <w:t>LP11</w:t>
      </w:r>
      <w:r w:rsidRPr="006300E2">
        <w:rPr>
          <w:rFonts w:cs="Arial"/>
          <w:sz w:val="20"/>
          <w:szCs w:val="20"/>
          <w:lang w:val="es-ES_tradnl"/>
        </w:rPr>
        <w:t>-23 cuyo objeto es: “</w:t>
      </w:r>
      <w:r w:rsidR="00EB6DCF" w:rsidRPr="006300E2">
        <w:rPr>
          <w:rFonts w:eastAsiaTheme="minorHAnsi" w:cs="Arial"/>
          <w:b/>
          <w:bCs/>
          <w:sz w:val="20"/>
          <w:szCs w:val="20"/>
          <w:lang w:val="es-MX" w:eastAsia="en-US"/>
        </w:rPr>
        <w:t>SERVICIO DE MANTENIMIENTO DE TAPIZADO DE SOFÁS</w:t>
      </w:r>
      <w:r w:rsidR="007B22B6" w:rsidRPr="006300E2">
        <w:rPr>
          <w:rFonts w:cs="Arial"/>
          <w:b/>
          <w:sz w:val="20"/>
          <w:szCs w:val="20"/>
        </w:rPr>
        <w:t>”</w:t>
      </w:r>
      <w:r w:rsidR="007B22B6" w:rsidRPr="006300E2">
        <w:rPr>
          <w:rFonts w:cs="Arial"/>
          <w:sz w:val="20"/>
          <w:szCs w:val="20"/>
        </w:rPr>
        <w:t>.</w:t>
      </w:r>
    </w:p>
    <w:p w14:paraId="58237675" w14:textId="77777777" w:rsidR="00EB15D2" w:rsidRPr="006300E2" w:rsidRDefault="00EB15D2" w:rsidP="006925DB">
      <w:pPr>
        <w:tabs>
          <w:tab w:val="left" w:pos="1404"/>
        </w:tabs>
        <w:spacing w:line="276" w:lineRule="auto"/>
        <w:ind w:right="-48"/>
        <w:jc w:val="both"/>
        <w:rPr>
          <w:rFonts w:cs="Arial"/>
          <w:sz w:val="20"/>
          <w:szCs w:val="20"/>
          <w:lang w:val="es-ES_tradnl"/>
        </w:rPr>
      </w:pPr>
      <w:r w:rsidRPr="006300E2">
        <w:rPr>
          <w:rFonts w:cs="Arial"/>
          <w:b/>
          <w:bCs/>
          <w:sz w:val="20"/>
          <w:szCs w:val="20"/>
          <w:lang w:val="es-ES_tradnl"/>
        </w:rPr>
        <w:t>Segunda.-</w:t>
      </w:r>
      <w:r w:rsidRPr="006300E2">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6300E2" w:rsidRDefault="00EB15D2" w:rsidP="006925DB">
      <w:pPr>
        <w:tabs>
          <w:tab w:val="left" w:pos="1404"/>
        </w:tabs>
        <w:spacing w:line="276" w:lineRule="auto"/>
        <w:ind w:right="-48"/>
        <w:jc w:val="both"/>
        <w:rPr>
          <w:rFonts w:cs="Arial"/>
          <w:b/>
          <w:bCs/>
          <w:sz w:val="20"/>
          <w:szCs w:val="20"/>
          <w:lang w:val="es-ES_tradnl"/>
        </w:rPr>
      </w:pPr>
      <w:r w:rsidRPr="006300E2">
        <w:rPr>
          <w:rFonts w:cs="Arial"/>
          <w:b/>
          <w:bCs/>
          <w:sz w:val="20"/>
          <w:szCs w:val="20"/>
          <w:lang w:val="es-ES_tradnl"/>
        </w:rPr>
        <w:t>CLÁUSULAS</w:t>
      </w:r>
    </w:p>
    <w:p w14:paraId="62A84D05" w14:textId="3F017278" w:rsidR="00EB15D2" w:rsidRPr="006300E2" w:rsidRDefault="00EB15D2" w:rsidP="00A54877">
      <w:pPr>
        <w:autoSpaceDE w:val="0"/>
        <w:autoSpaceDN w:val="0"/>
        <w:adjustRightInd w:val="0"/>
        <w:jc w:val="both"/>
        <w:rPr>
          <w:rFonts w:cs="Arial"/>
          <w:b/>
        </w:rPr>
      </w:pPr>
      <w:r w:rsidRPr="006300E2">
        <w:rPr>
          <w:rFonts w:cs="Arial"/>
          <w:bCs/>
        </w:rPr>
        <w:t>Primera. Objeto.</w:t>
      </w:r>
      <w:r w:rsidRPr="006300E2">
        <w:rPr>
          <w:rFonts w:cs="Arial"/>
        </w:rPr>
        <w:t xml:space="preserve"> “Las partes” convienen en agruparse con el objeto de presentar propuesta conjunta para participar en la licitación pública número 41100100-</w:t>
      </w:r>
      <w:r w:rsidR="007C5849">
        <w:rPr>
          <w:rFonts w:cs="Arial"/>
        </w:rPr>
        <w:t>LP11</w:t>
      </w:r>
      <w:r w:rsidRPr="006300E2">
        <w:rPr>
          <w:rFonts w:cs="Arial"/>
        </w:rPr>
        <w:t xml:space="preserve">-23, referente a </w:t>
      </w:r>
      <w:r w:rsidR="00EB6DCF" w:rsidRPr="006300E2">
        <w:rPr>
          <w:rFonts w:eastAsiaTheme="minorHAnsi" w:cs="Arial"/>
          <w:b/>
          <w:bCs/>
          <w:sz w:val="20"/>
          <w:szCs w:val="20"/>
          <w:lang w:val="es-MX" w:eastAsia="en-US"/>
        </w:rPr>
        <w:t>SERVICIO DE MANTENIMIENTO DE TAPIZADO DE SOFÁS</w:t>
      </w:r>
      <w:r w:rsidR="00100C52" w:rsidRPr="006300E2">
        <w:rPr>
          <w:rFonts w:cs="Arial"/>
          <w:b/>
        </w:rPr>
        <w:t>”</w:t>
      </w:r>
      <w:r w:rsidR="00100C52" w:rsidRPr="006300E2">
        <w:rPr>
          <w:rFonts w:cs="Arial"/>
        </w:rPr>
        <w:t>.</w:t>
      </w:r>
    </w:p>
    <w:p w14:paraId="6D9FA396" w14:textId="77777777" w:rsidR="00EB15D2" w:rsidRPr="006300E2" w:rsidRDefault="00EB15D2" w:rsidP="006925DB">
      <w:pPr>
        <w:spacing w:line="276" w:lineRule="auto"/>
        <w:jc w:val="both"/>
        <w:rPr>
          <w:rFonts w:cs="Arial"/>
          <w:sz w:val="20"/>
          <w:szCs w:val="20"/>
          <w:lang w:val="es-ES_tradnl"/>
        </w:rPr>
      </w:pPr>
    </w:p>
    <w:p w14:paraId="2053AB7A" w14:textId="77777777" w:rsidR="00EB15D2" w:rsidRPr="006300E2" w:rsidRDefault="00EB15D2" w:rsidP="006925DB">
      <w:pPr>
        <w:spacing w:line="276" w:lineRule="auto"/>
        <w:jc w:val="both"/>
        <w:rPr>
          <w:rFonts w:cs="Arial"/>
          <w:sz w:val="20"/>
          <w:szCs w:val="20"/>
          <w:lang w:val="es-ES_tradnl"/>
        </w:rPr>
      </w:pPr>
      <w:r w:rsidRPr="006300E2">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6300E2" w:rsidRDefault="00EB15D2" w:rsidP="006925DB">
      <w:pPr>
        <w:pStyle w:val="Textoindependiente"/>
        <w:spacing w:line="276" w:lineRule="auto"/>
        <w:jc w:val="both"/>
        <w:rPr>
          <w:rFonts w:ascii="Arial" w:hAnsi="Arial" w:cs="Arial"/>
          <w:b/>
        </w:rPr>
      </w:pPr>
    </w:p>
    <w:p w14:paraId="4EB526B5" w14:textId="22018291"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lastRenderedPageBreak/>
        <w:t>Segunda. Representante común. -</w:t>
      </w:r>
      <w:r w:rsidRPr="006300E2">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proofErr w:type="gramStart"/>
      <w:r w:rsidRPr="006300E2">
        <w:rPr>
          <w:rFonts w:ascii="Arial" w:hAnsi="Arial" w:cs="Arial"/>
        </w:rPr>
        <w:t>económica,  en</w:t>
      </w:r>
      <w:proofErr w:type="gramEnd"/>
      <w:r w:rsidRPr="006300E2">
        <w:rPr>
          <w:rFonts w:ascii="Arial" w:hAnsi="Arial" w:cs="Arial"/>
        </w:rPr>
        <w:t xml:space="preserve"> nombre y representación de las partes en todo lo relacionado con la proposición y todos y cada uno de los actos de la Licitación Pública No 41100100-</w:t>
      </w:r>
      <w:r w:rsidR="007C5849">
        <w:rPr>
          <w:rFonts w:ascii="Arial" w:hAnsi="Arial" w:cs="Arial"/>
        </w:rPr>
        <w:t>LP11</w:t>
      </w:r>
      <w:r w:rsidRPr="006300E2">
        <w:rPr>
          <w:rFonts w:ascii="Arial" w:hAnsi="Arial" w:cs="Arial"/>
        </w:rPr>
        <w:t>-23, y los que de ella se deriven.</w:t>
      </w:r>
    </w:p>
    <w:p w14:paraId="169AC340" w14:textId="77777777" w:rsidR="00EB15D2" w:rsidRPr="006300E2" w:rsidRDefault="00EB15D2" w:rsidP="006925DB">
      <w:pPr>
        <w:pStyle w:val="Textoindependiente"/>
        <w:spacing w:line="276" w:lineRule="auto"/>
        <w:jc w:val="both"/>
        <w:rPr>
          <w:rFonts w:ascii="Arial" w:hAnsi="Arial" w:cs="Arial"/>
          <w:b/>
        </w:rPr>
      </w:pPr>
    </w:p>
    <w:p w14:paraId="4A412B64"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6300E2" w:rsidRDefault="00EB15D2" w:rsidP="006925DB">
      <w:pPr>
        <w:pStyle w:val="Textoindependiente"/>
        <w:spacing w:line="276" w:lineRule="auto"/>
        <w:jc w:val="both"/>
        <w:rPr>
          <w:rFonts w:ascii="Arial" w:hAnsi="Arial" w:cs="Arial"/>
          <w:b/>
        </w:rPr>
      </w:pPr>
    </w:p>
    <w:p w14:paraId="161FB5D0"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t xml:space="preserve">Tercera. Domicilio </w:t>
      </w:r>
      <w:proofErr w:type="spellStart"/>
      <w:r w:rsidRPr="006300E2">
        <w:rPr>
          <w:rFonts w:ascii="Arial" w:hAnsi="Arial" w:cs="Arial"/>
          <w:bCs/>
        </w:rPr>
        <w:t>común.“</w:t>
      </w:r>
      <w:r w:rsidRPr="006300E2">
        <w:rPr>
          <w:rFonts w:ascii="Arial" w:hAnsi="Arial" w:cs="Arial"/>
        </w:rPr>
        <w:t>Las</w:t>
      </w:r>
      <w:proofErr w:type="spellEnd"/>
      <w:r w:rsidRPr="006300E2">
        <w:rPr>
          <w:rFonts w:ascii="Arial" w:hAnsi="Arial" w:cs="Arial"/>
        </w:rPr>
        <w:t xml:space="preserve"> partes” convienen que el domicilio en común para recibir todo tipo de notificación es el ubicado en: </w:t>
      </w:r>
      <w:proofErr w:type="spellStart"/>
      <w:r w:rsidRPr="006300E2">
        <w:rPr>
          <w:rFonts w:ascii="Arial" w:hAnsi="Arial" w:cs="Arial"/>
        </w:rPr>
        <w:t>xxxxxxxxxxxxxxx</w:t>
      </w:r>
      <w:proofErr w:type="spellEnd"/>
      <w:r w:rsidRPr="006300E2">
        <w:rPr>
          <w:rFonts w:ascii="Arial" w:hAnsi="Arial" w:cs="Arial"/>
        </w:rPr>
        <w:t>.</w:t>
      </w:r>
    </w:p>
    <w:p w14:paraId="598E9E63" w14:textId="77777777" w:rsidR="00EB15D2" w:rsidRPr="006300E2" w:rsidRDefault="00EB15D2" w:rsidP="006925DB">
      <w:pPr>
        <w:pStyle w:val="Textoindependiente"/>
        <w:spacing w:line="276" w:lineRule="auto"/>
        <w:jc w:val="both"/>
        <w:rPr>
          <w:rFonts w:ascii="Arial" w:hAnsi="Arial" w:cs="Arial"/>
          <w:b/>
        </w:rPr>
      </w:pPr>
    </w:p>
    <w:p w14:paraId="4F5F3426" w14:textId="6128B0CE"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t>Cuarta. Obligación solidaria</w:t>
      </w:r>
      <w:r w:rsidRPr="006300E2">
        <w:rPr>
          <w:rFonts w:ascii="Arial" w:hAnsi="Arial" w:cs="Arial"/>
        </w:rPr>
        <w:t>. “Las partes” convienen que las obligaciones que deriven de la Licitación Publica número 41100100-</w:t>
      </w:r>
      <w:r w:rsidR="007C5849">
        <w:rPr>
          <w:rFonts w:ascii="Arial" w:hAnsi="Arial" w:cs="Arial"/>
        </w:rPr>
        <w:t>LP11</w:t>
      </w:r>
      <w:r w:rsidRPr="006300E2">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6300E2" w:rsidRDefault="00EB15D2" w:rsidP="006925DB">
      <w:pPr>
        <w:pStyle w:val="Textoindependiente"/>
        <w:spacing w:line="276" w:lineRule="auto"/>
        <w:jc w:val="both"/>
        <w:rPr>
          <w:rFonts w:ascii="Arial" w:hAnsi="Arial" w:cs="Arial"/>
          <w:b/>
        </w:rPr>
      </w:pPr>
    </w:p>
    <w:p w14:paraId="1AAD4756" w14:textId="77777777" w:rsidR="00EB15D2" w:rsidRPr="006300E2" w:rsidRDefault="00EB15D2" w:rsidP="006925DB">
      <w:pPr>
        <w:pStyle w:val="Textoindependiente"/>
        <w:spacing w:line="276" w:lineRule="auto"/>
        <w:jc w:val="both"/>
        <w:rPr>
          <w:rStyle w:val="ui-provider"/>
          <w:rFonts w:ascii="Arial" w:hAnsi="Arial" w:cs="Arial"/>
          <w:b/>
        </w:rPr>
      </w:pPr>
      <w:r w:rsidRPr="006300E2">
        <w:rPr>
          <w:rFonts w:ascii="Arial" w:hAnsi="Arial" w:cs="Arial"/>
          <w:bCs/>
        </w:rPr>
        <w:t xml:space="preserve">Séptima. -  </w:t>
      </w:r>
      <w:r w:rsidRPr="006300E2">
        <w:rPr>
          <w:rFonts w:ascii="Arial" w:hAnsi="Arial" w:cs="Arial"/>
        </w:rPr>
        <w:t>De conformidad con el artículo</w:t>
      </w:r>
      <w:r w:rsidRPr="006300E2">
        <w:rPr>
          <w:rStyle w:val="ui-provider"/>
          <w:rFonts w:ascii="Arial" w:hAnsi="Arial" w:cs="Arial"/>
          <w:b/>
        </w:rPr>
        <w:t xml:space="preserve"> 40, fracción II, inciso d) de las Políticas Generales de Adquisiciones de COFECE, le corresponderá a cada una de </w:t>
      </w:r>
      <w:r w:rsidRPr="006300E2">
        <w:rPr>
          <w:rStyle w:val="ui-provider"/>
          <w:rFonts w:ascii="Arial" w:hAnsi="Arial" w:cs="Arial"/>
        </w:rPr>
        <w:t>“Las Partes”,</w:t>
      </w:r>
      <w:r w:rsidRPr="006300E2">
        <w:rPr>
          <w:rStyle w:val="ui-provider"/>
          <w:rFonts w:ascii="Arial" w:hAnsi="Arial" w:cs="Arial"/>
          <w:b/>
        </w:rPr>
        <w:t xml:space="preserve"> lo siguiente: </w:t>
      </w:r>
    </w:p>
    <w:p w14:paraId="04967ABF" w14:textId="77777777" w:rsidR="00EB15D2" w:rsidRPr="006300E2" w:rsidRDefault="00EB15D2" w:rsidP="006925DB">
      <w:pPr>
        <w:pStyle w:val="Textoindependiente"/>
        <w:spacing w:line="276" w:lineRule="auto"/>
        <w:jc w:val="both"/>
        <w:rPr>
          <w:rFonts w:ascii="Arial" w:hAnsi="Arial" w:cs="Arial"/>
          <w:bCs/>
        </w:rPr>
      </w:pPr>
      <w:r w:rsidRPr="006300E2">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300E2" w14:paraId="61AD87EB" w14:textId="77777777" w:rsidTr="00B368CC">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rPr>
              <w:t>DESCRIPCIÓN</w:t>
            </w:r>
          </w:p>
        </w:tc>
      </w:tr>
      <w:tr w:rsidR="00EB15D2" w:rsidRPr="006300E2" w14:paraId="4792C6CE" w14:textId="77777777" w:rsidTr="00B368CC">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6300E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6300E2" w:rsidRDefault="00EB15D2" w:rsidP="006925DB">
            <w:pPr>
              <w:pStyle w:val="Textoindependiente"/>
              <w:spacing w:line="276" w:lineRule="auto"/>
              <w:jc w:val="both"/>
              <w:rPr>
                <w:rFonts w:ascii="Arial" w:hAnsi="Arial" w:cs="Arial"/>
                <w:b/>
              </w:rPr>
            </w:pPr>
          </w:p>
        </w:tc>
      </w:tr>
    </w:tbl>
    <w:p w14:paraId="64E195D0" w14:textId="77777777" w:rsidR="00EB15D2" w:rsidRPr="006300E2" w:rsidRDefault="00EB15D2" w:rsidP="006925DB">
      <w:pPr>
        <w:pStyle w:val="Textoindependiente"/>
        <w:spacing w:line="276" w:lineRule="auto"/>
        <w:jc w:val="both"/>
        <w:rPr>
          <w:rFonts w:ascii="Arial" w:hAnsi="Arial" w:cs="Arial"/>
          <w:b/>
        </w:rPr>
      </w:pPr>
    </w:p>
    <w:p w14:paraId="3D3D499E" w14:textId="77777777" w:rsidR="00EB15D2" w:rsidRPr="006300E2" w:rsidRDefault="00EB15D2" w:rsidP="006925DB">
      <w:pPr>
        <w:pStyle w:val="Textoindependiente"/>
        <w:spacing w:line="276" w:lineRule="auto"/>
        <w:jc w:val="both"/>
        <w:rPr>
          <w:rFonts w:ascii="Arial" w:hAnsi="Arial" w:cs="Arial"/>
          <w:bCs/>
        </w:rPr>
      </w:pPr>
      <w:r w:rsidRPr="006300E2">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300E2" w14:paraId="575FB2FC" w14:textId="77777777" w:rsidTr="00B368CC">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rPr>
              <w:t>DESCRIPCIÓN</w:t>
            </w:r>
          </w:p>
        </w:tc>
      </w:tr>
      <w:tr w:rsidR="00EB15D2" w:rsidRPr="006300E2" w14:paraId="58E7911A" w14:textId="77777777" w:rsidTr="00B368CC">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6300E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6300E2" w:rsidRDefault="00EB15D2" w:rsidP="006925DB">
            <w:pPr>
              <w:pStyle w:val="Textoindependiente"/>
              <w:spacing w:line="276" w:lineRule="auto"/>
              <w:jc w:val="both"/>
              <w:rPr>
                <w:rFonts w:ascii="Arial" w:hAnsi="Arial" w:cs="Arial"/>
                <w:b/>
              </w:rPr>
            </w:pPr>
          </w:p>
        </w:tc>
      </w:tr>
    </w:tbl>
    <w:p w14:paraId="46B66E15" w14:textId="77777777" w:rsidR="00EB15D2" w:rsidRPr="006300E2" w:rsidRDefault="00EB15D2" w:rsidP="006925DB">
      <w:pPr>
        <w:pStyle w:val="Textoindependiente"/>
        <w:spacing w:line="276" w:lineRule="auto"/>
        <w:jc w:val="both"/>
        <w:rPr>
          <w:rFonts w:ascii="Arial" w:hAnsi="Arial" w:cs="Arial"/>
          <w:bCs/>
        </w:rPr>
      </w:pPr>
    </w:p>
    <w:p w14:paraId="5FA9FB16" w14:textId="77777777" w:rsidR="00EB15D2" w:rsidRPr="006300E2" w:rsidRDefault="00EB15D2" w:rsidP="006925DB">
      <w:pPr>
        <w:pStyle w:val="Textoindependiente"/>
        <w:spacing w:line="276" w:lineRule="auto"/>
        <w:jc w:val="both"/>
        <w:rPr>
          <w:rFonts w:ascii="Arial" w:hAnsi="Arial" w:cs="Arial"/>
          <w:b/>
        </w:rPr>
      </w:pPr>
    </w:p>
    <w:p w14:paraId="17126492" w14:textId="1AF87DFD"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t>Octava. Vigencia.</w:t>
      </w:r>
      <w:r w:rsidRPr="006300E2">
        <w:rPr>
          <w:rFonts w:ascii="Arial" w:hAnsi="Arial" w:cs="Arial"/>
        </w:rPr>
        <w:t xml:space="preserve"> “Las partes” convienen, en que la vigencia del presente convenio será el del período durante el cual se desarrolle el procedimiento de la licitación pública número 41100100-</w:t>
      </w:r>
      <w:r w:rsidR="007C5849">
        <w:rPr>
          <w:rFonts w:ascii="Arial" w:hAnsi="Arial" w:cs="Arial"/>
        </w:rPr>
        <w:t>LP11</w:t>
      </w:r>
      <w:r w:rsidRPr="006300E2">
        <w:rPr>
          <w:rFonts w:ascii="Arial" w:hAnsi="Arial" w:cs="Arial"/>
        </w:rPr>
        <w:t>-23, incluyendo, en su caso, de resultar adjudicados del contrato, el plazo que se estipule en éste y el que pudiera resultar de convenios de modificación.</w:t>
      </w:r>
    </w:p>
    <w:p w14:paraId="37A8E5E5" w14:textId="77777777" w:rsidR="00EB15D2" w:rsidRPr="006300E2" w:rsidRDefault="00EB15D2" w:rsidP="006925DB">
      <w:pPr>
        <w:pStyle w:val="Textoindependiente"/>
        <w:spacing w:line="276" w:lineRule="auto"/>
        <w:jc w:val="both"/>
        <w:rPr>
          <w:rFonts w:ascii="Arial" w:hAnsi="Arial" w:cs="Arial"/>
          <w:b/>
        </w:rPr>
      </w:pPr>
    </w:p>
    <w:p w14:paraId="65884626"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t xml:space="preserve">Novena.- Exclusión de Responsabilidad.-  </w:t>
      </w:r>
      <w:r w:rsidRPr="006300E2">
        <w:rPr>
          <w:rFonts w:ascii="Arial" w:hAnsi="Arial" w:cs="Arial"/>
        </w:rPr>
        <w:t xml:space="preserve">“Las partes” acuerdan que el presente convenio es firmado por voluntad de las estas, excluyendo de toda responsabilidad a la Comisión Federal de Competencia Económica por los conflictos que puedan existir entre “Las Partes”. </w:t>
      </w:r>
    </w:p>
    <w:p w14:paraId="37F81658" w14:textId="77777777" w:rsidR="00EB15D2" w:rsidRPr="006300E2" w:rsidRDefault="00EB15D2" w:rsidP="006925DB">
      <w:pPr>
        <w:pStyle w:val="Textoindependiente"/>
        <w:spacing w:line="276" w:lineRule="auto"/>
        <w:jc w:val="both"/>
        <w:rPr>
          <w:rFonts w:ascii="Arial" w:hAnsi="Arial" w:cs="Arial"/>
          <w:b/>
        </w:rPr>
      </w:pPr>
    </w:p>
    <w:p w14:paraId="437DEF15" w14:textId="77777777" w:rsidR="00EB15D2" w:rsidRPr="006300E2" w:rsidRDefault="00EB15D2" w:rsidP="006925DB">
      <w:pPr>
        <w:pStyle w:val="Textoindependiente"/>
        <w:spacing w:line="276" w:lineRule="auto"/>
        <w:jc w:val="both"/>
        <w:rPr>
          <w:rFonts w:ascii="Arial" w:hAnsi="Arial" w:cs="Arial"/>
          <w:b/>
        </w:rPr>
      </w:pPr>
      <w:r w:rsidRPr="006300E2">
        <w:rPr>
          <w:rFonts w:ascii="Arial" w:hAnsi="Arial" w:cs="Arial"/>
          <w:bCs/>
        </w:rPr>
        <w:t>Décima. Jurisdicción.</w:t>
      </w:r>
      <w:r w:rsidRPr="006300E2">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6300E2"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6300E2">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6300E2">
        <w:rPr>
          <w:rFonts w:ascii="Arial" w:hAnsi="Arial" w:cs="Arial"/>
        </w:rPr>
        <w:t>xxxxxxxxxxxxxxx</w:t>
      </w:r>
      <w:proofErr w:type="spellEnd"/>
      <w:r w:rsidRPr="006300E2">
        <w:rPr>
          <w:rFonts w:ascii="Arial" w:hAnsi="Arial" w:cs="Arial"/>
        </w:rPr>
        <w:t xml:space="preserve">, a los </w:t>
      </w:r>
      <w:proofErr w:type="spellStart"/>
      <w:r w:rsidRPr="006300E2">
        <w:rPr>
          <w:rFonts w:ascii="Arial" w:hAnsi="Arial" w:cs="Arial"/>
        </w:rPr>
        <w:t>xxxx</w:t>
      </w:r>
      <w:proofErr w:type="spellEnd"/>
      <w:r w:rsidRPr="006300E2">
        <w:rPr>
          <w:rFonts w:ascii="Arial" w:hAnsi="Arial" w:cs="Arial"/>
        </w:rPr>
        <w:t xml:space="preserve"> días del mes de </w:t>
      </w:r>
      <w:proofErr w:type="spellStart"/>
      <w:r w:rsidRPr="006300E2">
        <w:rPr>
          <w:rFonts w:ascii="Arial" w:hAnsi="Arial" w:cs="Arial"/>
        </w:rPr>
        <w:t>xxxx</w:t>
      </w:r>
      <w:proofErr w:type="spellEnd"/>
      <w:r w:rsidRPr="006300E2">
        <w:rPr>
          <w:rFonts w:ascii="Arial" w:hAnsi="Arial" w:cs="Arial"/>
        </w:rPr>
        <w:t xml:space="preserve"> de  </w:t>
      </w:r>
      <w:proofErr w:type="spellStart"/>
      <w:r w:rsidRPr="006300E2">
        <w:rPr>
          <w:rFonts w:ascii="Arial" w:hAnsi="Arial" w:cs="Arial"/>
        </w:rPr>
        <w:t>xxxxx</w:t>
      </w:r>
      <w:proofErr w:type="spellEnd"/>
      <w:r w:rsidRPr="006300E2">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5D434354" w14:textId="14D6DE50" w:rsidR="00737F2C" w:rsidRDefault="00737F2C" w:rsidP="00737F2C">
      <w:pPr>
        <w:spacing w:after="160" w:line="259" w:lineRule="auto"/>
        <w:jc w:val="center"/>
        <w:rPr>
          <w:rFonts w:cs="Arial"/>
          <w:b/>
          <w:sz w:val="20"/>
          <w:szCs w:val="20"/>
        </w:rPr>
      </w:pPr>
      <w:r>
        <w:rPr>
          <w:rFonts w:cs="Arial"/>
          <w:b/>
          <w:sz w:val="20"/>
          <w:szCs w:val="20"/>
        </w:rPr>
        <w:lastRenderedPageBreak/>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639A5C5C" w:rsidR="00737F2C" w:rsidRPr="00925AFF" w:rsidRDefault="00737F2C" w:rsidP="36205540">
      <w:pPr>
        <w:jc w:val="center"/>
        <w:rPr>
          <w:rFonts w:cs="Arial"/>
          <w:b/>
          <w:bCs/>
          <w:sz w:val="20"/>
          <w:szCs w:val="20"/>
        </w:rPr>
      </w:pPr>
      <w:r w:rsidRPr="36205540">
        <w:rPr>
          <w:rFonts w:cs="Arial"/>
          <w:b/>
          <w:bCs/>
          <w:sz w:val="20"/>
          <w:szCs w:val="20"/>
        </w:rPr>
        <w:t>CONTRATO 41100100-</w:t>
      </w:r>
      <w:r w:rsidR="007C5849">
        <w:rPr>
          <w:rFonts w:cs="Arial"/>
          <w:b/>
          <w:bCs/>
          <w:sz w:val="20"/>
          <w:szCs w:val="20"/>
          <w:highlight w:val="yellow"/>
        </w:rPr>
        <w:t>LP11</w:t>
      </w:r>
      <w:r w:rsidRPr="004E7934">
        <w:rPr>
          <w:rFonts w:cs="Arial"/>
          <w:b/>
          <w:bCs/>
          <w:sz w:val="20"/>
          <w:szCs w:val="20"/>
          <w:highlight w:val="yellow"/>
        </w:rPr>
        <w:t>-</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lastRenderedPageBreak/>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 ,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01B9612C" w14:textId="1CFF7FD9" w:rsidR="00D24850" w:rsidRPr="006A11B4" w:rsidRDefault="00D24850" w:rsidP="00D24850">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Pr="00B861CD">
        <w:rPr>
          <w:rFonts w:cs="Arial"/>
          <w:sz w:val="21"/>
          <w:szCs w:val="21"/>
        </w:rPr>
        <w:t>19, ÚLTIMO PÁRRAFO, 29 FRACCIÓN I, 33 FRACCIÓN II, 34 y 35</w:t>
      </w:r>
      <w:r w:rsidRPr="00B861CD">
        <w:rPr>
          <w:rFonts w:cs="Arial"/>
          <w:sz w:val="21"/>
          <w:szCs w:val="21"/>
          <w:highlight w:val="yellow"/>
        </w:rPr>
        <w:t xml:space="preserve"> de las POLÍTICAS GENERALES; 38 y 41 de las </w:t>
      </w:r>
      <w:r w:rsidRPr="00B861CD">
        <w:rPr>
          <w:sz w:val="21"/>
          <w:szCs w:val="21"/>
        </w:rPr>
        <w:t>POLÍTICAS GENERALES EN MATERIA DE PROGRAMACIÓN, PRESUPUESTACIÓN, APROBACIÓN, EJERCICIO, CONTROL Y EVALUACIÓN DEL GASTO PÚBLICO DE LA COMISIÓN FEDERAL DE COMPETENCIA ECONÓMICA</w:t>
      </w:r>
      <w:r w:rsidR="00F858CC">
        <w:rPr>
          <w:sz w:val="21"/>
          <w:szCs w:val="21"/>
        </w:rPr>
        <w:t>.</w:t>
      </w:r>
    </w:p>
    <w:p w14:paraId="3FD19439" w14:textId="77777777" w:rsidR="00D24850" w:rsidRPr="006A11B4" w:rsidRDefault="00D24850" w:rsidP="00D24850">
      <w:pPr>
        <w:pStyle w:val="Textoindependiente"/>
        <w:rPr>
          <w:rFonts w:ascii="Arial" w:hAnsi="Arial" w:cs="Arial"/>
          <w:bCs/>
          <w:sz w:val="21"/>
          <w:szCs w:val="21"/>
        </w:rPr>
      </w:pPr>
    </w:p>
    <w:p w14:paraId="4AAF0836" w14:textId="6630343C" w:rsidR="0048570E" w:rsidRPr="001942B0" w:rsidRDefault="00D24850" w:rsidP="00431588">
      <w:pPr>
        <w:pStyle w:val="Textoindependiente"/>
        <w:shd w:val="clear" w:color="auto" w:fill="FFFFFF" w:themeFill="background1"/>
        <w:jc w:val="both"/>
        <w:rPr>
          <w:b/>
          <w:bCs/>
          <w:sz w:val="21"/>
          <w:szCs w:val="21"/>
        </w:rPr>
      </w:pPr>
      <w:r w:rsidRPr="006A11B4">
        <w:rPr>
          <w:rFonts w:ascii="Arial" w:hAnsi="Arial" w:cs="Arial"/>
          <w:sz w:val="21"/>
          <w:szCs w:val="21"/>
          <w:highlight w:val="yellow"/>
        </w:rPr>
        <w:t xml:space="preserve">Segunda. - La adjudicación del presente contrato se realizó mediante el procedimiento de Licitación Pública conforme a lo establecido en los artículos 29 fracción I y </w:t>
      </w:r>
      <w:proofErr w:type="gramStart"/>
      <w:r w:rsidRPr="006A11B4">
        <w:rPr>
          <w:rFonts w:ascii="Arial" w:hAnsi="Arial" w:cs="Arial"/>
          <w:sz w:val="21"/>
          <w:szCs w:val="21"/>
          <w:highlight w:val="yellow"/>
        </w:rPr>
        <w:t>33,II</w:t>
      </w:r>
      <w:proofErr w:type="gramEnd"/>
      <w:r w:rsidRPr="006A11B4">
        <w:rPr>
          <w:rFonts w:ascii="Arial" w:hAnsi="Arial" w:cs="Arial"/>
          <w:sz w:val="21"/>
          <w:szCs w:val="21"/>
          <w:highlight w:val="yellow"/>
        </w:rPr>
        <w:t>, de las POLÍTICAS</w:t>
      </w:r>
      <w:r w:rsidRPr="006A11B4">
        <w:rPr>
          <w:rFonts w:ascii="Arial" w:hAnsi="Arial" w:cs="Arial"/>
          <w:sz w:val="21"/>
          <w:szCs w:val="21"/>
        </w:rPr>
        <w:t xml:space="preserve"> GENERALES.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r>
        <w:rPr>
          <w:sz w:val="21"/>
          <w:szCs w:val="21"/>
          <w:lang w:val="es-MX"/>
        </w:rPr>
        <w:t>xxx</w:t>
      </w:r>
      <w:proofErr w:type="spellEnd"/>
      <w:r w:rsidRPr="001942B0">
        <w:rPr>
          <w:sz w:val="21"/>
          <w:szCs w:val="21"/>
          <w:lang w:val="es-MX"/>
        </w:rPr>
        <w:t xml:space="preserve">  de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C63FFE">
      <w:pPr>
        <w:pStyle w:val="Textoindependiente"/>
        <w:shd w:val="clear" w:color="auto" w:fill="FFFFFF" w:themeFill="background1"/>
        <w:jc w:val="both"/>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lastRenderedPageBreak/>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456BAE95"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w:t>
      </w:r>
      <w:r w:rsidR="00C63FFE">
        <w:rPr>
          <w:rFonts w:ascii="Times New Roman" w:hAnsi="Times New Roman"/>
          <w:sz w:val="21"/>
          <w:szCs w:val="21"/>
        </w:rPr>
        <w:t>5</w:t>
      </w:r>
      <w:r w:rsidRPr="001942B0">
        <w:rPr>
          <w:rFonts w:ascii="Times New Roman" w:hAnsi="Times New Roman"/>
          <w:sz w:val="21"/>
          <w:szCs w:val="21"/>
        </w:rPr>
        <w:t>%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2AB0CA82"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w:t>
      </w:r>
      <w:r w:rsidR="00B20A5F">
        <w:rPr>
          <w:sz w:val="21"/>
          <w:szCs w:val="21"/>
          <w:lang w:val="es-MX"/>
        </w:rPr>
        <w:t>1</w:t>
      </w:r>
      <w:r w:rsidRPr="001942B0">
        <w:rPr>
          <w:sz w:val="21"/>
          <w:szCs w:val="21"/>
          <w:lang w:val="es-MX"/>
        </w:rPr>
        <w:t xml:space="preserve">%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 xml:space="preserve">Stand </w:t>
      </w:r>
      <w:proofErr w:type="spellStart"/>
      <w:r w:rsidRPr="001942B0">
        <w:rPr>
          <w:rFonts w:ascii="Times New Roman" w:hAnsi="Times New Roman"/>
          <w:b w:val="0"/>
          <w:i/>
          <w:sz w:val="21"/>
          <w:szCs w:val="21"/>
          <w:lang w:val="es-MX"/>
        </w:rPr>
        <w:t>By</w:t>
      </w:r>
      <w:proofErr w:type="spellEnd"/>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lastRenderedPageBreak/>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rsidTr="00BF2516">
        <w:trPr>
          <w:trHeight w:val="1279"/>
          <w:jc w:val="center"/>
        </w:trPr>
        <w:tc>
          <w:tcPr>
            <w:tcW w:w="4294" w:type="dxa"/>
          </w:tcPr>
          <w:p w14:paraId="16CEEA2F" w14:textId="77777777" w:rsidR="00FD2925" w:rsidRPr="00925AFF" w:rsidRDefault="00FD2925" w:rsidP="00BF2516">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rsidP="00BF2516">
            <w:pPr>
              <w:jc w:val="center"/>
              <w:rPr>
                <w:rFonts w:cs="Arial"/>
                <w:b/>
                <w:bCs/>
                <w:sz w:val="20"/>
                <w:szCs w:val="20"/>
              </w:rPr>
            </w:pPr>
          </w:p>
          <w:p w14:paraId="24A7C5A2" w14:textId="77777777" w:rsidR="00FD2925" w:rsidRPr="00925AFF" w:rsidRDefault="00FD2925" w:rsidP="00BF2516">
            <w:pPr>
              <w:jc w:val="center"/>
              <w:rPr>
                <w:rFonts w:cs="Arial"/>
                <w:b/>
                <w:bCs/>
                <w:sz w:val="20"/>
                <w:szCs w:val="20"/>
              </w:rPr>
            </w:pPr>
          </w:p>
          <w:p w14:paraId="53559A50" w14:textId="77777777" w:rsidR="00FD2925" w:rsidRPr="00925AFF" w:rsidRDefault="00FD2925" w:rsidP="00BF2516">
            <w:pPr>
              <w:jc w:val="center"/>
              <w:rPr>
                <w:rFonts w:cs="Arial"/>
                <w:b/>
                <w:bCs/>
                <w:sz w:val="20"/>
                <w:szCs w:val="20"/>
              </w:rPr>
            </w:pPr>
          </w:p>
          <w:p w14:paraId="160DCD53" w14:textId="77777777" w:rsidR="00FD2925" w:rsidRPr="00925AFF" w:rsidRDefault="00FD2925" w:rsidP="00BF2516">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rsidP="00BF2516">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rsidP="00BF2516">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rsidP="00BF2516">
            <w:pPr>
              <w:pStyle w:val="Ttulo5"/>
              <w:numPr>
                <w:ilvl w:val="0"/>
                <w:numId w:val="0"/>
              </w:numPr>
              <w:ind w:left="1008"/>
              <w:rPr>
                <w:rFonts w:cs="Arial"/>
                <w:sz w:val="20"/>
                <w:szCs w:val="20"/>
              </w:rPr>
            </w:pPr>
          </w:p>
          <w:p w14:paraId="6CDBE70E" w14:textId="77777777" w:rsidR="00FD2925" w:rsidRPr="00925AFF" w:rsidRDefault="00FD2925" w:rsidP="00BF2516">
            <w:pPr>
              <w:rPr>
                <w:rFonts w:cs="Arial"/>
                <w:b/>
                <w:sz w:val="20"/>
                <w:szCs w:val="20"/>
              </w:rPr>
            </w:pPr>
          </w:p>
          <w:p w14:paraId="4B3C0257" w14:textId="77777777" w:rsidR="00FD2925" w:rsidRPr="00925AFF" w:rsidRDefault="00FD2925" w:rsidP="00BF2516">
            <w:pPr>
              <w:jc w:val="center"/>
              <w:rPr>
                <w:rFonts w:cs="Arial"/>
                <w:b/>
                <w:sz w:val="20"/>
                <w:szCs w:val="20"/>
              </w:rPr>
            </w:pPr>
          </w:p>
          <w:p w14:paraId="58329FFE" w14:textId="77777777" w:rsidR="00FD2925" w:rsidRPr="00925AFF" w:rsidRDefault="00FD2925" w:rsidP="00BF2516">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rsidP="00BF2516">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rsidP="00BF2516">
            <w:pPr>
              <w:jc w:val="center"/>
              <w:rPr>
                <w:rFonts w:cs="Arial"/>
                <w:sz w:val="20"/>
                <w:szCs w:val="20"/>
              </w:rPr>
            </w:pPr>
          </w:p>
        </w:tc>
      </w:tr>
      <w:tr w:rsidR="00FD2925" w:rsidRPr="00925AFF" w14:paraId="50F22D29" w14:textId="77777777" w:rsidTr="00BF2516">
        <w:trPr>
          <w:trHeight w:val="1900"/>
          <w:jc w:val="center"/>
        </w:trPr>
        <w:tc>
          <w:tcPr>
            <w:tcW w:w="4294" w:type="dxa"/>
          </w:tcPr>
          <w:p w14:paraId="779C5150" w14:textId="77777777" w:rsidR="00FD2925" w:rsidRPr="00925AFF" w:rsidRDefault="00FD2925" w:rsidP="00BF2516">
            <w:pPr>
              <w:jc w:val="center"/>
              <w:rPr>
                <w:rFonts w:cs="Arial"/>
                <w:b/>
                <w:bCs/>
                <w:sz w:val="20"/>
                <w:szCs w:val="20"/>
                <w:lang w:val="es-ES_tradnl"/>
              </w:rPr>
            </w:pPr>
          </w:p>
          <w:p w14:paraId="42E8525D" w14:textId="77777777" w:rsidR="00FD2925" w:rsidRPr="00925AFF" w:rsidRDefault="00FD2925" w:rsidP="00BF2516">
            <w:pPr>
              <w:jc w:val="center"/>
              <w:rPr>
                <w:rFonts w:cs="Arial"/>
                <w:b/>
                <w:bCs/>
                <w:sz w:val="20"/>
                <w:szCs w:val="20"/>
                <w:lang w:val="es-ES_tradnl"/>
              </w:rPr>
            </w:pPr>
          </w:p>
          <w:p w14:paraId="65AC8DA1"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rsidP="00BF2516">
            <w:pPr>
              <w:jc w:val="center"/>
              <w:rPr>
                <w:rFonts w:cs="Arial"/>
                <w:b/>
                <w:bCs/>
                <w:sz w:val="20"/>
                <w:szCs w:val="20"/>
                <w:lang w:val="es-ES_tradnl"/>
              </w:rPr>
            </w:pPr>
          </w:p>
          <w:p w14:paraId="4AE80D81" w14:textId="77777777" w:rsidR="00FD2925" w:rsidRPr="00925AFF" w:rsidRDefault="00FD2925" w:rsidP="00BF2516">
            <w:pPr>
              <w:jc w:val="center"/>
              <w:rPr>
                <w:rFonts w:cs="Arial"/>
                <w:b/>
                <w:bCs/>
                <w:sz w:val="20"/>
                <w:szCs w:val="20"/>
                <w:lang w:val="es-ES_tradnl"/>
              </w:rPr>
            </w:pPr>
          </w:p>
          <w:p w14:paraId="435AE6CE" w14:textId="77777777" w:rsidR="00FD2925" w:rsidRPr="00925AFF" w:rsidRDefault="00FD2925" w:rsidP="00BF2516">
            <w:pPr>
              <w:jc w:val="center"/>
              <w:rPr>
                <w:rFonts w:cs="Arial"/>
                <w:b/>
                <w:bCs/>
                <w:sz w:val="20"/>
                <w:szCs w:val="20"/>
                <w:lang w:val="es-ES_tradnl"/>
              </w:rPr>
            </w:pPr>
          </w:p>
          <w:p w14:paraId="1155379E" w14:textId="77777777" w:rsidR="00FD2925" w:rsidRPr="00925AFF" w:rsidRDefault="00FD2925" w:rsidP="00BF2516">
            <w:pPr>
              <w:jc w:val="center"/>
              <w:rPr>
                <w:rFonts w:cs="Arial"/>
                <w:b/>
                <w:bCs/>
                <w:sz w:val="20"/>
                <w:szCs w:val="20"/>
                <w:lang w:val="es-ES_tradnl"/>
              </w:rPr>
            </w:pPr>
          </w:p>
          <w:p w14:paraId="0D436684"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rsidP="00BF2516">
            <w:pPr>
              <w:jc w:val="center"/>
              <w:rPr>
                <w:rFonts w:cs="Arial"/>
                <w:b/>
                <w:bCs/>
                <w:sz w:val="20"/>
                <w:szCs w:val="20"/>
                <w:lang w:val="es-ES_tradnl"/>
              </w:rPr>
            </w:pPr>
          </w:p>
          <w:p w14:paraId="2783C6D8" w14:textId="77777777" w:rsidR="00FD2925" w:rsidRPr="00925AFF" w:rsidRDefault="00FD2925" w:rsidP="00BF2516">
            <w:pPr>
              <w:jc w:val="center"/>
              <w:rPr>
                <w:rFonts w:cs="Arial"/>
                <w:b/>
                <w:bCs/>
                <w:sz w:val="20"/>
                <w:szCs w:val="20"/>
                <w:lang w:val="es-ES_tradnl"/>
              </w:rPr>
            </w:pPr>
          </w:p>
          <w:p w14:paraId="057009FD" w14:textId="77777777" w:rsidR="00FD2925" w:rsidRPr="00925AFF" w:rsidRDefault="00FD2925" w:rsidP="00BF2516">
            <w:pPr>
              <w:jc w:val="center"/>
              <w:rPr>
                <w:rFonts w:cs="Arial"/>
                <w:b/>
                <w:bCs/>
                <w:sz w:val="20"/>
                <w:szCs w:val="20"/>
                <w:lang w:val="es-ES_tradnl"/>
              </w:rPr>
            </w:pPr>
          </w:p>
          <w:p w14:paraId="363BE742" w14:textId="77777777" w:rsidR="00FD2925" w:rsidRPr="00925AFF" w:rsidRDefault="00FD2925" w:rsidP="00BF2516">
            <w:pPr>
              <w:jc w:val="center"/>
              <w:rPr>
                <w:rFonts w:cs="Arial"/>
                <w:b/>
                <w:bCs/>
                <w:sz w:val="20"/>
                <w:szCs w:val="20"/>
                <w:lang w:val="es-ES_tradnl"/>
              </w:rPr>
            </w:pPr>
          </w:p>
          <w:p w14:paraId="3323993B" w14:textId="77777777" w:rsidR="00FD2925" w:rsidRPr="00925AFF" w:rsidRDefault="00FD2925" w:rsidP="00BF2516">
            <w:pPr>
              <w:jc w:val="center"/>
              <w:rPr>
                <w:rFonts w:cs="Arial"/>
                <w:b/>
                <w:bCs/>
                <w:sz w:val="20"/>
                <w:szCs w:val="20"/>
                <w:lang w:val="es-ES_tradnl"/>
              </w:rPr>
            </w:pPr>
            <w:r w:rsidRPr="00925AFF">
              <w:rPr>
                <w:rFonts w:cs="Arial"/>
                <w:b/>
                <w:bCs/>
                <w:sz w:val="20"/>
                <w:szCs w:val="20"/>
                <w:lang w:val="es-ES_tradnl"/>
              </w:rPr>
              <w:lastRenderedPageBreak/>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rsidP="00BF2516">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rsidP="00BF2516">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rsidP="00BF2516">
            <w:pPr>
              <w:jc w:val="center"/>
              <w:rPr>
                <w:rFonts w:cs="Arial"/>
                <w:b/>
                <w:sz w:val="20"/>
                <w:szCs w:val="20"/>
              </w:rPr>
            </w:pPr>
          </w:p>
        </w:tc>
        <w:tc>
          <w:tcPr>
            <w:tcW w:w="4550" w:type="dxa"/>
          </w:tcPr>
          <w:p w14:paraId="71511B72" w14:textId="77777777" w:rsidR="00FD2925" w:rsidRPr="00925AFF" w:rsidRDefault="00FD2925" w:rsidP="00BF2516">
            <w:pPr>
              <w:jc w:val="center"/>
              <w:rPr>
                <w:rFonts w:cs="Arial"/>
                <w:b/>
                <w:sz w:val="20"/>
                <w:szCs w:val="20"/>
                <w:lang w:val="es-ES_tradnl"/>
              </w:rPr>
            </w:pPr>
          </w:p>
          <w:p w14:paraId="4F96C7D8" w14:textId="77777777" w:rsidR="00FD2925" w:rsidRPr="00925AFF" w:rsidRDefault="00FD2925" w:rsidP="00BF2516">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rsidP="00BF2516">
            <w:pPr>
              <w:rPr>
                <w:rFonts w:cs="Arial"/>
                <w:sz w:val="20"/>
                <w:szCs w:val="20"/>
                <w:lang w:val="es-ES_tradnl"/>
              </w:rPr>
            </w:pPr>
          </w:p>
          <w:p w14:paraId="785CBCC8" w14:textId="77777777" w:rsidR="00FD2925" w:rsidRPr="00925AFF" w:rsidRDefault="00FD2925" w:rsidP="00BF2516">
            <w:pPr>
              <w:rPr>
                <w:rFonts w:cs="Arial"/>
                <w:sz w:val="20"/>
                <w:szCs w:val="20"/>
                <w:lang w:val="es-ES_tradnl"/>
              </w:rPr>
            </w:pPr>
          </w:p>
          <w:p w14:paraId="18C33EB8" w14:textId="77777777" w:rsidR="00FD2925" w:rsidRPr="00925AFF" w:rsidRDefault="00FD2925" w:rsidP="00BF2516">
            <w:pPr>
              <w:rPr>
                <w:rFonts w:cs="Arial"/>
                <w:sz w:val="20"/>
                <w:szCs w:val="20"/>
                <w:lang w:val="es-ES_tradnl"/>
              </w:rPr>
            </w:pPr>
          </w:p>
          <w:p w14:paraId="1549C847" w14:textId="77777777" w:rsidR="00FD2925" w:rsidRPr="00925AFF" w:rsidRDefault="00FD2925" w:rsidP="00BF2516">
            <w:pPr>
              <w:rPr>
                <w:rFonts w:cs="Arial"/>
                <w:sz w:val="20"/>
                <w:szCs w:val="20"/>
                <w:lang w:val="es-ES_tradnl"/>
              </w:rPr>
            </w:pPr>
          </w:p>
          <w:p w14:paraId="4A94FE72" w14:textId="77777777" w:rsidR="00FD2925" w:rsidRPr="00925AFF" w:rsidRDefault="00FD2925" w:rsidP="00BF2516">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C34A" w14:textId="77777777" w:rsidR="00A35EF2" w:rsidRDefault="00A35EF2">
      <w:r>
        <w:separator/>
      </w:r>
    </w:p>
  </w:endnote>
  <w:endnote w:type="continuationSeparator" w:id="0">
    <w:p w14:paraId="205506AD" w14:textId="77777777" w:rsidR="00A35EF2" w:rsidRDefault="00A35EF2">
      <w:r>
        <w:continuationSeparator/>
      </w:r>
    </w:p>
  </w:endnote>
  <w:endnote w:type="continuationNotice" w:id="1">
    <w:p w14:paraId="5A8C0439" w14:textId="77777777" w:rsidR="00A35EF2" w:rsidRDefault="00A35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981E" w14:textId="77777777" w:rsidR="00A35EF2" w:rsidRDefault="00A35EF2">
      <w:r>
        <w:separator/>
      </w:r>
    </w:p>
  </w:footnote>
  <w:footnote w:type="continuationSeparator" w:id="0">
    <w:p w14:paraId="039AA81F" w14:textId="77777777" w:rsidR="00A35EF2" w:rsidRDefault="00A35EF2">
      <w:r>
        <w:continuationSeparator/>
      </w:r>
    </w:p>
  </w:footnote>
  <w:footnote w:type="continuationNotice" w:id="1">
    <w:p w14:paraId="606BC844" w14:textId="77777777" w:rsidR="00A35EF2" w:rsidRDefault="00A35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jc w:val="left"/>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0"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7"/>
  </w:num>
  <w:num w:numId="2" w16cid:durableId="207183378">
    <w:abstractNumId w:val="34"/>
  </w:num>
  <w:num w:numId="3" w16cid:durableId="670180367">
    <w:abstractNumId w:val="12"/>
  </w:num>
  <w:num w:numId="4" w16cid:durableId="300773970">
    <w:abstractNumId w:val="36"/>
  </w:num>
  <w:num w:numId="5" w16cid:durableId="200945658">
    <w:abstractNumId w:val="9"/>
  </w:num>
  <w:num w:numId="6" w16cid:durableId="1365641978">
    <w:abstractNumId w:val="16"/>
  </w:num>
  <w:num w:numId="7" w16cid:durableId="1522471561">
    <w:abstractNumId w:val="40"/>
  </w:num>
  <w:num w:numId="8" w16cid:durableId="860320636">
    <w:abstractNumId w:val="31"/>
  </w:num>
  <w:num w:numId="9" w16cid:durableId="666908561">
    <w:abstractNumId w:val="32"/>
  </w:num>
  <w:num w:numId="10" w16cid:durableId="1658417987">
    <w:abstractNumId w:val="1"/>
  </w:num>
  <w:num w:numId="11" w16cid:durableId="645352420">
    <w:abstractNumId w:val="28"/>
  </w:num>
  <w:num w:numId="12" w16cid:durableId="566886825">
    <w:abstractNumId w:val="48"/>
  </w:num>
  <w:num w:numId="13" w16cid:durableId="1598177036">
    <w:abstractNumId w:val="7"/>
  </w:num>
  <w:num w:numId="14" w16cid:durableId="1888182161">
    <w:abstractNumId w:val="21"/>
  </w:num>
  <w:num w:numId="15" w16cid:durableId="349062525">
    <w:abstractNumId w:val="25"/>
  </w:num>
  <w:num w:numId="16" w16cid:durableId="207955158">
    <w:abstractNumId w:val="20"/>
  </w:num>
  <w:num w:numId="17" w16cid:durableId="1780687065">
    <w:abstractNumId w:val="47"/>
  </w:num>
  <w:num w:numId="18" w16cid:durableId="1438791142">
    <w:abstractNumId w:val="26"/>
  </w:num>
  <w:num w:numId="19" w16cid:durableId="2057511962">
    <w:abstractNumId w:val="44"/>
  </w:num>
  <w:num w:numId="20" w16cid:durableId="759373672">
    <w:abstractNumId w:val="24"/>
  </w:num>
  <w:num w:numId="21" w16cid:durableId="2147355357">
    <w:abstractNumId w:val="27"/>
  </w:num>
  <w:num w:numId="22" w16cid:durableId="1928537842">
    <w:abstractNumId w:val="46"/>
  </w:num>
  <w:num w:numId="23" w16cid:durableId="1377854534">
    <w:abstractNumId w:val="38"/>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18"/>
  </w:num>
  <w:num w:numId="27"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2"/>
  </w:num>
  <w:num w:numId="30" w16cid:durableId="326829030">
    <w:abstractNumId w:val="2"/>
  </w:num>
  <w:num w:numId="31" w16cid:durableId="1230578810">
    <w:abstractNumId w:val="0"/>
  </w:num>
  <w:num w:numId="32" w16cid:durableId="161627101">
    <w:abstractNumId w:val="45"/>
  </w:num>
  <w:num w:numId="33" w16cid:durableId="1170097571">
    <w:abstractNumId w:val="41"/>
  </w:num>
  <w:num w:numId="34" w16cid:durableId="893731995">
    <w:abstractNumId w:val="5"/>
  </w:num>
  <w:num w:numId="35" w16cid:durableId="665787173">
    <w:abstractNumId w:val="6"/>
  </w:num>
  <w:num w:numId="36" w16cid:durableId="369459122">
    <w:abstractNumId w:val="19"/>
  </w:num>
  <w:num w:numId="37" w16cid:durableId="690493415">
    <w:abstractNumId w:val="11"/>
  </w:num>
  <w:num w:numId="38" w16cid:durableId="536746806">
    <w:abstractNumId w:val="30"/>
  </w:num>
  <w:num w:numId="39" w16cid:durableId="417141793">
    <w:abstractNumId w:val="49"/>
  </w:num>
  <w:num w:numId="40" w16cid:durableId="1657101356">
    <w:abstractNumId w:val="10"/>
  </w:num>
  <w:num w:numId="41" w16cid:durableId="1122650740">
    <w:abstractNumId w:val="23"/>
  </w:num>
  <w:num w:numId="42" w16cid:durableId="1972441232">
    <w:abstractNumId w:val="14"/>
  </w:num>
  <w:num w:numId="43" w16cid:durableId="75975625">
    <w:abstractNumId w:val="22"/>
  </w:num>
  <w:num w:numId="44" w16cid:durableId="1704137060">
    <w:abstractNumId w:val="29"/>
  </w:num>
  <w:num w:numId="45" w16cid:durableId="1890535538">
    <w:abstractNumId w:val="13"/>
  </w:num>
  <w:num w:numId="46" w16cid:durableId="2129200713">
    <w:abstractNumId w:val="39"/>
  </w:num>
  <w:num w:numId="47" w16cid:durableId="1114445371">
    <w:abstractNumId w:val="33"/>
  </w:num>
  <w:num w:numId="48" w16cid:durableId="267783585">
    <w:abstractNumId w:val="50"/>
  </w:num>
  <w:num w:numId="49" w16cid:durableId="1509368308">
    <w:abstractNumId w:val="35"/>
  </w:num>
  <w:num w:numId="50" w16cid:durableId="899176624">
    <w:abstractNumId w:val="43"/>
  </w:num>
  <w:num w:numId="51" w16cid:durableId="1888369122">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04A55"/>
    <w:rsid w:val="00010637"/>
    <w:rsid w:val="00010AA5"/>
    <w:rsid w:val="00012F57"/>
    <w:rsid w:val="0001571B"/>
    <w:rsid w:val="000221EF"/>
    <w:rsid w:val="0003166C"/>
    <w:rsid w:val="00037EC5"/>
    <w:rsid w:val="0005378C"/>
    <w:rsid w:val="00056E1A"/>
    <w:rsid w:val="00060D8E"/>
    <w:rsid w:val="000633A9"/>
    <w:rsid w:val="00065331"/>
    <w:rsid w:val="00076577"/>
    <w:rsid w:val="000804F6"/>
    <w:rsid w:val="00082E92"/>
    <w:rsid w:val="000836A9"/>
    <w:rsid w:val="00083C72"/>
    <w:rsid w:val="00086D1C"/>
    <w:rsid w:val="00093BB8"/>
    <w:rsid w:val="000A26CE"/>
    <w:rsid w:val="000A56FB"/>
    <w:rsid w:val="000A5CAC"/>
    <w:rsid w:val="000B2C27"/>
    <w:rsid w:val="000B57FF"/>
    <w:rsid w:val="000B6BC8"/>
    <w:rsid w:val="000B6CF9"/>
    <w:rsid w:val="000C6273"/>
    <w:rsid w:val="000C7303"/>
    <w:rsid w:val="000E3CB5"/>
    <w:rsid w:val="00100C52"/>
    <w:rsid w:val="00104CA5"/>
    <w:rsid w:val="0011474C"/>
    <w:rsid w:val="00114F7E"/>
    <w:rsid w:val="00120F19"/>
    <w:rsid w:val="00121EBB"/>
    <w:rsid w:val="00127865"/>
    <w:rsid w:val="001303D8"/>
    <w:rsid w:val="00131193"/>
    <w:rsid w:val="00142317"/>
    <w:rsid w:val="0014642D"/>
    <w:rsid w:val="00174353"/>
    <w:rsid w:val="00180B1D"/>
    <w:rsid w:val="00181B42"/>
    <w:rsid w:val="00182F1D"/>
    <w:rsid w:val="001850A0"/>
    <w:rsid w:val="00192B2F"/>
    <w:rsid w:val="001A319C"/>
    <w:rsid w:val="001A49B9"/>
    <w:rsid w:val="001A4EDF"/>
    <w:rsid w:val="001A52C4"/>
    <w:rsid w:val="001B4834"/>
    <w:rsid w:val="001B5AFB"/>
    <w:rsid w:val="001C024C"/>
    <w:rsid w:val="001D3665"/>
    <w:rsid w:val="001D666B"/>
    <w:rsid w:val="001E2950"/>
    <w:rsid w:val="001E6684"/>
    <w:rsid w:val="001E72D6"/>
    <w:rsid w:val="001F1E09"/>
    <w:rsid w:val="00206C8E"/>
    <w:rsid w:val="00222251"/>
    <w:rsid w:val="00222614"/>
    <w:rsid w:val="00227CBB"/>
    <w:rsid w:val="002326D7"/>
    <w:rsid w:val="00232A96"/>
    <w:rsid w:val="002546D8"/>
    <w:rsid w:val="00261511"/>
    <w:rsid w:val="00262F88"/>
    <w:rsid w:val="002662F5"/>
    <w:rsid w:val="002722F6"/>
    <w:rsid w:val="002753D0"/>
    <w:rsid w:val="002803D0"/>
    <w:rsid w:val="00280BE3"/>
    <w:rsid w:val="00281994"/>
    <w:rsid w:val="002820ED"/>
    <w:rsid w:val="00284BA5"/>
    <w:rsid w:val="00285176"/>
    <w:rsid w:val="00291635"/>
    <w:rsid w:val="002A5B33"/>
    <w:rsid w:val="002B0DE4"/>
    <w:rsid w:val="002B1787"/>
    <w:rsid w:val="002C39EA"/>
    <w:rsid w:val="002C50C2"/>
    <w:rsid w:val="002C7155"/>
    <w:rsid w:val="002D0646"/>
    <w:rsid w:val="002D7718"/>
    <w:rsid w:val="002F07C6"/>
    <w:rsid w:val="002F4ED7"/>
    <w:rsid w:val="002F6FEC"/>
    <w:rsid w:val="00300B8B"/>
    <w:rsid w:val="00301E4D"/>
    <w:rsid w:val="003056C1"/>
    <w:rsid w:val="0031233E"/>
    <w:rsid w:val="00312A9C"/>
    <w:rsid w:val="00322CDC"/>
    <w:rsid w:val="00324E67"/>
    <w:rsid w:val="0035138D"/>
    <w:rsid w:val="0036055A"/>
    <w:rsid w:val="00361025"/>
    <w:rsid w:val="00363C5A"/>
    <w:rsid w:val="0036450E"/>
    <w:rsid w:val="00390507"/>
    <w:rsid w:val="003940B7"/>
    <w:rsid w:val="0039770E"/>
    <w:rsid w:val="003978BC"/>
    <w:rsid w:val="0039792F"/>
    <w:rsid w:val="003A00FA"/>
    <w:rsid w:val="003A0BCE"/>
    <w:rsid w:val="003A0C80"/>
    <w:rsid w:val="003A125D"/>
    <w:rsid w:val="003A665D"/>
    <w:rsid w:val="003A7DA2"/>
    <w:rsid w:val="003B0E47"/>
    <w:rsid w:val="003B0F7A"/>
    <w:rsid w:val="003B1F2F"/>
    <w:rsid w:val="003B3F20"/>
    <w:rsid w:val="003C0CD2"/>
    <w:rsid w:val="003C454C"/>
    <w:rsid w:val="003C5B1A"/>
    <w:rsid w:val="003C7E72"/>
    <w:rsid w:val="003E4ED5"/>
    <w:rsid w:val="003E5200"/>
    <w:rsid w:val="003F06BA"/>
    <w:rsid w:val="003F4A3C"/>
    <w:rsid w:val="003F5E86"/>
    <w:rsid w:val="00400BF3"/>
    <w:rsid w:val="00404B94"/>
    <w:rsid w:val="004310D3"/>
    <w:rsid w:val="00431588"/>
    <w:rsid w:val="004340C1"/>
    <w:rsid w:val="004346F7"/>
    <w:rsid w:val="00444B02"/>
    <w:rsid w:val="00446ADB"/>
    <w:rsid w:val="004479FF"/>
    <w:rsid w:val="00452B96"/>
    <w:rsid w:val="004530FD"/>
    <w:rsid w:val="00455F28"/>
    <w:rsid w:val="00471F35"/>
    <w:rsid w:val="004768FF"/>
    <w:rsid w:val="00481AB3"/>
    <w:rsid w:val="0048493A"/>
    <w:rsid w:val="0048570E"/>
    <w:rsid w:val="0049439E"/>
    <w:rsid w:val="00495DBE"/>
    <w:rsid w:val="004A15C6"/>
    <w:rsid w:val="004A2B6A"/>
    <w:rsid w:val="004A398B"/>
    <w:rsid w:val="004A5D49"/>
    <w:rsid w:val="004A7970"/>
    <w:rsid w:val="004B1EEA"/>
    <w:rsid w:val="004B7CE1"/>
    <w:rsid w:val="004C02FC"/>
    <w:rsid w:val="004C39A8"/>
    <w:rsid w:val="004D4970"/>
    <w:rsid w:val="004E11B7"/>
    <w:rsid w:val="004E7934"/>
    <w:rsid w:val="004F2E46"/>
    <w:rsid w:val="004F3050"/>
    <w:rsid w:val="00504AB8"/>
    <w:rsid w:val="00514417"/>
    <w:rsid w:val="00517732"/>
    <w:rsid w:val="00527484"/>
    <w:rsid w:val="00532926"/>
    <w:rsid w:val="005348BA"/>
    <w:rsid w:val="005405C5"/>
    <w:rsid w:val="0055166D"/>
    <w:rsid w:val="005519D5"/>
    <w:rsid w:val="0055345A"/>
    <w:rsid w:val="00557184"/>
    <w:rsid w:val="00563B31"/>
    <w:rsid w:val="00565772"/>
    <w:rsid w:val="0057352E"/>
    <w:rsid w:val="00573C34"/>
    <w:rsid w:val="00576F02"/>
    <w:rsid w:val="00585D27"/>
    <w:rsid w:val="005917BC"/>
    <w:rsid w:val="005927C1"/>
    <w:rsid w:val="005931FA"/>
    <w:rsid w:val="005B53C9"/>
    <w:rsid w:val="005D16FC"/>
    <w:rsid w:val="005D3702"/>
    <w:rsid w:val="005D3D94"/>
    <w:rsid w:val="005D79A1"/>
    <w:rsid w:val="005E4664"/>
    <w:rsid w:val="005E6680"/>
    <w:rsid w:val="005F21E4"/>
    <w:rsid w:val="005F48A1"/>
    <w:rsid w:val="006016B2"/>
    <w:rsid w:val="0060542B"/>
    <w:rsid w:val="00606856"/>
    <w:rsid w:val="00606D6C"/>
    <w:rsid w:val="006122C7"/>
    <w:rsid w:val="006158A2"/>
    <w:rsid w:val="006218D4"/>
    <w:rsid w:val="00626CCC"/>
    <w:rsid w:val="006300E2"/>
    <w:rsid w:val="006352F1"/>
    <w:rsid w:val="00635B7C"/>
    <w:rsid w:val="00637D20"/>
    <w:rsid w:val="0065288B"/>
    <w:rsid w:val="00660DC9"/>
    <w:rsid w:val="00667815"/>
    <w:rsid w:val="006705F6"/>
    <w:rsid w:val="00675910"/>
    <w:rsid w:val="006860BC"/>
    <w:rsid w:val="006925DB"/>
    <w:rsid w:val="006A762D"/>
    <w:rsid w:val="006B013F"/>
    <w:rsid w:val="006B7995"/>
    <w:rsid w:val="006C2F90"/>
    <w:rsid w:val="006D0BFF"/>
    <w:rsid w:val="006D34A7"/>
    <w:rsid w:val="006E551D"/>
    <w:rsid w:val="006E5BD7"/>
    <w:rsid w:val="006E66A0"/>
    <w:rsid w:val="007052F3"/>
    <w:rsid w:val="00720A99"/>
    <w:rsid w:val="00725FBD"/>
    <w:rsid w:val="007303B9"/>
    <w:rsid w:val="0073127B"/>
    <w:rsid w:val="007343DC"/>
    <w:rsid w:val="00734CF4"/>
    <w:rsid w:val="00737F2C"/>
    <w:rsid w:val="00744BCE"/>
    <w:rsid w:val="00747696"/>
    <w:rsid w:val="0076179D"/>
    <w:rsid w:val="007628D6"/>
    <w:rsid w:val="00774FA1"/>
    <w:rsid w:val="00776664"/>
    <w:rsid w:val="00781178"/>
    <w:rsid w:val="00785CE5"/>
    <w:rsid w:val="007A25E8"/>
    <w:rsid w:val="007A3D94"/>
    <w:rsid w:val="007A53A7"/>
    <w:rsid w:val="007B22B6"/>
    <w:rsid w:val="007B314A"/>
    <w:rsid w:val="007B72CE"/>
    <w:rsid w:val="007C159B"/>
    <w:rsid w:val="007C567F"/>
    <w:rsid w:val="007C5849"/>
    <w:rsid w:val="007D7256"/>
    <w:rsid w:val="007E0A49"/>
    <w:rsid w:val="007E0AFE"/>
    <w:rsid w:val="007E4287"/>
    <w:rsid w:val="007E628E"/>
    <w:rsid w:val="007E6451"/>
    <w:rsid w:val="007EB6C8"/>
    <w:rsid w:val="00801FE9"/>
    <w:rsid w:val="008149E6"/>
    <w:rsid w:val="00815C48"/>
    <w:rsid w:val="00815CA4"/>
    <w:rsid w:val="00824A41"/>
    <w:rsid w:val="00833497"/>
    <w:rsid w:val="00836BBA"/>
    <w:rsid w:val="00842456"/>
    <w:rsid w:val="00844052"/>
    <w:rsid w:val="00845E8A"/>
    <w:rsid w:val="008523DC"/>
    <w:rsid w:val="008563D4"/>
    <w:rsid w:val="00856AF3"/>
    <w:rsid w:val="00857C88"/>
    <w:rsid w:val="00860382"/>
    <w:rsid w:val="008660CC"/>
    <w:rsid w:val="00870FAA"/>
    <w:rsid w:val="008730D2"/>
    <w:rsid w:val="00875090"/>
    <w:rsid w:val="00875853"/>
    <w:rsid w:val="00880D4A"/>
    <w:rsid w:val="00883FC6"/>
    <w:rsid w:val="00887CE2"/>
    <w:rsid w:val="00897F8F"/>
    <w:rsid w:val="008A771C"/>
    <w:rsid w:val="008A7F75"/>
    <w:rsid w:val="008D20E1"/>
    <w:rsid w:val="008D292C"/>
    <w:rsid w:val="008F06EB"/>
    <w:rsid w:val="008F68AD"/>
    <w:rsid w:val="009004C4"/>
    <w:rsid w:val="0090257E"/>
    <w:rsid w:val="00906519"/>
    <w:rsid w:val="009153BA"/>
    <w:rsid w:val="00917992"/>
    <w:rsid w:val="009420CA"/>
    <w:rsid w:val="009534C6"/>
    <w:rsid w:val="009578C0"/>
    <w:rsid w:val="0096005D"/>
    <w:rsid w:val="00961280"/>
    <w:rsid w:val="00971A85"/>
    <w:rsid w:val="00972B89"/>
    <w:rsid w:val="00990821"/>
    <w:rsid w:val="00995E2D"/>
    <w:rsid w:val="009A00A7"/>
    <w:rsid w:val="009A2956"/>
    <w:rsid w:val="009B37A3"/>
    <w:rsid w:val="009C4436"/>
    <w:rsid w:val="009D0485"/>
    <w:rsid w:val="009D3254"/>
    <w:rsid w:val="009D34DD"/>
    <w:rsid w:val="009E2303"/>
    <w:rsid w:val="009E3848"/>
    <w:rsid w:val="009F3EFB"/>
    <w:rsid w:val="009F41DE"/>
    <w:rsid w:val="009F499C"/>
    <w:rsid w:val="009F5457"/>
    <w:rsid w:val="00A00CB9"/>
    <w:rsid w:val="00A100B4"/>
    <w:rsid w:val="00A1178C"/>
    <w:rsid w:val="00A162D5"/>
    <w:rsid w:val="00A24D9A"/>
    <w:rsid w:val="00A25D7F"/>
    <w:rsid w:val="00A30307"/>
    <w:rsid w:val="00A30B1D"/>
    <w:rsid w:val="00A34862"/>
    <w:rsid w:val="00A35EF2"/>
    <w:rsid w:val="00A54877"/>
    <w:rsid w:val="00A626DC"/>
    <w:rsid w:val="00A85D8B"/>
    <w:rsid w:val="00A933D0"/>
    <w:rsid w:val="00A940AA"/>
    <w:rsid w:val="00AA336F"/>
    <w:rsid w:val="00AA653A"/>
    <w:rsid w:val="00AC1777"/>
    <w:rsid w:val="00AD1643"/>
    <w:rsid w:val="00AD2968"/>
    <w:rsid w:val="00AD4D64"/>
    <w:rsid w:val="00AD70B4"/>
    <w:rsid w:val="00AE04D6"/>
    <w:rsid w:val="00AE178F"/>
    <w:rsid w:val="00AE1C15"/>
    <w:rsid w:val="00AE5F7D"/>
    <w:rsid w:val="00AF00FB"/>
    <w:rsid w:val="00B1004E"/>
    <w:rsid w:val="00B20A5F"/>
    <w:rsid w:val="00B313E9"/>
    <w:rsid w:val="00B3341C"/>
    <w:rsid w:val="00B45F06"/>
    <w:rsid w:val="00B52E97"/>
    <w:rsid w:val="00B668B3"/>
    <w:rsid w:val="00B70920"/>
    <w:rsid w:val="00B7485D"/>
    <w:rsid w:val="00B853E6"/>
    <w:rsid w:val="00B96506"/>
    <w:rsid w:val="00BA0747"/>
    <w:rsid w:val="00BA20DB"/>
    <w:rsid w:val="00BA2135"/>
    <w:rsid w:val="00BA3E88"/>
    <w:rsid w:val="00BB7122"/>
    <w:rsid w:val="00BC20AE"/>
    <w:rsid w:val="00BD11A2"/>
    <w:rsid w:val="00BE1E42"/>
    <w:rsid w:val="00BE4DB3"/>
    <w:rsid w:val="00BF0A6F"/>
    <w:rsid w:val="00C13CAD"/>
    <w:rsid w:val="00C16B06"/>
    <w:rsid w:val="00C266A0"/>
    <w:rsid w:val="00C3258B"/>
    <w:rsid w:val="00C3352D"/>
    <w:rsid w:val="00C41075"/>
    <w:rsid w:val="00C43C64"/>
    <w:rsid w:val="00C446CF"/>
    <w:rsid w:val="00C502B0"/>
    <w:rsid w:val="00C533B1"/>
    <w:rsid w:val="00C53F0A"/>
    <w:rsid w:val="00C6120C"/>
    <w:rsid w:val="00C63FFE"/>
    <w:rsid w:val="00C906D2"/>
    <w:rsid w:val="00C93C3E"/>
    <w:rsid w:val="00C95252"/>
    <w:rsid w:val="00C978E4"/>
    <w:rsid w:val="00CA46E2"/>
    <w:rsid w:val="00CA7191"/>
    <w:rsid w:val="00CB606F"/>
    <w:rsid w:val="00CC08E4"/>
    <w:rsid w:val="00CC1AA9"/>
    <w:rsid w:val="00CC380A"/>
    <w:rsid w:val="00CE490E"/>
    <w:rsid w:val="00CE7079"/>
    <w:rsid w:val="00CF3B1F"/>
    <w:rsid w:val="00CF7C4E"/>
    <w:rsid w:val="00D0469B"/>
    <w:rsid w:val="00D05B6F"/>
    <w:rsid w:val="00D13CFE"/>
    <w:rsid w:val="00D20CE9"/>
    <w:rsid w:val="00D20D96"/>
    <w:rsid w:val="00D2424B"/>
    <w:rsid w:val="00D24850"/>
    <w:rsid w:val="00D268BA"/>
    <w:rsid w:val="00D326DD"/>
    <w:rsid w:val="00D33D7A"/>
    <w:rsid w:val="00D367DD"/>
    <w:rsid w:val="00D44BC8"/>
    <w:rsid w:val="00D50185"/>
    <w:rsid w:val="00D64B4B"/>
    <w:rsid w:val="00D72556"/>
    <w:rsid w:val="00D72C0E"/>
    <w:rsid w:val="00D757A8"/>
    <w:rsid w:val="00D75A63"/>
    <w:rsid w:val="00D7712C"/>
    <w:rsid w:val="00D92E34"/>
    <w:rsid w:val="00D95DB9"/>
    <w:rsid w:val="00DA4B56"/>
    <w:rsid w:val="00DA6092"/>
    <w:rsid w:val="00DB010E"/>
    <w:rsid w:val="00DB12F0"/>
    <w:rsid w:val="00DB279F"/>
    <w:rsid w:val="00DB39BD"/>
    <w:rsid w:val="00DC120C"/>
    <w:rsid w:val="00DC5119"/>
    <w:rsid w:val="00DC57C7"/>
    <w:rsid w:val="00DD1883"/>
    <w:rsid w:val="00DD3B7D"/>
    <w:rsid w:val="00DE1A4F"/>
    <w:rsid w:val="00DE348F"/>
    <w:rsid w:val="00DE4695"/>
    <w:rsid w:val="00DF32A8"/>
    <w:rsid w:val="00DF6129"/>
    <w:rsid w:val="00E07D3E"/>
    <w:rsid w:val="00E143BC"/>
    <w:rsid w:val="00E14E46"/>
    <w:rsid w:val="00E1598F"/>
    <w:rsid w:val="00E162BF"/>
    <w:rsid w:val="00E302E8"/>
    <w:rsid w:val="00E363AD"/>
    <w:rsid w:val="00E4097D"/>
    <w:rsid w:val="00E4416C"/>
    <w:rsid w:val="00E45032"/>
    <w:rsid w:val="00E5241F"/>
    <w:rsid w:val="00E537AB"/>
    <w:rsid w:val="00E61C1A"/>
    <w:rsid w:val="00E8297C"/>
    <w:rsid w:val="00E84643"/>
    <w:rsid w:val="00E956C7"/>
    <w:rsid w:val="00E964A5"/>
    <w:rsid w:val="00EA08C1"/>
    <w:rsid w:val="00EA3808"/>
    <w:rsid w:val="00EB15D2"/>
    <w:rsid w:val="00EB4234"/>
    <w:rsid w:val="00EB6DCF"/>
    <w:rsid w:val="00ED0735"/>
    <w:rsid w:val="00EE5596"/>
    <w:rsid w:val="00EE6312"/>
    <w:rsid w:val="00EF24EB"/>
    <w:rsid w:val="00F00817"/>
    <w:rsid w:val="00F02B11"/>
    <w:rsid w:val="00F049FE"/>
    <w:rsid w:val="00F07835"/>
    <w:rsid w:val="00F100DC"/>
    <w:rsid w:val="00F10BA5"/>
    <w:rsid w:val="00F13EB1"/>
    <w:rsid w:val="00F16184"/>
    <w:rsid w:val="00F244D2"/>
    <w:rsid w:val="00F27D80"/>
    <w:rsid w:val="00F312EF"/>
    <w:rsid w:val="00F31AA1"/>
    <w:rsid w:val="00F35009"/>
    <w:rsid w:val="00F524C3"/>
    <w:rsid w:val="00F601D3"/>
    <w:rsid w:val="00F60A84"/>
    <w:rsid w:val="00F61AAF"/>
    <w:rsid w:val="00F745F0"/>
    <w:rsid w:val="00F84B37"/>
    <w:rsid w:val="00F858CC"/>
    <w:rsid w:val="00F8748E"/>
    <w:rsid w:val="00F92088"/>
    <w:rsid w:val="00F9246B"/>
    <w:rsid w:val="00FA18EB"/>
    <w:rsid w:val="00FB6935"/>
    <w:rsid w:val="00FC72C1"/>
    <w:rsid w:val="00FD2925"/>
    <w:rsid w:val="00FD303C"/>
    <w:rsid w:val="00FD4C1F"/>
    <w:rsid w:val="00FE1226"/>
    <w:rsid w:val="00FE3623"/>
    <w:rsid w:val="00FE63C7"/>
    <w:rsid w:val="00FF0546"/>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B0773EB7-BEA8-4E46-BC68-FDD551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
    <w:name w:val="Table Normal"/>
    <w:uiPriority w:val="2"/>
    <w:semiHidden/>
    <w:unhideWhenUsed/>
    <w:qFormat/>
    <w:rsid w:val="003F4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61</Pages>
  <Words>20978</Words>
  <Characters>115379</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Molina Quintero Alejandrino</cp:lastModifiedBy>
  <cp:revision>37</cp:revision>
  <cp:lastPrinted>2023-02-10T22:03:00Z</cp:lastPrinted>
  <dcterms:created xsi:type="dcterms:W3CDTF">2023-05-25T16:34:00Z</dcterms:created>
  <dcterms:modified xsi:type="dcterms:W3CDTF">2023-05-25T17:10:00Z</dcterms:modified>
</cp:coreProperties>
</file>