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075" w:rsidRPr="002F12F4" w:rsidRDefault="00CA1075" w:rsidP="00CA1075">
      <w:pPr>
        <w:pStyle w:val="Ttulo"/>
        <w:rPr>
          <w:rFonts w:cs="Arial"/>
          <w:lang w:val="es-ES"/>
        </w:rPr>
      </w:pPr>
      <w:r w:rsidRPr="002F12F4">
        <w:rPr>
          <w:rFonts w:cs="Arial"/>
          <w:lang w:val="es-ES"/>
        </w:rPr>
        <w:t>DIRECCIÓN GENERAL DE ADMINISTRACIÓN</w:t>
      </w:r>
    </w:p>
    <w:p w:rsidR="00CA1075" w:rsidRPr="002F12F4" w:rsidRDefault="00CA1075" w:rsidP="00CA1075">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CA1075" w:rsidRPr="002F12F4" w:rsidRDefault="00CA1075" w:rsidP="00CA1075">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CA1075" w:rsidRPr="002F12F4" w:rsidRDefault="00CA1075" w:rsidP="00CA1075">
      <w:pPr>
        <w:pStyle w:val="Textoindependiente3"/>
        <w:rPr>
          <w:rFonts w:cs="Arial"/>
          <w:sz w:val="20"/>
        </w:rPr>
      </w:pPr>
    </w:p>
    <w:p w:rsidR="00CA1075" w:rsidRPr="002F12F4" w:rsidRDefault="00CA1075" w:rsidP="00CA1075">
      <w:pPr>
        <w:pStyle w:val="Textoindependiente3"/>
        <w:rPr>
          <w:rFonts w:cs="Arial"/>
          <w:sz w:val="20"/>
        </w:rPr>
      </w:pPr>
    </w:p>
    <w:p w:rsidR="00CA1075" w:rsidRPr="002F12F4" w:rsidRDefault="00CA1075" w:rsidP="00CA1075">
      <w:pPr>
        <w:pStyle w:val="Textoindependiente3"/>
        <w:rPr>
          <w:rFonts w:cs="Arial"/>
          <w:sz w:val="20"/>
        </w:rPr>
      </w:pPr>
    </w:p>
    <w:p w:rsidR="00CA1075" w:rsidRPr="002F12F4" w:rsidRDefault="00CA1075" w:rsidP="00CA1075">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CA1075" w:rsidRPr="002F12F4" w:rsidRDefault="00CA1075" w:rsidP="00CA1075">
      <w:pPr>
        <w:ind w:left="1134" w:right="1043"/>
        <w:jc w:val="center"/>
        <w:rPr>
          <w:rFonts w:cs="Arial"/>
          <w:b/>
          <w:sz w:val="20"/>
          <w:szCs w:val="20"/>
          <w:lang w:val="es-MX"/>
        </w:rPr>
      </w:pPr>
    </w:p>
    <w:p w:rsidR="00CA1075" w:rsidRDefault="00CA1075" w:rsidP="00CA1075">
      <w:pPr>
        <w:tabs>
          <w:tab w:val="center" w:pos="4464"/>
          <w:tab w:val="left" w:pos="6110"/>
        </w:tabs>
        <w:ind w:left="1134" w:right="1043"/>
        <w:rPr>
          <w:rFonts w:cs="Arial"/>
          <w:b/>
          <w:sz w:val="20"/>
          <w:szCs w:val="20"/>
        </w:rPr>
      </w:pPr>
    </w:p>
    <w:p w:rsidR="00CA1075" w:rsidRDefault="00CA1075" w:rsidP="00CA1075">
      <w:pPr>
        <w:tabs>
          <w:tab w:val="center" w:pos="4464"/>
          <w:tab w:val="left" w:pos="6110"/>
        </w:tabs>
        <w:ind w:left="1134" w:right="1043"/>
        <w:rPr>
          <w:rFonts w:cs="Arial"/>
          <w:b/>
          <w:sz w:val="20"/>
          <w:szCs w:val="20"/>
        </w:rPr>
      </w:pPr>
    </w:p>
    <w:p w:rsidR="00CA1075" w:rsidRDefault="00CA1075" w:rsidP="00CA1075">
      <w:pPr>
        <w:tabs>
          <w:tab w:val="center" w:pos="4464"/>
          <w:tab w:val="left" w:pos="6110"/>
        </w:tabs>
        <w:ind w:left="1134" w:right="1043"/>
        <w:rPr>
          <w:rFonts w:cs="Arial"/>
          <w:b/>
          <w:sz w:val="20"/>
          <w:szCs w:val="20"/>
        </w:rPr>
      </w:pPr>
    </w:p>
    <w:p w:rsidR="00CA1075" w:rsidRDefault="00CA1075" w:rsidP="00CA1075">
      <w:pPr>
        <w:tabs>
          <w:tab w:val="center" w:pos="4464"/>
          <w:tab w:val="left" w:pos="6110"/>
        </w:tabs>
        <w:ind w:left="1134" w:right="1043"/>
        <w:rPr>
          <w:rFonts w:cs="Arial"/>
          <w:b/>
          <w:sz w:val="20"/>
          <w:szCs w:val="20"/>
        </w:rPr>
      </w:pPr>
    </w:p>
    <w:p w:rsidR="00CA1075" w:rsidRDefault="00CA1075" w:rsidP="00CA1075">
      <w:pPr>
        <w:tabs>
          <w:tab w:val="center" w:pos="4464"/>
          <w:tab w:val="left" w:pos="6110"/>
        </w:tabs>
        <w:ind w:left="1134" w:right="1043"/>
        <w:rPr>
          <w:rFonts w:cs="Arial"/>
          <w:b/>
          <w:sz w:val="20"/>
          <w:szCs w:val="20"/>
        </w:rPr>
      </w:pPr>
    </w:p>
    <w:p w:rsidR="00CA1075" w:rsidRPr="002F12F4" w:rsidRDefault="00CA1075" w:rsidP="00CA1075">
      <w:pPr>
        <w:tabs>
          <w:tab w:val="center" w:pos="4464"/>
          <w:tab w:val="left" w:pos="6110"/>
        </w:tabs>
        <w:ind w:left="1134" w:right="1043"/>
        <w:jc w:val="center"/>
        <w:rPr>
          <w:rFonts w:cs="Arial"/>
          <w:b/>
          <w:sz w:val="20"/>
          <w:szCs w:val="20"/>
        </w:rPr>
      </w:pPr>
      <w:r w:rsidRPr="002F12F4">
        <w:rPr>
          <w:rFonts w:cs="Arial"/>
          <w:b/>
          <w:sz w:val="20"/>
          <w:szCs w:val="20"/>
        </w:rPr>
        <w:t>CONVOCATORIA</w:t>
      </w:r>
    </w:p>
    <w:p w:rsidR="00CA1075" w:rsidRPr="002F12F4" w:rsidRDefault="00CA1075" w:rsidP="00CA1075">
      <w:pPr>
        <w:ind w:left="1134" w:right="1043"/>
        <w:jc w:val="center"/>
        <w:rPr>
          <w:rFonts w:cs="Arial"/>
          <w:b/>
          <w:sz w:val="20"/>
          <w:szCs w:val="20"/>
        </w:rPr>
      </w:pPr>
    </w:p>
    <w:p w:rsidR="00CA1075" w:rsidRPr="002F12F4" w:rsidRDefault="00CA1075" w:rsidP="00CA1075">
      <w:pPr>
        <w:ind w:left="1134" w:right="1043"/>
        <w:jc w:val="center"/>
        <w:rPr>
          <w:rFonts w:cs="Arial"/>
          <w:b/>
          <w:sz w:val="20"/>
          <w:szCs w:val="20"/>
        </w:rPr>
      </w:pPr>
    </w:p>
    <w:p w:rsidR="00CA1075" w:rsidRPr="002F12F4" w:rsidRDefault="00CA1075" w:rsidP="00CA1075">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CA1075" w:rsidRPr="002F12F4" w:rsidRDefault="00CA1075" w:rsidP="00CA1075">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41100100-LP06-20</w:t>
      </w:r>
      <w:bookmarkEnd w:id="0"/>
    </w:p>
    <w:p w:rsidR="00CA1075" w:rsidRPr="002F12F4" w:rsidRDefault="00CA1075" w:rsidP="00CA1075">
      <w:pPr>
        <w:tabs>
          <w:tab w:val="left" w:pos="0"/>
        </w:tabs>
        <w:ind w:right="20"/>
        <w:jc w:val="center"/>
        <w:rPr>
          <w:rFonts w:cs="Arial"/>
          <w:b/>
          <w:sz w:val="20"/>
          <w:szCs w:val="20"/>
        </w:rPr>
      </w:pPr>
    </w:p>
    <w:p w:rsidR="00CA1075" w:rsidRPr="005F40C9" w:rsidRDefault="00CA1075" w:rsidP="00CA1075">
      <w:pPr>
        <w:ind w:right="38"/>
        <w:rPr>
          <w:rFonts w:cs="Arial"/>
          <w:b/>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A1075" w:rsidRPr="002F12F4" w:rsidTr="00CA1075">
        <w:trPr>
          <w:trHeight w:val="649"/>
          <w:tblCellSpacing w:w="20" w:type="dxa"/>
        </w:trPr>
        <w:tc>
          <w:tcPr>
            <w:tcW w:w="9225" w:type="dxa"/>
            <w:gridSpan w:val="2"/>
            <w:vAlign w:val="center"/>
          </w:tcPr>
          <w:p w:rsidR="00CA1075" w:rsidRPr="002F12F4" w:rsidRDefault="00CA1075" w:rsidP="00CA1075">
            <w:pPr>
              <w:tabs>
                <w:tab w:val="left" w:pos="0"/>
              </w:tabs>
              <w:ind w:right="20"/>
              <w:jc w:val="center"/>
              <w:rPr>
                <w:rFonts w:cs="Arial"/>
                <w:b/>
                <w:szCs w:val="20"/>
              </w:rPr>
            </w:pPr>
            <w:bookmarkStart w:id="1" w:name="_Hlk21077723"/>
            <w:r w:rsidRPr="00D80B37">
              <w:rPr>
                <w:rFonts w:cs="Arial"/>
                <w:b/>
                <w:sz w:val="20"/>
                <w:szCs w:val="20"/>
              </w:rPr>
              <w:t>“</w:t>
            </w:r>
            <w:r>
              <w:rPr>
                <w:rFonts w:cs="Arial"/>
                <w:b/>
              </w:rPr>
              <w:t>ADQUISICIÓN DE SERVIDORES PARA SOFTWARE NUIX Y LICENCIAS SOFTWARE FORENSE NUIX”</w:t>
            </w:r>
            <w:r w:rsidRPr="00D80B37">
              <w:rPr>
                <w:rFonts w:cs="Arial"/>
                <w:b/>
              </w:rPr>
              <w:t>.</w:t>
            </w:r>
          </w:p>
        </w:tc>
      </w:tr>
      <w:tr w:rsidR="00CA1075" w:rsidRPr="002F12F4" w:rsidTr="00CA1075">
        <w:trPr>
          <w:trHeight w:val="394"/>
          <w:tblCellSpacing w:w="20" w:type="dxa"/>
        </w:trPr>
        <w:tc>
          <w:tcPr>
            <w:tcW w:w="4521" w:type="dxa"/>
            <w:vAlign w:val="center"/>
          </w:tcPr>
          <w:p w:rsidR="00CA1075" w:rsidRPr="002F12F4" w:rsidRDefault="00CA1075" w:rsidP="00CA1075">
            <w:pPr>
              <w:ind w:right="38"/>
              <w:jc w:val="center"/>
              <w:rPr>
                <w:rFonts w:cs="Arial"/>
                <w:b/>
                <w:sz w:val="20"/>
                <w:szCs w:val="20"/>
              </w:rPr>
            </w:pPr>
            <w:r w:rsidRPr="002F12F4">
              <w:rPr>
                <w:rFonts w:cs="Arial"/>
                <w:b/>
                <w:sz w:val="20"/>
                <w:szCs w:val="20"/>
              </w:rPr>
              <w:t>ACTO</w:t>
            </w:r>
          </w:p>
        </w:tc>
        <w:tc>
          <w:tcPr>
            <w:tcW w:w="4664" w:type="dxa"/>
            <w:vAlign w:val="center"/>
          </w:tcPr>
          <w:p w:rsidR="00CA1075" w:rsidRPr="002F12F4" w:rsidRDefault="00CA1075" w:rsidP="00CA1075">
            <w:pPr>
              <w:ind w:right="51"/>
              <w:jc w:val="center"/>
              <w:rPr>
                <w:rFonts w:cs="Arial"/>
                <w:b/>
                <w:sz w:val="20"/>
                <w:szCs w:val="20"/>
              </w:rPr>
            </w:pPr>
            <w:r w:rsidRPr="002F12F4">
              <w:rPr>
                <w:rFonts w:cs="Arial"/>
                <w:b/>
                <w:sz w:val="20"/>
                <w:szCs w:val="20"/>
              </w:rPr>
              <w:t>FECHA Y HORA</w:t>
            </w:r>
          </w:p>
        </w:tc>
      </w:tr>
      <w:tr w:rsidR="00CA1075" w:rsidRPr="002F12F4" w:rsidTr="00CA1075">
        <w:trPr>
          <w:trHeight w:val="332"/>
          <w:tblCellSpacing w:w="20" w:type="dxa"/>
        </w:trPr>
        <w:tc>
          <w:tcPr>
            <w:tcW w:w="4521" w:type="dxa"/>
            <w:vAlign w:val="center"/>
          </w:tcPr>
          <w:p w:rsidR="00CA1075" w:rsidRPr="002F12F4" w:rsidRDefault="00CA1075" w:rsidP="00CA1075">
            <w:pPr>
              <w:ind w:right="38"/>
              <w:jc w:val="center"/>
              <w:rPr>
                <w:rFonts w:cs="Arial"/>
                <w:b/>
                <w:sz w:val="20"/>
                <w:szCs w:val="20"/>
              </w:rPr>
            </w:pPr>
            <w:r w:rsidRPr="002F12F4">
              <w:rPr>
                <w:rFonts w:cs="Arial"/>
                <w:b/>
                <w:sz w:val="20"/>
                <w:szCs w:val="20"/>
              </w:rPr>
              <w:t>PUBLICACIÓN EN COMPRANET</w:t>
            </w:r>
          </w:p>
        </w:tc>
        <w:tc>
          <w:tcPr>
            <w:tcW w:w="4664" w:type="dxa"/>
            <w:vAlign w:val="center"/>
          </w:tcPr>
          <w:p w:rsidR="00CA1075" w:rsidRPr="00CA1075" w:rsidRDefault="00CA1075" w:rsidP="00CA1075">
            <w:pPr>
              <w:ind w:right="51"/>
              <w:jc w:val="center"/>
              <w:rPr>
                <w:rFonts w:cs="Arial"/>
                <w:b/>
                <w:sz w:val="20"/>
                <w:szCs w:val="20"/>
              </w:rPr>
            </w:pPr>
            <w:r w:rsidRPr="00CA1075">
              <w:rPr>
                <w:rFonts w:cs="Arial"/>
                <w:b/>
                <w:sz w:val="20"/>
                <w:szCs w:val="20"/>
              </w:rPr>
              <w:t>12 DE MAYO DE 2020</w:t>
            </w:r>
          </w:p>
        </w:tc>
      </w:tr>
      <w:tr w:rsidR="00CA1075" w:rsidRPr="002F12F4" w:rsidTr="00CA1075">
        <w:trPr>
          <w:trHeight w:val="292"/>
          <w:tblCellSpacing w:w="20" w:type="dxa"/>
        </w:trPr>
        <w:tc>
          <w:tcPr>
            <w:tcW w:w="4521" w:type="dxa"/>
            <w:vAlign w:val="center"/>
          </w:tcPr>
          <w:p w:rsidR="00CA1075" w:rsidRPr="002F12F4" w:rsidRDefault="00CA1075" w:rsidP="00CA1075">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A1075" w:rsidRPr="00CA1075" w:rsidRDefault="00CA1075" w:rsidP="00CA1075">
            <w:pPr>
              <w:ind w:right="51"/>
              <w:jc w:val="center"/>
              <w:rPr>
                <w:rFonts w:cs="Arial"/>
                <w:b/>
                <w:sz w:val="20"/>
                <w:szCs w:val="20"/>
              </w:rPr>
            </w:pPr>
            <w:r w:rsidRPr="00CA1075">
              <w:rPr>
                <w:rFonts w:cs="Arial"/>
                <w:b/>
                <w:sz w:val="20"/>
                <w:szCs w:val="20"/>
              </w:rPr>
              <w:t>14 DE MAYO DE 2020</w:t>
            </w:r>
          </w:p>
        </w:tc>
      </w:tr>
      <w:tr w:rsidR="00CA1075" w:rsidRPr="002F12F4" w:rsidTr="00CA1075">
        <w:trPr>
          <w:trHeight w:val="779"/>
          <w:tblCellSpacing w:w="20" w:type="dxa"/>
        </w:trPr>
        <w:tc>
          <w:tcPr>
            <w:tcW w:w="4521" w:type="dxa"/>
            <w:vAlign w:val="center"/>
          </w:tcPr>
          <w:p w:rsidR="00CA1075" w:rsidRPr="002F12F4" w:rsidRDefault="00CA1075" w:rsidP="00CA1075">
            <w:pPr>
              <w:ind w:right="38"/>
              <w:jc w:val="center"/>
              <w:rPr>
                <w:rFonts w:cs="Arial"/>
                <w:b/>
                <w:sz w:val="20"/>
                <w:szCs w:val="20"/>
              </w:rPr>
            </w:pPr>
            <w:r w:rsidRPr="002F12F4">
              <w:rPr>
                <w:rFonts w:cs="Arial"/>
                <w:b/>
                <w:sz w:val="20"/>
                <w:szCs w:val="20"/>
              </w:rPr>
              <w:t xml:space="preserve">JUNTA DE ACLARACIONES DE LA CONVOCATORIA </w:t>
            </w:r>
          </w:p>
          <w:p w:rsidR="00CA1075" w:rsidRPr="002F12F4" w:rsidRDefault="00CA1075" w:rsidP="00CA1075">
            <w:pPr>
              <w:ind w:right="38"/>
              <w:jc w:val="center"/>
              <w:rPr>
                <w:rFonts w:cs="Arial"/>
                <w:b/>
                <w:sz w:val="20"/>
                <w:szCs w:val="20"/>
              </w:rPr>
            </w:pPr>
            <w:r w:rsidRPr="002F12F4">
              <w:rPr>
                <w:rFonts w:cs="Arial"/>
                <w:b/>
                <w:sz w:val="20"/>
                <w:szCs w:val="20"/>
              </w:rPr>
              <w:t>(OPTATIVA PARA LOS LICITANTES)</w:t>
            </w:r>
          </w:p>
        </w:tc>
        <w:tc>
          <w:tcPr>
            <w:tcW w:w="4664" w:type="dxa"/>
            <w:vAlign w:val="center"/>
          </w:tcPr>
          <w:p w:rsidR="00CA1075" w:rsidRPr="002F12F4" w:rsidRDefault="00CA1075" w:rsidP="00CA1075">
            <w:pPr>
              <w:ind w:right="51"/>
              <w:jc w:val="center"/>
              <w:rPr>
                <w:b/>
                <w:sz w:val="20"/>
                <w:szCs w:val="20"/>
              </w:rPr>
            </w:pPr>
            <w:r w:rsidRPr="002F12F4" w:rsidDel="007C384B">
              <w:rPr>
                <w:b/>
                <w:sz w:val="20"/>
                <w:szCs w:val="20"/>
              </w:rPr>
              <w:t xml:space="preserve">EL DÍA </w:t>
            </w:r>
            <w:r>
              <w:rPr>
                <w:b/>
                <w:sz w:val="20"/>
                <w:szCs w:val="20"/>
              </w:rPr>
              <w:t>20 DE MAYO DE 2020 A LAS 09:0</w:t>
            </w:r>
            <w:r w:rsidRPr="002F12F4">
              <w:rPr>
                <w:b/>
                <w:sz w:val="20"/>
                <w:szCs w:val="20"/>
              </w:rPr>
              <w:t>0</w:t>
            </w:r>
            <w:r w:rsidRPr="002F12F4" w:rsidDel="007C384B">
              <w:rPr>
                <w:b/>
                <w:sz w:val="20"/>
                <w:szCs w:val="20"/>
              </w:rPr>
              <w:t xml:space="preserve"> HRS.</w:t>
            </w:r>
          </w:p>
        </w:tc>
      </w:tr>
      <w:tr w:rsidR="00CA1075" w:rsidRPr="002F12F4" w:rsidTr="00CA1075">
        <w:trPr>
          <w:trHeight w:val="665"/>
          <w:tblCellSpacing w:w="20" w:type="dxa"/>
        </w:trPr>
        <w:tc>
          <w:tcPr>
            <w:tcW w:w="4521" w:type="dxa"/>
            <w:vAlign w:val="center"/>
          </w:tcPr>
          <w:p w:rsidR="00CA1075" w:rsidRPr="002F12F4" w:rsidRDefault="00CA1075" w:rsidP="00CA1075">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A1075" w:rsidRPr="002F12F4" w:rsidRDefault="00CA1075" w:rsidP="00CA1075">
            <w:pPr>
              <w:ind w:right="51"/>
              <w:jc w:val="center"/>
              <w:rPr>
                <w:b/>
                <w:sz w:val="20"/>
                <w:szCs w:val="20"/>
              </w:rPr>
            </w:pPr>
            <w:r w:rsidRPr="002F12F4" w:rsidDel="007C384B">
              <w:rPr>
                <w:b/>
                <w:sz w:val="20"/>
                <w:szCs w:val="20"/>
              </w:rPr>
              <w:t xml:space="preserve">EL </w:t>
            </w:r>
            <w:r>
              <w:rPr>
                <w:b/>
                <w:sz w:val="20"/>
                <w:szCs w:val="20"/>
              </w:rPr>
              <w:t xml:space="preserve">27 DE MAYO </w:t>
            </w:r>
            <w:r w:rsidRPr="002F12F4" w:rsidDel="007C384B">
              <w:rPr>
                <w:b/>
                <w:sz w:val="20"/>
                <w:szCs w:val="20"/>
              </w:rPr>
              <w:t xml:space="preserve">DÍA </w:t>
            </w:r>
            <w:r>
              <w:rPr>
                <w:b/>
                <w:sz w:val="20"/>
                <w:szCs w:val="20"/>
              </w:rPr>
              <w:t xml:space="preserve">DE 2020 </w:t>
            </w:r>
            <w:r w:rsidRPr="002F12F4">
              <w:rPr>
                <w:b/>
                <w:sz w:val="20"/>
                <w:szCs w:val="20"/>
              </w:rPr>
              <w:t xml:space="preserve">A LAS </w:t>
            </w:r>
          </w:p>
          <w:p w:rsidR="00CA1075" w:rsidRPr="002F12F4" w:rsidRDefault="00CA1075" w:rsidP="00CA1075">
            <w:pPr>
              <w:ind w:right="38"/>
              <w:jc w:val="center"/>
              <w:rPr>
                <w:b/>
                <w:sz w:val="20"/>
                <w:szCs w:val="20"/>
              </w:rPr>
            </w:pPr>
            <w:r>
              <w:rPr>
                <w:b/>
                <w:sz w:val="20"/>
                <w:szCs w:val="20"/>
              </w:rPr>
              <w:t>09:0</w:t>
            </w:r>
            <w:r w:rsidRPr="002F12F4">
              <w:rPr>
                <w:b/>
                <w:sz w:val="20"/>
                <w:szCs w:val="20"/>
              </w:rPr>
              <w:t>0</w:t>
            </w:r>
            <w:r w:rsidRPr="002F12F4" w:rsidDel="007C384B">
              <w:rPr>
                <w:b/>
                <w:sz w:val="20"/>
                <w:szCs w:val="20"/>
              </w:rPr>
              <w:t xml:space="preserve"> HRS.</w:t>
            </w:r>
          </w:p>
        </w:tc>
      </w:tr>
      <w:tr w:rsidR="00CA1075" w:rsidRPr="002F12F4" w:rsidTr="00CA1075">
        <w:trPr>
          <w:trHeight w:val="665"/>
          <w:tblCellSpacing w:w="20" w:type="dxa"/>
        </w:trPr>
        <w:tc>
          <w:tcPr>
            <w:tcW w:w="4521" w:type="dxa"/>
            <w:vAlign w:val="center"/>
          </w:tcPr>
          <w:p w:rsidR="00CA1075" w:rsidRPr="002F12F4" w:rsidRDefault="00CA1075" w:rsidP="00CA1075">
            <w:pPr>
              <w:ind w:right="38"/>
              <w:jc w:val="center"/>
              <w:rPr>
                <w:rFonts w:cs="Arial"/>
                <w:b/>
                <w:sz w:val="20"/>
                <w:szCs w:val="20"/>
              </w:rPr>
            </w:pPr>
            <w:r w:rsidRPr="002F12F4">
              <w:rPr>
                <w:rFonts w:cs="Arial"/>
                <w:b/>
                <w:sz w:val="20"/>
                <w:szCs w:val="20"/>
              </w:rPr>
              <w:t>FALLO</w:t>
            </w:r>
          </w:p>
        </w:tc>
        <w:tc>
          <w:tcPr>
            <w:tcW w:w="4664" w:type="dxa"/>
            <w:vAlign w:val="center"/>
          </w:tcPr>
          <w:p w:rsidR="00CA1075" w:rsidRPr="002F12F4" w:rsidRDefault="00CA1075" w:rsidP="00CA1075">
            <w:pPr>
              <w:ind w:right="51"/>
              <w:jc w:val="center"/>
              <w:rPr>
                <w:b/>
                <w:sz w:val="20"/>
                <w:szCs w:val="20"/>
              </w:rPr>
            </w:pPr>
            <w:r>
              <w:rPr>
                <w:b/>
                <w:sz w:val="20"/>
                <w:szCs w:val="20"/>
              </w:rPr>
              <w:t xml:space="preserve">EL DÍA 1 DE JUNIO DE 2020 </w:t>
            </w:r>
            <w:r w:rsidRPr="002F12F4">
              <w:rPr>
                <w:b/>
                <w:sz w:val="20"/>
                <w:szCs w:val="20"/>
              </w:rPr>
              <w:t xml:space="preserve">A LAS </w:t>
            </w:r>
          </w:p>
          <w:p w:rsidR="00CA1075" w:rsidRDefault="00CA1075" w:rsidP="00CA1075">
            <w:pPr>
              <w:ind w:right="51"/>
              <w:jc w:val="center"/>
              <w:rPr>
                <w:b/>
                <w:sz w:val="20"/>
                <w:szCs w:val="20"/>
              </w:rPr>
            </w:pPr>
            <w:r>
              <w:rPr>
                <w:b/>
                <w:sz w:val="20"/>
                <w:szCs w:val="20"/>
              </w:rPr>
              <w:t>16:30</w:t>
            </w:r>
            <w:r w:rsidRPr="002F12F4" w:rsidDel="007C384B">
              <w:rPr>
                <w:b/>
                <w:sz w:val="20"/>
                <w:szCs w:val="20"/>
              </w:rPr>
              <w:t xml:space="preserve"> HRS.</w:t>
            </w:r>
          </w:p>
        </w:tc>
      </w:tr>
      <w:bookmarkEnd w:id="1"/>
    </w:tbl>
    <w:p w:rsidR="00CA1075" w:rsidRDefault="00CA1075" w:rsidP="00CA1075">
      <w:pPr>
        <w:ind w:left="3540" w:firstLine="708"/>
        <w:rPr>
          <w:rFonts w:cs="Arial"/>
          <w:b/>
          <w:sz w:val="20"/>
          <w:szCs w:val="20"/>
        </w:rPr>
      </w:pPr>
    </w:p>
    <w:p w:rsidR="00CA1075" w:rsidRDefault="00CA1075" w:rsidP="00CA1075">
      <w:pPr>
        <w:ind w:left="3540" w:firstLine="708"/>
        <w:rPr>
          <w:rFonts w:cs="Arial"/>
          <w:b/>
          <w:sz w:val="20"/>
          <w:szCs w:val="20"/>
        </w:rPr>
      </w:pPr>
    </w:p>
    <w:p w:rsidR="00CA1075" w:rsidRPr="002F12F4" w:rsidRDefault="00CA1075" w:rsidP="00CA1075">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A1075" w:rsidRPr="002F12F4" w:rsidTr="00CA1075">
        <w:trPr>
          <w:trHeight w:val="284"/>
          <w:tblCellSpacing w:w="20" w:type="dxa"/>
        </w:trPr>
        <w:tc>
          <w:tcPr>
            <w:tcW w:w="1641" w:type="dxa"/>
            <w:shd w:val="clear" w:color="auto" w:fill="C3DB6B"/>
            <w:vAlign w:val="center"/>
          </w:tcPr>
          <w:p w:rsidR="00CA1075" w:rsidRPr="002F12F4" w:rsidRDefault="00CA1075" w:rsidP="00CA1075">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A1075" w:rsidRPr="002F12F4" w:rsidRDefault="00CA1075" w:rsidP="00CA1075">
            <w:pPr>
              <w:jc w:val="center"/>
              <w:rPr>
                <w:rFonts w:cs="Arial"/>
                <w:b/>
                <w:caps/>
                <w:sz w:val="20"/>
                <w:szCs w:val="20"/>
              </w:rPr>
            </w:pPr>
            <w:r w:rsidRPr="002F12F4">
              <w:rPr>
                <w:rFonts w:cs="Arial"/>
                <w:b/>
                <w:sz w:val="20"/>
                <w:szCs w:val="20"/>
              </w:rPr>
              <w:t xml:space="preserve">DESCRIPCIÓN DE LA LICITACIÓN  </w:t>
            </w:r>
          </w:p>
        </w:tc>
      </w:tr>
      <w:tr w:rsidR="00CA1075" w:rsidRPr="002F12F4" w:rsidTr="00CA1075">
        <w:trPr>
          <w:trHeight w:val="261"/>
          <w:tblCellSpacing w:w="20" w:type="dxa"/>
        </w:trPr>
        <w:tc>
          <w:tcPr>
            <w:tcW w:w="1641" w:type="dxa"/>
            <w:vAlign w:val="center"/>
          </w:tcPr>
          <w:p w:rsidR="00CA1075" w:rsidRPr="002F12F4" w:rsidRDefault="00CA1075" w:rsidP="00CA1075">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CA1075" w:rsidRPr="002F12F4" w:rsidRDefault="00CA1075" w:rsidP="00CA1075">
            <w:pPr>
              <w:rPr>
                <w:rFonts w:cs="Arial"/>
                <w:b/>
                <w:bCs/>
                <w:sz w:val="20"/>
                <w:szCs w:val="20"/>
              </w:rPr>
            </w:pPr>
            <w:r w:rsidRPr="002F12F4">
              <w:rPr>
                <w:rFonts w:cs="Arial"/>
                <w:b/>
                <w:sz w:val="20"/>
                <w:szCs w:val="20"/>
                <w:lang w:val="es-MX" w:eastAsia="es-MX"/>
              </w:rPr>
              <w:t>DATOS GENERALES O DE IDENTIFICACIÓN DE LA LICITACIÓN</w:t>
            </w:r>
          </w:p>
        </w:tc>
      </w:tr>
      <w:tr w:rsidR="00CA1075" w:rsidRPr="002F12F4" w:rsidTr="00CA1075">
        <w:trPr>
          <w:trHeight w:val="180"/>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a)</w:t>
            </w:r>
          </w:p>
        </w:tc>
        <w:tc>
          <w:tcPr>
            <w:tcW w:w="7736" w:type="dxa"/>
            <w:vAlign w:val="center"/>
          </w:tcPr>
          <w:p w:rsidR="00CA1075" w:rsidRPr="002F12F4" w:rsidRDefault="00CA1075" w:rsidP="00CA1075">
            <w:pPr>
              <w:jc w:val="both"/>
              <w:rPr>
                <w:rFonts w:cs="Arial"/>
                <w:sz w:val="20"/>
                <w:szCs w:val="20"/>
              </w:rPr>
            </w:pPr>
            <w:r w:rsidRPr="002F12F4">
              <w:rPr>
                <w:rFonts w:cs="Arial"/>
                <w:sz w:val="20"/>
                <w:szCs w:val="20"/>
                <w:lang w:val="es-MX"/>
              </w:rPr>
              <w:t>Datos de la Convocante</w:t>
            </w:r>
          </w:p>
        </w:tc>
      </w:tr>
      <w:tr w:rsidR="00CA1075" w:rsidRPr="002F12F4" w:rsidTr="00CA1075">
        <w:trPr>
          <w:trHeight w:val="214"/>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b)</w:t>
            </w: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 xml:space="preserve">Licitación Pública </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c)</w:t>
            </w: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 xml:space="preserve">Número de Identificación de la Licitación Pública </w:t>
            </w:r>
          </w:p>
        </w:tc>
      </w:tr>
      <w:tr w:rsidR="00CA1075" w:rsidRPr="002F12F4" w:rsidTr="00CA1075">
        <w:trPr>
          <w:trHeight w:val="212"/>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d)</w:t>
            </w: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Período de la Contratación</w:t>
            </w:r>
          </w:p>
        </w:tc>
      </w:tr>
      <w:tr w:rsidR="00CA1075" w:rsidRPr="002F12F4" w:rsidTr="00CA1075">
        <w:trPr>
          <w:trHeight w:val="246"/>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e)</w:t>
            </w:r>
          </w:p>
        </w:tc>
        <w:tc>
          <w:tcPr>
            <w:tcW w:w="7736" w:type="dxa"/>
            <w:vAlign w:val="center"/>
          </w:tcPr>
          <w:p w:rsidR="00CA1075" w:rsidRPr="002F12F4" w:rsidRDefault="00CA1075" w:rsidP="00CA1075">
            <w:pPr>
              <w:rPr>
                <w:rFonts w:cs="Arial"/>
                <w:sz w:val="20"/>
                <w:szCs w:val="20"/>
                <w:lang w:val="es-MX" w:eastAsia="es-MX"/>
              </w:rPr>
            </w:pPr>
            <w:r w:rsidRPr="002F12F4">
              <w:rPr>
                <w:rFonts w:cs="Arial"/>
                <w:sz w:val="20"/>
                <w:szCs w:val="20"/>
                <w:lang w:val="es-MX" w:eastAsia="es-MX"/>
              </w:rPr>
              <w:t>Idioma en el que se presentarán las proposiciones</w:t>
            </w:r>
          </w:p>
        </w:tc>
      </w:tr>
      <w:tr w:rsidR="00CA1075" w:rsidRPr="002F12F4" w:rsidTr="00CA1075">
        <w:trPr>
          <w:trHeight w:val="353"/>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f)</w:t>
            </w:r>
          </w:p>
        </w:tc>
        <w:tc>
          <w:tcPr>
            <w:tcW w:w="7736" w:type="dxa"/>
            <w:vAlign w:val="center"/>
          </w:tcPr>
          <w:p w:rsidR="00CA1075" w:rsidRPr="002F12F4" w:rsidRDefault="00CA1075" w:rsidP="00CA1075">
            <w:pPr>
              <w:rPr>
                <w:rFonts w:cs="Arial"/>
                <w:sz w:val="20"/>
                <w:szCs w:val="20"/>
                <w:lang w:val="es-MX" w:eastAsia="es-MX"/>
              </w:rPr>
            </w:pPr>
            <w:r w:rsidRPr="002F12F4">
              <w:rPr>
                <w:rFonts w:cs="Arial"/>
                <w:sz w:val="20"/>
                <w:szCs w:val="20"/>
                <w:lang w:val="es-MX" w:eastAsia="es-MX"/>
              </w:rPr>
              <w:t>Disponibilidad Presupuestal</w:t>
            </w:r>
          </w:p>
        </w:tc>
      </w:tr>
      <w:tr w:rsidR="00CA1075" w:rsidRPr="002F12F4" w:rsidTr="00CA1075">
        <w:trPr>
          <w:trHeight w:val="202"/>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g)</w:t>
            </w:r>
          </w:p>
        </w:tc>
        <w:tc>
          <w:tcPr>
            <w:tcW w:w="7736" w:type="dxa"/>
            <w:vAlign w:val="center"/>
          </w:tcPr>
          <w:p w:rsidR="00CA1075" w:rsidRPr="002F12F4" w:rsidRDefault="00CA1075" w:rsidP="00CA1075">
            <w:pPr>
              <w:rPr>
                <w:rFonts w:cs="Arial"/>
                <w:sz w:val="20"/>
                <w:szCs w:val="20"/>
                <w:lang w:val="es-MX" w:eastAsia="es-MX"/>
              </w:rPr>
            </w:pPr>
            <w:r w:rsidRPr="002F12F4">
              <w:rPr>
                <w:rFonts w:cs="Arial"/>
                <w:sz w:val="20"/>
                <w:szCs w:val="20"/>
                <w:lang w:val="es-MX" w:eastAsia="es-MX"/>
              </w:rPr>
              <w:t>Procedimiento de contratación</w:t>
            </w:r>
          </w:p>
        </w:tc>
      </w:tr>
      <w:tr w:rsidR="00CA1075" w:rsidRPr="002F12F4" w:rsidTr="00CA1075">
        <w:trPr>
          <w:trHeight w:val="259"/>
          <w:tblCellSpacing w:w="20" w:type="dxa"/>
        </w:trPr>
        <w:tc>
          <w:tcPr>
            <w:tcW w:w="1641" w:type="dxa"/>
            <w:vAlign w:val="center"/>
          </w:tcPr>
          <w:p w:rsidR="00CA1075" w:rsidRPr="002F12F4" w:rsidRDefault="00CA1075" w:rsidP="00CA1075">
            <w:pPr>
              <w:jc w:val="center"/>
              <w:rPr>
                <w:rFonts w:cs="Arial"/>
                <w:b/>
                <w:sz w:val="20"/>
                <w:szCs w:val="20"/>
              </w:rPr>
            </w:pPr>
            <w:r w:rsidRPr="002F12F4">
              <w:rPr>
                <w:rFonts w:cs="Arial"/>
                <w:b/>
                <w:sz w:val="20"/>
                <w:szCs w:val="20"/>
              </w:rPr>
              <w:t>Apartado II</w:t>
            </w:r>
          </w:p>
        </w:tc>
        <w:tc>
          <w:tcPr>
            <w:tcW w:w="7736" w:type="dxa"/>
            <w:vAlign w:val="center"/>
          </w:tcPr>
          <w:p w:rsidR="00CA1075" w:rsidRPr="002F12F4" w:rsidRDefault="00CA1075" w:rsidP="00CA1075">
            <w:pPr>
              <w:rPr>
                <w:rFonts w:cs="Arial"/>
                <w:sz w:val="20"/>
                <w:szCs w:val="20"/>
                <w:lang w:val="es-MX"/>
              </w:rPr>
            </w:pPr>
            <w:r w:rsidRPr="002F12F4">
              <w:rPr>
                <w:rFonts w:cs="Arial"/>
                <w:b/>
                <w:sz w:val="20"/>
                <w:szCs w:val="20"/>
                <w:lang w:val="es-MX" w:eastAsia="es-MX"/>
              </w:rPr>
              <w:t>OBJETO Y ALCANCE DE LA LICITACIÓN (ANEXO TÉCNICO)</w:t>
            </w:r>
          </w:p>
        </w:tc>
      </w:tr>
      <w:tr w:rsidR="00CA1075" w:rsidRPr="002F12F4" w:rsidTr="00CA1075">
        <w:trPr>
          <w:trHeight w:val="202"/>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a)</w:t>
            </w:r>
          </w:p>
        </w:tc>
        <w:tc>
          <w:tcPr>
            <w:tcW w:w="7736" w:type="dxa"/>
            <w:vAlign w:val="center"/>
          </w:tcPr>
          <w:p w:rsidR="00CA1075" w:rsidRPr="002F12F4" w:rsidRDefault="00CA1075" w:rsidP="00CA1075">
            <w:pPr>
              <w:pStyle w:val="Textoindependiente31"/>
              <w:widowControl/>
              <w:jc w:val="left"/>
              <w:rPr>
                <w:rFonts w:ascii="Arial" w:hAnsi="Arial" w:cs="Arial"/>
                <w:sz w:val="20"/>
              </w:rPr>
            </w:pPr>
            <w:r w:rsidRPr="002F12F4">
              <w:rPr>
                <w:rFonts w:ascii="Arial" w:hAnsi="Arial" w:cs="Arial"/>
                <w:sz w:val="20"/>
              </w:rPr>
              <w:t>Descripción de los Servicios</w:t>
            </w:r>
          </w:p>
        </w:tc>
      </w:tr>
      <w:tr w:rsidR="00CA1075" w:rsidRPr="002F12F4" w:rsidTr="00CA1075">
        <w:trPr>
          <w:trHeight w:val="236"/>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b)</w:t>
            </w:r>
          </w:p>
        </w:tc>
        <w:tc>
          <w:tcPr>
            <w:tcW w:w="7736" w:type="dxa"/>
            <w:vAlign w:val="center"/>
          </w:tcPr>
          <w:p w:rsidR="00CA1075" w:rsidRPr="002F12F4" w:rsidRDefault="00CA1075" w:rsidP="00CA1075">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A1075" w:rsidRPr="002F12F4" w:rsidTr="00CA1075">
        <w:trPr>
          <w:trHeight w:val="128"/>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c)</w:t>
            </w:r>
          </w:p>
        </w:tc>
        <w:tc>
          <w:tcPr>
            <w:tcW w:w="7736" w:type="dxa"/>
            <w:vAlign w:val="center"/>
          </w:tcPr>
          <w:p w:rsidR="00CA1075" w:rsidRPr="002F12F4" w:rsidRDefault="00CA1075" w:rsidP="00CA1075">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A1075" w:rsidRPr="002F12F4" w:rsidTr="00CA1075">
        <w:trPr>
          <w:trHeight w:val="176"/>
          <w:tblCellSpacing w:w="20" w:type="dxa"/>
        </w:trPr>
        <w:tc>
          <w:tcPr>
            <w:tcW w:w="1641" w:type="dxa"/>
            <w:vAlign w:val="center"/>
          </w:tcPr>
          <w:p w:rsidR="00CA1075" w:rsidRPr="002F12F4" w:rsidRDefault="00CA1075" w:rsidP="00CA1075">
            <w:pPr>
              <w:jc w:val="center"/>
              <w:rPr>
                <w:rFonts w:cs="Arial"/>
                <w:sz w:val="20"/>
                <w:szCs w:val="20"/>
              </w:rPr>
            </w:pPr>
            <w:r w:rsidRPr="002F12F4">
              <w:rPr>
                <w:rFonts w:cs="Arial"/>
                <w:sz w:val="20"/>
                <w:szCs w:val="20"/>
              </w:rPr>
              <w:t>d)</w:t>
            </w:r>
          </w:p>
        </w:tc>
        <w:tc>
          <w:tcPr>
            <w:tcW w:w="7736" w:type="dxa"/>
            <w:vAlign w:val="center"/>
          </w:tcPr>
          <w:p w:rsidR="00CA1075" w:rsidRPr="002F12F4" w:rsidRDefault="00CA1075" w:rsidP="00CA1075">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A1075" w:rsidRPr="002F12F4" w:rsidTr="00CA1075">
        <w:trPr>
          <w:trHeight w:val="210"/>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e)</w:t>
            </w: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Pruebas</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f)</w:t>
            </w: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Cantidades previamente determinadas o si el contrato será abierto</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g)</w:t>
            </w: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Modalidad de contratación</w:t>
            </w:r>
          </w:p>
        </w:tc>
      </w:tr>
      <w:tr w:rsidR="00CA1075" w:rsidRPr="002F12F4" w:rsidTr="00CA1075">
        <w:trPr>
          <w:trHeight w:val="180"/>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h)</w:t>
            </w: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Adjudicación</w:t>
            </w:r>
          </w:p>
        </w:tc>
      </w:tr>
      <w:tr w:rsidR="00CA1075" w:rsidRPr="002F12F4" w:rsidTr="00CA1075">
        <w:trPr>
          <w:trHeight w:val="128"/>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i)</w:t>
            </w:r>
          </w:p>
        </w:tc>
        <w:tc>
          <w:tcPr>
            <w:tcW w:w="7736" w:type="dxa"/>
            <w:vAlign w:val="center"/>
          </w:tcPr>
          <w:p w:rsidR="00CA1075" w:rsidRPr="002F12F4" w:rsidRDefault="00CA1075" w:rsidP="00CA1075">
            <w:pPr>
              <w:rPr>
                <w:rFonts w:cs="Arial"/>
                <w:bCs/>
                <w:sz w:val="20"/>
                <w:szCs w:val="20"/>
              </w:rPr>
            </w:pPr>
            <w:r w:rsidRPr="002F12F4">
              <w:rPr>
                <w:rFonts w:cs="Arial"/>
                <w:bCs/>
                <w:sz w:val="20"/>
                <w:szCs w:val="20"/>
              </w:rPr>
              <w:t>Modelo de contrato</w:t>
            </w:r>
          </w:p>
        </w:tc>
      </w:tr>
      <w:tr w:rsidR="00CA1075" w:rsidRPr="002F12F4" w:rsidTr="00CA1075">
        <w:trPr>
          <w:trHeight w:val="421"/>
          <w:tblCellSpacing w:w="20" w:type="dxa"/>
        </w:trPr>
        <w:tc>
          <w:tcPr>
            <w:tcW w:w="1641" w:type="dxa"/>
            <w:vAlign w:val="center"/>
          </w:tcPr>
          <w:p w:rsidR="00CA1075" w:rsidRPr="002F12F4" w:rsidRDefault="00CA1075" w:rsidP="00CA1075">
            <w:pPr>
              <w:jc w:val="center"/>
              <w:rPr>
                <w:rFonts w:cs="Arial"/>
                <w:b/>
                <w:bCs/>
                <w:sz w:val="20"/>
                <w:szCs w:val="20"/>
              </w:rPr>
            </w:pPr>
            <w:r w:rsidRPr="002F12F4">
              <w:rPr>
                <w:rFonts w:cs="Arial"/>
                <w:b/>
                <w:bCs/>
                <w:sz w:val="20"/>
                <w:szCs w:val="20"/>
              </w:rPr>
              <w:t>Apartado III</w:t>
            </w:r>
          </w:p>
        </w:tc>
        <w:tc>
          <w:tcPr>
            <w:tcW w:w="7736" w:type="dxa"/>
            <w:vAlign w:val="center"/>
          </w:tcPr>
          <w:p w:rsidR="00CA1075" w:rsidRPr="002F12F4" w:rsidRDefault="00CA1075" w:rsidP="00CA1075">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A1075" w:rsidRPr="002F12F4" w:rsidTr="00CA1075">
        <w:trPr>
          <w:trHeight w:val="30"/>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a)</w:t>
            </w:r>
          </w:p>
        </w:tc>
        <w:tc>
          <w:tcPr>
            <w:tcW w:w="7736" w:type="dxa"/>
            <w:vAlign w:val="center"/>
          </w:tcPr>
          <w:p w:rsidR="00CA1075" w:rsidRPr="002F12F4" w:rsidRDefault="00CA1075" w:rsidP="00CA1075">
            <w:pPr>
              <w:pStyle w:val="Ttulo2"/>
              <w:numPr>
                <w:ilvl w:val="0"/>
                <w:numId w:val="0"/>
              </w:numPr>
              <w:rPr>
                <w:b w:val="0"/>
                <w:i w:val="0"/>
                <w:sz w:val="20"/>
                <w:szCs w:val="20"/>
                <w:lang w:val="es-MX"/>
              </w:rPr>
            </w:pPr>
            <w:r w:rsidRPr="002F12F4">
              <w:rPr>
                <w:b w:val="0"/>
                <w:i w:val="0"/>
                <w:sz w:val="20"/>
                <w:szCs w:val="20"/>
                <w:lang w:val="es-MX"/>
              </w:rPr>
              <w:t>Reducción de Plazos</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b)</w:t>
            </w:r>
          </w:p>
        </w:tc>
        <w:tc>
          <w:tcPr>
            <w:tcW w:w="7736" w:type="dxa"/>
            <w:vAlign w:val="center"/>
          </w:tcPr>
          <w:p w:rsidR="00CA1075" w:rsidRPr="002F12F4" w:rsidRDefault="00CA1075" w:rsidP="00CA1075">
            <w:pPr>
              <w:rPr>
                <w:rFonts w:cs="Arial"/>
                <w:sz w:val="20"/>
                <w:szCs w:val="20"/>
              </w:rPr>
            </w:pPr>
            <w:r w:rsidRPr="002F12F4">
              <w:rPr>
                <w:rFonts w:cs="Arial"/>
                <w:sz w:val="20"/>
                <w:szCs w:val="20"/>
              </w:rPr>
              <w:t xml:space="preserve">Calendario de eventos </w:t>
            </w:r>
          </w:p>
          <w:p w:rsidR="00CA1075" w:rsidRPr="002F12F4" w:rsidRDefault="00CA1075" w:rsidP="00CA1075">
            <w:pPr>
              <w:rPr>
                <w:rFonts w:cs="Arial"/>
                <w:bCs/>
                <w:sz w:val="20"/>
                <w:szCs w:val="20"/>
              </w:rPr>
            </w:pPr>
            <w:r w:rsidRPr="002F12F4">
              <w:rPr>
                <w:rFonts w:cs="Arial"/>
                <w:sz w:val="20"/>
                <w:szCs w:val="20"/>
              </w:rPr>
              <w:t>Lugar donde se realizarán los eventos</w:t>
            </w:r>
          </w:p>
        </w:tc>
      </w:tr>
      <w:tr w:rsidR="00CA1075" w:rsidRPr="002F12F4" w:rsidTr="00CA1075">
        <w:trPr>
          <w:trHeight w:val="31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c)</w:t>
            </w:r>
          </w:p>
        </w:tc>
        <w:tc>
          <w:tcPr>
            <w:tcW w:w="7736" w:type="dxa"/>
            <w:vAlign w:val="center"/>
          </w:tcPr>
          <w:p w:rsidR="00CA1075" w:rsidRPr="002F12F4" w:rsidRDefault="00CA1075" w:rsidP="00CA1075">
            <w:pPr>
              <w:rPr>
                <w:rFonts w:cs="Arial"/>
                <w:bCs/>
                <w:sz w:val="20"/>
                <w:szCs w:val="20"/>
              </w:rPr>
            </w:pPr>
            <w:r w:rsidRPr="002F12F4">
              <w:rPr>
                <w:rFonts w:cs="Arial"/>
                <w:sz w:val="20"/>
                <w:szCs w:val="20"/>
              </w:rPr>
              <w:t>Vigencia de las proposiciones</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d)</w:t>
            </w:r>
          </w:p>
        </w:tc>
        <w:tc>
          <w:tcPr>
            <w:tcW w:w="7736" w:type="dxa"/>
            <w:vAlign w:val="center"/>
          </w:tcPr>
          <w:p w:rsidR="00CA1075" w:rsidRPr="002F12F4" w:rsidRDefault="00CA1075" w:rsidP="00CA1075">
            <w:pPr>
              <w:rPr>
                <w:rFonts w:cs="Arial"/>
                <w:bCs/>
                <w:sz w:val="20"/>
                <w:szCs w:val="20"/>
              </w:rPr>
            </w:pPr>
            <w:r w:rsidRPr="002F12F4">
              <w:rPr>
                <w:rFonts w:cs="Arial"/>
                <w:sz w:val="20"/>
                <w:szCs w:val="20"/>
                <w:lang w:val="es-MX"/>
              </w:rPr>
              <w:t>Propuestas conjuntas</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e)</w:t>
            </w:r>
          </w:p>
        </w:tc>
        <w:tc>
          <w:tcPr>
            <w:tcW w:w="7736" w:type="dxa"/>
            <w:vAlign w:val="center"/>
          </w:tcPr>
          <w:p w:rsidR="00CA1075" w:rsidRPr="002F12F4" w:rsidRDefault="00CA1075" w:rsidP="00CA1075">
            <w:pPr>
              <w:rPr>
                <w:rFonts w:cs="Arial"/>
                <w:sz w:val="20"/>
                <w:szCs w:val="20"/>
                <w:lang w:val="es-MX"/>
              </w:rPr>
            </w:pPr>
            <w:r w:rsidRPr="002F12F4">
              <w:rPr>
                <w:rFonts w:cs="Arial"/>
                <w:sz w:val="20"/>
                <w:szCs w:val="20"/>
                <w:lang w:val="es-MX"/>
              </w:rPr>
              <w:t>Proposiciones para esta Licitación</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f)</w:t>
            </w:r>
          </w:p>
        </w:tc>
        <w:tc>
          <w:tcPr>
            <w:tcW w:w="7736" w:type="dxa"/>
            <w:vAlign w:val="center"/>
          </w:tcPr>
          <w:p w:rsidR="00CA1075" w:rsidRPr="002F12F4" w:rsidRDefault="00CA1075" w:rsidP="00CA1075">
            <w:pPr>
              <w:rPr>
                <w:rFonts w:cs="Arial"/>
                <w:sz w:val="20"/>
                <w:szCs w:val="20"/>
                <w:lang w:val="es-MX"/>
              </w:rPr>
            </w:pPr>
            <w:r w:rsidRPr="002F12F4">
              <w:rPr>
                <w:rFonts w:cs="Arial"/>
                <w:sz w:val="20"/>
                <w:szCs w:val="20"/>
                <w:lang w:val="es-MX"/>
              </w:rPr>
              <w:t>Forma de presentar la propuesta</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g)</w:t>
            </w:r>
          </w:p>
        </w:tc>
        <w:tc>
          <w:tcPr>
            <w:tcW w:w="7736" w:type="dxa"/>
            <w:vAlign w:val="center"/>
          </w:tcPr>
          <w:p w:rsidR="00CA1075" w:rsidRPr="002F12F4" w:rsidRDefault="00CA1075" w:rsidP="00CA1075">
            <w:pPr>
              <w:rPr>
                <w:rFonts w:cs="Arial"/>
                <w:sz w:val="20"/>
                <w:szCs w:val="20"/>
              </w:rPr>
            </w:pPr>
            <w:r w:rsidRPr="002F12F4">
              <w:rPr>
                <w:rFonts w:cs="Arial"/>
                <w:sz w:val="20"/>
                <w:szCs w:val="20"/>
                <w:lang w:val="es-MX"/>
              </w:rPr>
              <w:t>Acreditación Legal</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h)</w:t>
            </w:r>
          </w:p>
        </w:tc>
        <w:tc>
          <w:tcPr>
            <w:tcW w:w="7736" w:type="dxa"/>
            <w:vAlign w:val="center"/>
          </w:tcPr>
          <w:p w:rsidR="00CA1075" w:rsidRPr="002F12F4" w:rsidRDefault="00CA1075" w:rsidP="00CA1075">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A1075" w:rsidRPr="002F12F4" w:rsidTr="00CA1075">
        <w:trPr>
          <w:trHeight w:val="209"/>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i)</w:t>
            </w:r>
          </w:p>
        </w:tc>
        <w:tc>
          <w:tcPr>
            <w:tcW w:w="7736" w:type="dxa"/>
            <w:vAlign w:val="center"/>
          </w:tcPr>
          <w:p w:rsidR="00CA1075" w:rsidRPr="002F12F4" w:rsidRDefault="00CA1075" w:rsidP="00CA1075">
            <w:pPr>
              <w:rPr>
                <w:rFonts w:cs="Arial"/>
                <w:sz w:val="20"/>
                <w:szCs w:val="20"/>
                <w:lang w:val="es-MX"/>
              </w:rPr>
            </w:pPr>
            <w:r w:rsidRPr="002F12F4">
              <w:rPr>
                <w:rFonts w:cs="Arial"/>
                <w:sz w:val="20"/>
                <w:szCs w:val="20"/>
                <w:lang w:val="es-MX"/>
              </w:rPr>
              <w:t>Indicaciones respecto al Fallo y la firma del Contrato</w:t>
            </w:r>
          </w:p>
        </w:tc>
      </w:tr>
      <w:tr w:rsidR="00CA1075" w:rsidRPr="002F12F4" w:rsidTr="00CA1075">
        <w:trPr>
          <w:trHeight w:val="215"/>
          <w:tblCellSpacing w:w="20" w:type="dxa"/>
        </w:trPr>
        <w:tc>
          <w:tcPr>
            <w:tcW w:w="1641" w:type="dxa"/>
            <w:vAlign w:val="center"/>
          </w:tcPr>
          <w:p w:rsidR="00CA1075" w:rsidRPr="002F12F4" w:rsidRDefault="00CA1075" w:rsidP="00CA1075">
            <w:pPr>
              <w:jc w:val="center"/>
              <w:rPr>
                <w:rFonts w:cs="Arial"/>
                <w:b/>
                <w:bCs/>
                <w:sz w:val="20"/>
                <w:szCs w:val="20"/>
              </w:rPr>
            </w:pPr>
            <w:r w:rsidRPr="002F12F4">
              <w:rPr>
                <w:rFonts w:cs="Arial"/>
                <w:b/>
                <w:bCs/>
                <w:sz w:val="20"/>
                <w:szCs w:val="20"/>
              </w:rPr>
              <w:t>Apartado IV</w:t>
            </w:r>
          </w:p>
        </w:tc>
        <w:tc>
          <w:tcPr>
            <w:tcW w:w="7736" w:type="dxa"/>
            <w:vAlign w:val="center"/>
          </w:tcPr>
          <w:p w:rsidR="00CA1075" w:rsidRPr="002F12F4" w:rsidRDefault="00CA1075" w:rsidP="00CA1075">
            <w:pPr>
              <w:rPr>
                <w:rFonts w:cs="Arial"/>
                <w:bCs/>
                <w:sz w:val="20"/>
                <w:szCs w:val="20"/>
              </w:rPr>
            </w:pPr>
            <w:r w:rsidRPr="002F12F4">
              <w:rPr>
                <w:rFonts w:cs="Arial"/>
                <w:b/>
                <w:sz w:val="20"/>
                <w:szCs w:val="20"/>
                <w:lang w:val="es-MX"/>
              </w:rPr>
              <w:t>REQUISITOS QUE DEBERÁN CUBRIR QUIENES DESEEN PARTICIPAR</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
                <w:bCs/>
                <w:sz w:val="20"/>
                <w:szCs w:val="20"/>
              </w:rPr>
            </w:pPr>
            <w:r w:rsidRPr="002F12F4">
              <w:rPr>
                <w:rFonts w:cs="Arial"/>
                <w:b/>
                <w:bCs/>
                <w:sz w:val="20"/>
                <w:szCs w:val="20"/>
              </w:rPr>
              <w:t>Apartado V</w:t>
            </w:r>
          </w:p>
        </w:tc>
        <w:tc>
          <w:tcPr>
            <w:tcW w:w="7736" w:type="dxa"/>
            <w:vAlign w:val="center"/>
          </w:tcPr>
          <w:p w:rsidR="00CA1075" w:rsidRPr="002F12F4" w:rsidRDefault="00CA1075" w:rsidP="00CA1075">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
                <w:bCs/>
                <w:sz w:val="20"/>
                <w:szCs w:val="20"/>
              </w:rPr>
            </w:pPr>
            <w:r w:rsidRPr="002F12F4">
              <w:rPr>
                <w:rFonts w:cs="Arial"/>
                <w:b/>
                <w:bCs/>
                <w:sz w:val="20"/>
                <w:szCs w:val="20"/>
              </w:rPr>
              <w:lastRenderedPageBreak/>
              <w:t>Apartado VI</w:t>
            </w:r>
          </w:p>
        </w:tc>
        <w:tc>
          <w:tcPr>
            <w:tcW w:w="7736" w:type="dxa"/>
            <w:vAlign w:val="center"/>
          </w:tcPr>
          <w:p w:rsidR="00CA1075" w:rsidRPr="002F12F4" w:rsidRDefault="00CA1075" w:rsidP="00CA1075">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Cs/>
                <w:sz w:val="20"/>
                <w:szCs w:val="20"/>
              </w:rPr>
              <w:t>a)</w:t>
            </w:r>
          </w:p>
        </w:tc>
        <w:tc>
          <w:tcPr>
            <w:tcW w:w="7736" w:type="dxa"/>
            <w:vAlign w:val="center"/>
          </w:tcPr>
          <w:p w:rsidR="00CA1075" w:rsidRPr="002F12F4" w:rsidRDefault="00CA1075" w:rsidP="00CA1075">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A1075" w:rsidRPr="002F12F4" w:rsidTr="00CA1075">
        <w:trPr>
          <w:trHeight w:val="140"/>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b)</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A1075" w:rsidRPr="002F12F4" w:rsidTr="00CA1075">
        <w:trPr>
          <w:trHeight w:val="140"/>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A1075" w:rsidRPr="002F12F4" w:rsidTr="00CA1075">
        <w:trPr>
          <w:trHeight w:val="86"/>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A1075" w:rsidRPr="002F12F4" w:rsidTr="00CA1075">
        <w:trPr>
          <w:trHeight w:val="191"/>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A1075" w:rsidRPr="002F12F4" w:rsidTr="00CA1075">
        <w:trPr>
          <w:trHeight w:val="65"/>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A1075" w:rsidRPr="002F12F4" w:rsidTr="00CA1075">
        <w:trPr>
          <w:trHeight w:val="160"/>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A1075" w:rsidRPr="002F12F4" w:rsidTr="00CA1075">
        <w:trPr>
          <w:trHeight w:val="108"/>
          <w:tblCellSpacing w:w="20" w:type="dxa"/>
        </w:trPr>
        <w:tc>
          <w:tcPr>
            <w:tcW w:w="1641" w:type="dxa"/>
            <w:vAlign w:val="center"/>
          </w:tcPr>
          <w:p w:rsidR="00CA1075" w:rsidRPr="002F12F4" w:rsidRDefault="00CA1075" w:rsidP="00CA1075">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A1075" w:rsidRPr="002F12F4" w:rsidRDefault="00CA1075" w:rsidP="00CA1075">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A1075" w:rsidRPr="002F12F4" w:rsidTr="00CA1075">
        <w:trPr>
          <w:trHeight w:val="212"/>
          <w:tblCellSpacing w:w="20" w:type="dxa"/>
        </w:trPr>
        <w:tc>
          <w:tcPr>
            <w:tcW w:w="1641" w:type="dxa"/>
            <w:vAlign w:val="center"/>
          </w:tcPr>
          <w:p w:rsidR="00CA1075" w:rsidRPr="002F12F4" w:rsidRDefault="00CA1075" w:rsidP="00CA1075">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CA1075" w:rsidRPr="002F12F4" w:rsidRDefault="00CA1075" w:rsidP="00CA107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A1075" w:rsidRPr="002F12F4" w:rsidTr="00CA1075">
        <w:trPr>
          <w:trHeight w:val="301"/>
          <w:tblCellSpacing w:w="20" w:type="dxa"/>
        </w:trPr>
        <w:tc>
          <w:tcPr>
            <w:tcW w:w="1641" w:type="dxa"/>
            <w:vAlign w:val="center"/>
          </w:tcPr>
          <w:p w:rsidR="00CA1075" w:rsidRPr="002F12F4" w:rsidRDefault="00CA1075" w:rsidP="00CA1075">
            <w:pPr>
              <w:jc w:val="center"/>
              <w:rPr>
                <w:rFonts w:cs="Arial"/>
                <w:bCs/>
                <w:sz w:val="20"/>
                <w:szCs w:val="20"/>
              </w:rPr>
            </w:pPr>
            <w:r w:rsidRPr="002F12F4">
              <w:rPr>
                <w:rFonts w:cs="Arial"/>
                <w:b/>
                <w:bCs/>
                <w:sz w:val="20"/>
                <w:szCs w:val="20"/>
              </w:rPr>
              <w:t>Apartado VIII</w:t>
            </w:r>
          </w:p>
        </w:tc>
        <w:tc>
          <w:tcPr>
            <w:tcW w:w="7736" w:type="dxa"/>
            <w:vAlign w:val="center"/>
          </w:tcPr>
          <w:p w:rsidR="00CA1075" w:rsidRPr="002F12F4" w:rsidRDefault="00CA1075" w:rsidP="00CA1075">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A1075" w:rsidRPr="002F12F4" w:rsidTr="00CA1075">
        <w:trPr>
          <w:trHeight w:val="154"/>
          <w:tblCellSpacing w:w="20" w:type="dxa"/>
        </w:trPr>
        <w:tc>
          <w:tcPr>
            <w:tcW w:w="1641" w:type="dxa"/>
            <w:vAlign w:val="center"/>
          </w:tcPr>
          <w:p w:rsidR="00CA1075" w:rsidRPr="002F12F4" w:rsidRDefault="00CA1075" w:rsidP="00CA1075">
            <w:pPr>
              <w:jc w:val="center"/>
              <w:rPr>
                <w:rFonts w:cs="Arial"/>
                <w:b/>
                <w:bCs/>
                <w:sz w:val="20"/>
                <w:szCs w:val="20"/>
              </w:rPr>
            </w:pP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1: Propuesta Económica</w:t>
            </w:r>
          </w:p>
        </w:tc>
      </w:tr>
      <w:tr w:rsidR="00CA1075" w:rsidRPr="002F12F4" w:rsidTr="00CA1075">
        <w:trPr>
          <w:trHeight w:val="116"/>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A1075" w:rsidRPr="002F12F4" w:rsidTr="00CA1075">
        <w:trPr>
          <w:trHeight w:val="65"/>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u w:val="single"/>
                <w:lang w:val="es-MX"/>
              </w:rPr>
            </w:pPr>
            <w:r w:rsidRPr="002F12F4">
              <w:rPr>
                <w:rFonts w:cs="Arial"/>
                <w:sz w:val="20"/>
                <w:szCs w:val="20"/>
                <w:lang w:val="es-MX"/>
              </w:rPr>
              <w:t>3: Recepción de Documentos</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A1075" w:rsidRPr="002F12F4" w:rsidTr="00CA1075">
        <w:trPr>
          <w:trHeight w:val="318"/>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A1075" w:rsidRPr="002F12F4" w:rsidTr="00CA1075">
        <w:trPr>
          <w:trHeight w:val="296"/>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A1075" w:rsidRPr="002F12F4" w:rsidTr="00CA1075">
        <w:trPr>
          <w:trHeight w:val="238"/>
          <w:tblCellSpacing w:w="20" w:type="dxa"/>
        </w:trPr>
        <w:tc>
          <w:tcPr>
            <w:tcW w:w="1641" w:type="dxa"/>
            <w:vAlign w:val="center"/>
          </w:tcPr>
          <w:p w:rsidR="00CA1075" w:rsidRPr="002F12F4" w:rsidRDefault="00CA1075" w:rsidP="00CA1075">
            <w:pPr>
              <w:jc w:val="both"/>
              <w:rPr>
                <w:rFonts w:cs="Arial"/>
                <w:sz w:val="20"/>
                <w:szCs w:val="20"/>
                <w:lang w:val="es-MX"/>
              </w:rPr>
            </w:pPr>
          </w:p>
        </w:tc>
        <w:tc>
          <w:tcPr>
            <w:tcW w:w="7736" w:type="dxa"/>
            <w:vAlign w:val="center"/>
          </w:tcPr>
          <w:p w:rsidR="00CA1075" w:rsidRPr="002F12F4" w:rsidRDefault="00CA1075" w:rsidP="00CA1075">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A1075" w:rsidRPr="002F12F4" w:rsidTr="00CA1075">
        <w:trPr>
          <w:trHeight w:val="238"/>
          <w:tblCellSpacing w:w="20" w:type="dxa"/>
        </w:trPr>
        <w:tc>
          <w:tcPr>
            <w:tcW w:w="1641" w:type="dxa"/>
            <w:vAlign w:val="center"/>
          </w:tcPr>
          <w:p w:rsidR="00CA1075" w:rsidRPr="002F12F4" w:rsidRDefault="00CA1075" w:rsidP="00CA1075">
            <w:pPr>
              <w:jc w:val="both"/>
              <w:rPr>
                <w:rFonts w:cs="Arial"/>
                <w:sz w:val="20"/>
                <w:szCs w:val="20"/>
                <w:lang w:val="es-MX"/>
              </w:rPr>
            </w:pPr>
          </w:p>
        </w:tc>
        <w:tc>
          <w:tcPr>
            <w:tcW w:w="7736" w:type="dxa"/>
            <w:vAlign w:val="center"/>
          </w:tcPr>
          <w:p w:rsidR="00CA1075" w:rsidRPr="002F12F4" w:rsidRDefault="00CA1075" w:rsidP="00CA1075">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A1075" w:rsidRPr="002F12F4" w:rsidTr="00CA1075">
        <w:trPr>
          <w:trHeight w:val="186"/>
          <w:tblCellSpacing w:w="20" w:type="dxa"/>
        </w:trPr>
        <w:tc>
          <w:tcPr>
            <w:tcW w:w="1641" w:type="dxa"/>
            <w:vAlign w:val="center"/>
          </w:tcPr>
          <w:p w:rsidR="00CA1075" w:rsidRPr="002F12F4" w:rsidRDefault="00CA1075" w:rsidP="00CA1075">
            <w:pPr>
              <w:jc w:val="center"/>
              <w:rPr>
                <w:rFonts w:cs="Arial"/>
                <w:b/>
                <w:bCs/>
                <w:sz w:val="20"/>
                <w:szCs w:val="20"/>
                <w:u w:val="single"/>
              </w:rPr>
            </w:pPr>
            <w:r w:rsidRPr="002F12F4">
              <w:rPr>
                <w:rFonts w:cs="Arial"/>
                <w:b/>
                <w:bCs/>
                <w:sz w:val="20"/>
                <w:szCs w:val="20"/>
              </w:rPr>
              <w:t>Apartado IX</w:t>
            </w:r>
          </w:p>
        </w:tc>
        <w:tc>
          <w:tcPr>
            <w:tcW w:w="7736" w:type="dxa"/>
            <w:vAlign w:val="center"/>
          </w:tcPr>
          <w:p w:rsidR="00CA1075" w:rsidRPr="002F12F4" w:rsidRDefault="00CA1075" w:rsidP="00CA1075">
            <w:pPr>
              <w:jc w:val="both"/>
              <w:rPr>
                <w:rFonts w:cs="Arial"/>
                <w:b/>
                <w:sz w:val="20"/>
                <w:szCs w:val="20"/>
                <w:u w:val="single"/>
                <w:lang w:val="es-MX"/>
              </w:rPr>
            </w:pPr>
            <w:r w:rsidRPr="002F12F4">
              <w:rPr>
                <w:rFonts w:cs="Arial"/>
                <w:b/>
                <w:sz w:val="20"/>
                <w:szCs w:val="20"/>
                <w:u w:val="single"/>
                <w:lang w:val="es-MX"/>
              </w:rPr>
              <w:t>INFORMACIÓN ADICIONAL</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A1075" w:rsidRPr="002F12F4" w:rsidTr="00CA1075">
        <w:trPr>
          <w:trHeight w:val="284"/>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Nota informativa 1: Requisitos que deben reunir las facturas</w:t>
            </w:r>
          </w:p>
        </w:tc>
      </w:tr>
      <w:tr w:rsidR="00CA1075" w:rsidRPr="002F12F4" w:rsidTr="00CA1075">
        <w:trPr>
          <w:trHeight w:val="209"/>
          <w:tblCellSpacing w:w="20" w:type="dxa"/>
        </w:trPr>
        <w:tc>
          <w:tcPr>
            <w:tcW w:w="1641" w:type="dxa"/>
            <w:vAlign w:val="center"/>
          </w:tcPr>
          <w:p w:rsidR="00CA1075" w:rsidRPr="002F12F4" w:rsidRDefault="00CA1075" w:rsidP="00CA1075">
            <w:pPr>
              <w:jc w:val="center"/>
              <w:rPr>
                <w:rFonts w:cs="Arial"/>
                <w:bCs/>
                <w:sz w:val="20"/>
                <w:szCs w:val="20"/>
              </w:rPr>
            </w:pPr>
          </w:p>
        </w:tc>
        <w:tc>
          <w:tcPr>
            <w:tcW w:w="7736" w:type="dxa"/>
            <w:vAlign w:val="center"/>
          </w:tcPr>
          <w:p w:rsidR="00CA1075" w:rsidRPr="002F12F4" w:rsidRDefault="00CA1075" w:rsidP="00CA1075">
            <w:pPr>
              <w:jc w:val="both"/>
              <w:rPr>
                <w:rFonts w:cs="Arial"/>
                <w:sz w:val="20"/>
                <w:szCs w:val="20"/>
                <w:lang w:val="es-MX"/>
              </w:rPr>
            </w:pPr>
            <w:r w:rsidRPr="002F12F4">
              <w:rPr>
                <w:rFonts w:cs="Arial"/>
                <w:sz w:val="20"/>
                <w:szCs w:val="20"/>
                <w:lang w:val="es-MX"/>
              </w:rPr>
              <w:t>Nota informativa 2: OCDE</w:t>
            </w:r>
          </w:p>
        </w:tc>
      </w:tr>
    </w:tbl>
    <w:p w:rsidR="00CA1075" w:rsidRPr="002F12F4" w:rsidRDefault="00CA1075" w:rsidP="00CA1075">
      <w:pPr>
        <w:widowControl w:val="0"/>
        <w:tabs>
          <w:tab w:val="left" w:pos="0"/>
        </w:tabs>
        <w:ind w:right="20"/>
        <w:jc w:val="center"/>
        <w:rPr>
          <w:rFonts w:cs="Arial"/>
          <w:b/>
          <w:sz w:val="22"/>
        </w:rPr>
      </w:pPr>
    </w:p>
    <w:p w:rsidR="00CA1075" w:rsidRDefault="00CA1075" w:rsidP="00CA1075">
      <w:pPr>
        <w:widowControl w:val="0"/>
        <w:tabs>
          <w:tab w:val="left" w:pos="0"/>
        </w:tabs>
        <w:ind w:right="20"/>
        <w:jc w:val="center"/>
        <w:rPr>
          <w:rFonts w:cs="Arial"/>
          <w:b/>
          <w:sz w:val="22"/>
        </w:rPr>
      </w:pPr>
    </w:p>
    <w:p w:rsidR="00CA1075" w:rsidRDefault="00CA1075" w:rsidP="00CA1075">
      <w:pPr>
        <w:widowControl w:val="0"/>
        <w:tabs>
          <w:tab w:val="left" w:pos="0"/>
        </w:tabs>
        <w:ind w:right="20"/>
        <w:jc w:val="center"/>
        <w:rPr>
          <w:rFonts w:cs="Arial"/>
          <w:b/>
          <w:sz w:val="22"/>
        </w:rPr>
      </w:pPr>
    </w:p>
    <w:p w:rsidR="00CA1075" w:rsidRPr="002F12F4" w:rsidRDefault="00CA1075" w:rsidP="00CA1075">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rsidR="00CA1075" w:rsidRPr="002F12F4" w:rsidRDefault="00CA1075" w:rsidP="00CA1075">
      <w:pPr>
        <w:widowControl w:val="0"/>
        <w:jc w:val="center"/>
        <w:rPr>
          <w:rFonts w:cs="Arial"/>
          <w:b/>
          <w:sz w:val="22"/>
        </w:rPr>
      </w:pPr>
      <w:r w:rsidRPr="002F12F4">
        <w:rPr>
          <w:rFonts w:cs="Arial"/>
          <w:b/>
          <w:sz w:val="22"/>
        </w:rPr>
        <w:t xml:space="preserve">NÚMERO </w:t>
      </w:r>
      <w:r>
        <w:rPr>
          <w:rFonts w:cs="Arial"/>
          <w:b/>
          <w:sz w:val="22"/>
          <w:szCs w:val="22"/>
        </w:rPr>
        <w:t>41100100-LP06-20</w:t>
      </w:r>
    </w:p>
    <w:p w:rsidR="00CA1075" w:rsidRDefault="00CA1075" w:rsidP="00CA1075">
      <w:pPr>
        <w:widowControl w:val="0"/>
        <w:jc w:val="center"/>
        <w:rPr>
          <w:rFonts w:cs="Arial"/>
          <w:b/>
          <w:sz w:val="22"/>
        </w:rPr>
      </w:pPr>
    </w:p>
    <w:p w:rsidR="00CA1075" w:rsidRPr="002F12F4" w:rsidRDefault="00CA1075" w:rsidP="00CA1075">
      <w:pPr>
        <w:widowControl w:val="0"/>
        <w:jc w:val="center"/>
        <w:rPr>
          <w:rFonts w:cs="Arial"/>
          <w:b/>
          <w:sz w:val="22"/>
        </w:rPr>
      </w:pPr>
    </w:p>
    <w:p w:rsidR="00CA1075" w:rsidRPr="002F12F4" w:rsidRDefault="00CA1075" w:rsidP="00CA1075">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A1075" w:rsidRPr="002F12F4" w:rsidRDefault="00CA1075" w:rsidP="00CA1075">
      <w:pPr>
        <w:jc w:val="both"/>
        <w:rPr>
          <w:rFonts w:cs="Arial"/>
          <w:b/>
          <w:sz w:val="20"/>
          <w:szCs w:val="20"/>
          <w:u w:val="single"/>
          <w:lang w:val="es-MX"/>
        </w:rPr>
      </w:pPr>
      <w:r w:rsidRPr="002F12F4">
        <w:rPr>
          <w:rFonts w:cs="Arial"/>
          <w:b/>
          <w:sz w:val="20"/>
          <w:szCs w:val="20"/>
          <w:u w:val="single"/>
          <w:lang w:val="es-MX"/>
        </w:rPr>
        <w:t xml:space="preserve"> </w:t>
      </w:r>
    </w:p>
    <w:p w:rsidR="00CA1075" w:rsidRPr="002F12F4" w:rsidRDefault="00CA1075" w:rsidP="00CA1075">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A1075" w:rsidRPr="002F12F4" w:rsidRDefault="00CA1075" w:rsidP="00CA1075">
      <w:pPr>
        <w:pStyle w:val="Prrafodelista"/>
        <w:ind w:left="360" w:right="420"/>
        <w:jc w:val="both"/>
        <w:rPr>
          <w:rFonts w:cs="Arial"/>
          <w:sz w:val="20"/>
          <w:szCs w:val="20"/>
        </w:rPr>
      </w:pPr>
      <w:r w:rsidRPr="002F12F4">
        <w:rPr>
          <w:rFonts w:cs="Arial"/>
          <w:sz w:val="20"/>
          <w:szCs w:val="20"/>
        </w:rPr>
        <w:t xml:space="preserve"> </w:t>
      </w:r>
    </w:p>
    <w:p w:rsidR="00CA1075" w:rsidRPr="002F12F4" w:rsidRDefault="00CA1075" w:rsidP="00CA1075">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A1075" w:rsidRPr="002F12F4" w:rsidRDefault="00CA1075" w:rsidP="00CA1075">
      <w:pPr>
        <w:pStyle w:val="Prrafodelista"/>
        <w:rPr>
          <w:rFonts w:cs="Arial"/>
          <w:sz w:val="20"/>
          <w:szCs w:val="20"/>
        </w:rPr>
      </w:pPr>
    </w:p>
    <w:p w:rsidR="00CA1075" w:rsidRPr="002F12F4" w:rsidRDefault="00CA1075" w:rsidP="00CA1075">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A1075" w:rsidRPr="002F12F4" w:rsidRDefault="00CA1075" w:rsidP="00CA1075">
      <w:pPr>
        <w:pStyle w:val="Prrafodelista"/>
        <w:rPr>
          <w:rFonts w:cs="Arial"/>
          <w:sz w:val="20"/>
          <w:szCs w:val="20"/>
        </w:rPr>
      </w:pPr>
    </w:p>
    <w:p w:rsidR="00CA1075" w:rsidRPr="00277CAC" w:rsidRDefault="00CA1075" w:rsidP="00CA1075">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41100100-LP06-20</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ADQUISICIÓN DE SERVIDORES PARA SOFTWARE NUIX Y LICENCIAS SOFTWARE FORENSE NUIX”</w:t>
      </w:r>
      <w:r w:rsidRPr="00277CAC">
        <w:rPr>
          <w:rFonts w:cs="Arial"/>
          <w:sz w:val="20"/>
          <w:szCs w:val="20"/>
        </w:rPr>
        <w:t>.</w:t>
      </w:r>
    </w:p>
    <w:p w:rsidR="00CA1075" w:rsidRPr="002F12F4" w:rsidRDefault="00CA1075" w:rsidP="00CA1075">
      <w:pPr>
        <w:pStyle w:val="Prrafodelista"/>
        <w:ind w:left="360" w:right="420"/>
        <w:jc w:val="both"/>
        <w:rPr>
          <w:rFonts w:cs="Arial"/>
          <w:sz w:val="20"/>
          <w:szCs w:val="20"/>
        </w:rPr>
      </w:pPr>
    </w:p>
    <w:p w:rsidR="00CA1075" w:rsidRPr="00526C39" w:rsidRDefault="00CA1075" w:rsidP="00CA1075">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CA1075" w:rsidRPr="002F12F4" w:rsidRDefault="00CA1075" w:rsidP="00CA1075">
      <w:pPr>
        <w:pStyle w:val="Prrafodelista"/>
        <w:ind w:left="360" w:right="420"/>
        <w:jc w:val="both"/>
        <w:rPr>
          <w:rFonts w:cs="Arial"/>
          <w:b/>
          <w:sz w:val="20"/>
          <w:szCs w:val="20"/>
        </w:rPr>
      </w:pPr>
    </w:p>
    <w:p w:rsidR="00CA1075" w:rsidRPr="00EF7197" w:rsidRDefault="00CA1075" w:rsidP="00CA1075">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CA1075" w:rsidRPr="00EF7197" w:rsidRDefault="00CA1075" w:rsidP="00CA1075">
      <w:pPr>
        <w:pStyle w:val="Prrafodelista"/>
        <w:rPr>
          <w:rFonts w:cs="Arial"/>
          <w:sz w:val="20"/>
          <w:szCs w:val="20"/>
        </w:rPr>
      </w:pPr>
    </w:p>
    <w:p w:rsidR="00CA1075" w:rsidRPr="005A5258" w:rsidRDefault="00CA1075" w:rsidP="00CA1075">
      <w:pPr>
        <w:pStyle w:val="Prrafodelista"/>
        <w:numPr>
          <w:ilvl w:val="0"/>
          <w:numId w:val="2"/>
        </w:numPr>
        <w:ind w:right="420"/>
        <w:jc w:val="both"/>
        <w:rPr>
          <w:rFonts w:cs="Arial"/>
          <w:sz w:val="20"/>
          <w:szCs w:val="20"/>
        </w:rPr>
      </w:pPr>
      <w:r w:rsidRPr="006F413C">
        <w:rPr>
          <w:rFonts w:cs="Arial"/>
          <w:sz w:val="20"/>
          <w:szCs w:val="20"/>
        </w:rPr>
        <w:t>La convocante cuenta con la</w:t>
      </w:r>
      <w:r>
        <w:rPr>
          <w:rFonts w:cs="Arial"/>
          <w:sz w:val="20"/>
          <w:szCs w:val="20"/>
        </w:rPr>
        <w:t>s</w:t>
      </w:r>
      <w:r w:rsidRPr="006F413C">
        <w:rPr>
          <w:rFonts w:cs="Arial"/>
          <w:sz w:val="20"/>
          <w:szCs w:val="20"/>
        </w:rPr>
        <w:t xml:space="preserve"> </w:t>
      </w:r>
      <w:r>
        <w:rPr>
          <w:rFonts w:cs="Arial"/>
          <w:sz w:val="20"/>
          <w:szCs w:val="20"/>
        </w:rPr>
        <w:t>suficiencias presupuestarias Nos</w:t>
      </w:r>
      <w:r w:rsidRPr="000C6BF2">
        <w:rPr>
          <w:rFonts w:cs="Arial"/>
          <w:sz w:val="20"/>
          <w:szCs w:val="20"/>
        </w:rPr>
        <w:t xml:space="preserve">. </w:t>
      </w:r>
      <w:r w:rsidR="008F22A3">
        <w:rPr>
          <w:rFonts w:cs="Arial"/>
          <w:sz w:val="20"/>
          <w:szCs w:val="20"/>
        </w:rPr>
        <w:t xml:space="preserve">3100041113 y 3100041114 </w:t>
      </w:r>
      <w:r>
        <w:rPr>
          <w:rFonts w:cs="Arial"/>
          <w:sz w:val="20"/>
          <w:szCs w:val="20"/>
        </w:rPr>
        <w:t>de la Dirección Ejecutiva de Presupuesto y Finanzas.</w:t>
      </w:r>
    </w:p>
    <w:p w:rsidR="00CA1075" w:rsidRPr="00F56D57" w:rsidRDefault="00CA1075" w:rsidP="00CA1075">
      <w:pPr>
        <w:pStyle w:val="Prrafodelista"/>
        <w:rPr>
          <w:rFonts w:cs="Arial"/>
          <w:sz w:val="20"/>
          <w:szCs w:val="20"/>
        </w:rPr>
      </w:pPr>
    </w:p>
    <w:p w:rsidR="00CA1075" w:rsidRDefault="00CA1075" w:rsidP="00CA1075">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A1075" w:rsidRPr="002F12F4" w:rsidRDefault="00CA1075" w:rsidP="00CA1075">
      <w:pPr>
        <w:pStyle w:val="Prrafodelista"/>
        <w:ind w:left="0"/>
        <w:jc w:val="both"/>
        <w:rPr>
          <w:rFonts w:cs="Arial"/>
          <w:sz w:val="20"/>
          <w:szCs w:val="20"/>
          <w:u w:val="single"/>
        </w:rPr>
      </w:pPr>
      <w:r>
        <w:rPr>
          <w:rFonts w:cs="Arial"/>
          <w:sz w:val="20"/>
          <w:szCs w:val="20"/>
          <w:u w:val="single"/>
        </w:rPr>
        <w:t xml:space="preserve"> </w:t>
      </w:r>
    </w:p>
    <w:p w:rsidR="00CA1075" w:rsidRDefault="00CA1075" w:rsidP="00CA1075">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los “ADQUISICIÓN DE SERVIDORES PARA SOFTWARE NUIX Y LICENCIAS SOFTWARE FORENSE NUIX”</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A1075" w:rsidRDefault="00CA1075" w:rsidP="00CA1075">
      <w:pPr>
        <w:pStyle w:val="Prrafodelista"/>
        <w:ind w:left="360" w:right="420"/>
        <w:jc w:val="both"/>
        <w:rPr>
          <w:rFonts w:cs="Arial"/>
          <w:sz w:val="20"/>
          <w:szCs w:val="20"/>
        </w:rPr>
      </w:pPr>
    </w:p>
    <w:p w:rsidR="00CA1075" w:rsidRDefault="00CA1075" w:rsidP="00CA1075">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 xml:space="preserve">agrupados en </w:t>
      </w:r>
      <w:r>
        <w:rPr>
          <w:rFonts w:cs="Arial"/>
          <w:sz w:val="20"/>
          <w:szCs w:val="20"/>
        </w:rPr>
        <w:t>2 partidas.</w:t>
      </w:r>
    </w:p>
    <w:p w:rsidR="00CA1075" w:rsidRPr="00EA2D6A" w:rsidRDefault="00CA1075" w:rsidP="00CA1075">
      <w:pPr>
        <w:pStyle w:val="Prrafodelista"/>
        <w:rPr>
          <w:rFonts w:cs="Arial"/>
          <w:sz w:val="20"/>
          <w:szCs w:val="20"/>
        </w:rPr>
      </w:pPr>
    </w:p>
    <w:p w:rsidR="00CA1075" w:rsidRPr="002F12F4" w:rsidRDefault="00CA1075" w:rsidP="00CA1075">
      <w:pPr>
        <w:pStyle w:val="Prrafodelista"/>
        <w:numPr>
          <w:ilvl w:val="0"/>
          <w:numId w:val="3"/>
        </w:numPr>
        <w:jc w:val="both"/>
        <w:rPr>
          <w:rFonts w:cs="Arial"/>
          <w:sz w:val="20"/>
          <w:szCs w:val="20"/>
        </w:rPr>
      </w:pPr>
      <w:r w:rsidRPr="002F12F4">
        <w:rPr>
          <w:rFonts w:cs="Arial"/>
          <w:sz w:val="20"/>
          <w:szCs w:val="20"/>
        </w:rPr>
        <w:t>No existe un precio máximo de referencia.</w:t>
      </w:r>
    </w:p>
    <w:p w:rsidR="00CA1075" w:rsidRPr="002F12F4" w:rsidRDefault="00CA1075" w:rsidP="00CA1075">
      <w:pPr>
        <w:pStyle w:val="Prrafodelista"/>
        <w:rPr>
          <w:rFonts w:cs="Arial"/>
          <w:sz w:val="20"/>
          <w:szCs w:val="20"/>
        </w:rPr>
      </w:pPr>
    </w:p>
    <w:p w:rsidR="00CA1075" w:rsidRPr="002F12F4" w:rsidRDefault="00CA1075" w:rsidP="00CA1075">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CA1075" w:rsidRPr="002F12F4" w:rsidRDefault="00CA1075" w:rsidP="00CA1075">
      <w:pPr>
        <w:pStyle w:val="Prrafodelista"/>
        <w:rPr>
          <w:rFonts w:cs="Arial"/>
          <w:sz w:val="20"/>
          <w:szCs w:val="20"/>
        </w:rPr>
      </w:pPr>
    </w:p>
    <w:p w:rsidR="00CA1075" w:rsidRPr="002F12F4" w:rsidRDefault="00CA1075" w:rsidP="00CA1075">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A1075" w:rsidRPr="002F12F4" w:rsidRDefault="00CA1075" w:rsidP="00CA1075">
      <w:pPr>
        <w:pStyle w:val="Prrafodelista"/>
        <w:ind w:left="360"/>
        <w:jc w:val="both"/>
        <w:rPr>
          <w:rFonts w:cs="Arial"/>
          <w:sz w:val="20"/>
          <w:szCs w:val="20"/>
        </w:rPr>
      </w:pPr>
    </w:p>
    <w:p w:rsidR="00CA1075" w:rsidRPr="004753ED" w:rsidRDefault="00CA1075" w:rsidP="00CA1075">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por partida y</w:t>
      </w:r>
      <w:r w:rsidRPr="004753ED">
        <w:rPr>
          <w:rFonts w:cs="Arial"/>
          <w:b/>
          <w:sz w:val="20"/>
          <w:szCs w:val="20"/>
          <w:lang w:val="es-MX"/>
        </w:rPr>
        <w:t xml:space="preserve"> la contratación se efectuará de conformidad con el anexo técnico. </w:t>
      </w:r>
    </w:p>
    <w:p w:rsidR="00CA1075" w:rsidRPr="00A725AB" w:rsidRDefault="00CA1075" w:rsidP="00CA1075">
      <w:pPr>
        <w:pStyle w:val="Prrafodelista"/>
        <w:ind w:left="360"/>
        <w:rPr>
          <w:rFonts w:cs="Arial"/>
          <w:b/>
          <w:sz w:val="20"/>
          <w:szCs w:val="20"/>
          <w:lang w:val="es-MX"/>
        </w:rPr>
      </w:pPr>
      <w:r w:rsidRPr="00A725AB">
        <w:rPr>
          <w:rFonts w:cs="Arial"/>
          <w:b/>
          <w:sz w:val="20"/>
          <w:szCs w:val="20"/>
          <w:lang w:val="es-MX"/>
        </w:rPr>
        <w:t xml:space="preserve"> </w:t>
      </w:r>
    </w:p>
    <w:p w:rsidR="00CA1075" w:rsidRPr="004753ED" w:rsidRDefault="00CA1075" w:rsidP="00CA1075">
      <w:pPr>
        <w:pStyle w:val="Prrafodelista"/>
        <w:rPr>
          <w:rFonts w:cs="Arial"/>
          <w:sz w:val="20"/>
          <w:szCs w:val="20"/>
        </w:rPr>
      </w:pPr>
    </w:p>
    <w:p w:rsidR="00CA1075" w:rsidRPr="00AF1040" w:rsidRDefault="00CA1075" w:rsidP="00CA1075">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CA1075" w:rsidRPr="00AF1040" w:rsidRDefault="00CA1075" w:rsidP="00CA1075">
      <w:pPr>
        <w:pStyle w:val="Prrafodelista"/>
        <w:ind w:left="360"/>
        <w:jc w:val="both"/>
        <w:rPr>
          <w:rFonts w:cs="Arial"/>
          <w:sz w:val="20"/>
          <w:szCs w:val="20"/>
        </w:rPr>
      </w:pPr>
    </w:p>
    <w:p w:rsidR="00CA1075" w:rsidRPr="002F12F4" w:rsidRDefault="00CA1075" w:rsidP="00CA1075">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A1075" w:rsidRPr="002F12F4" w:rsidRDefault="00CA1075" w:rsidP="00CA1075">
      <w:pPr>
        <w:pStyle w:val="Prrafodelista"/>
        <w:ind w:left="360"/>
        <w:jc w:val="both"/>
        <w:rPr>
          <w:rFonts w:cs="Arial"/>
          <w:sz w:val="20"/>
          <w:szCs w:val="20"/>
        </w:rPr>
      </w:pPr>
    </w:p>
    <w:p w:rsidR="00CA1075" w:rsidRPr="002F12F4" w:rsidRDefault="00CA1075" w:rsidP="00CA1075">
      <w:pPr>
        <w:jc w:val="both"/>
        <w:rPr>
          <w:rFonts w:cs="Arial"/>
          <w:b/>
          <w:sz w:val="20"/>
          <w:szCs w:val="20"/>
          <w:u w:val="single"/>
          <w:lang w:val="es-MX"/>
        </w:rPr>
      </w:pPr>
    </w:p>
    <w:p w:rsidR="00CA1075" w:rsidRDefault="00CA1075" w:rsidP="00CA1075">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CA1075" w:rsidRDefault="00CA1075" w:rsidP="00CA1075">
      <w:pPr>
        <w:pStyle w:val="Prrafodelista"/>
        <w:ind w:left="360"/>
        <w:jc w:val="both"/>
        <w:rPr>
          <w:rFonts w:cs="Arial"/>
          <w:sz w:val="20"/>
          <w:szCs w:val="20"/>
          <w:lang w:val="es-MX"/>
        </w:rPr>
      </w:pPr>
    </w:p>
    <w:p w:rsidR="00CA1075" w:rsidRDefault="00CA1075" w:rsidP="00CA1075">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CA1075" w:rsidRDefault="00CA1075" w:rsidP="00CA1075">
      <w:pPr>
        <w:pStyle w:val="cetneg"/>
        <w:spacing w:after="0" w:line="240" w:lineRule="auto"/>
        <w:jc w:val="both"/>
        <w:rPr>
          <w:rFonts w:cs="Arial"/>
          <w:sz w:val="20"/>
        </w:rPr>
      </w:pPr>
    </w:p>
    <w:p w:rsidR="00CA1075" w:rsidRDefault="00CA1075" w:rsidP="00CA1075">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CA1075" w:rsidRDefault="00CA1075" w:rsidP="00CA1075">
      <w:pPr>
        <w:pStyle w:val="Prrafodelista"/>
        <w:ind w:left="720"/>
        <w:jc w:val="both"/>
        <w:rPr>
          <w:rFonts w:cs="Arial"/>
          <w:b/>
          <w:sz w:val="20"/>
          <w:szCs w:val="20"/>
          <w:lang w:val="es-MX"/>
        </w:rPr>
      </w:pPr>
    </w:p>
    <w:p w:rsidR="00CA1075" w:rsidRDefault="00CA1075" w:rsidP="00CA1075">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CA1075" w:rsidRDefault="00CA1075" w:rsidP="00CA1075">
      <w:pPr>
        <w:pStyle w:val="Prrafodelista"/>
        <w:ind w:left="720"/>
        <w:jc w:val="both"/>
        <w:rPr>
          <w:rFonts w:cs="Arial"/>
          <w:sz w:val="20"/>
          <w:szCs w:val="20"/>
          <w:lang w:val="es-MX"/>
        </w:rPr>
      </w:pPr>
    </w:p>
    <w:p w:rsidR="00CA1075" w:rsidRDefault="00CA1075" w:rsidP="00CA1075">
      <w:pPr>
        <w:pStyle w:val="Prrafodelista"/>
        <w:numPr>
          <w:ilvl w:val="0"/>
          <w:numId w:val="25"/>
        </w:numPr>
        <w:jc w:val="both"/>
        <w:rPr>
          <w:rFonts w:cs="Arial"/>
          <w:b/>
          <w:sz w:val="20"/>
          <w:szCs w:val="20"/>
          <w:lang w:val="es-MX"/>
        </w:rPr>
      </w:pPr>
      <w:r>
        <w:rPr>
          <w:rFonts w:cs="Arial"/>
          <w:b/>
          <w:sz w:val="20"/>
          <w:szCs w:val="20"/>
          <w:lang w:val="es-MX"/>
        </w:rPr>
        <w:t>Calendario de Actos.</w:t>
      </w:r>
    </w:p>
    <w:p w:rsidR="00CA1075" w:rsidRDefault="00CA1075" w:rsidP="00CA1075">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CA1075" w:rsidTr="00CA1075">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A1075" w:rsidRDefault="00CA1075" w:rsidP="00CA1075">
            <w:pPr>
              <w:spacing w:line="256" w:lineRule="auto"/>
              <w:ind w:right="38"/>
              <w:jc w:val="center"/>
              <w:rPr>
                <w:rFonts w:cs="Arial"/>
                <w:b/>
                <w:sz w:val="20"/>
                <w:szCs w:val="20"/>
              </w:rPr>
            </w:pPr>
            <w:bookmarkStart w:id="2"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A1075" w:rsidRDefault="00CA1075" w:rsidP="00CA1075">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A1075" w:rsidRDefault="00CA1075" w:rsidP="00CA1075">
            <w:pPr>
              <w:spacing w:line="256" w:lineRule="auto"/>
              <w:ind w:right="51"/>
              <w:jc w:val="center"/>
              <w:rPr>
                <w:rFonts w:cs="Arial"/>
                <w:b/>
                <w:sz w:val="20"/>
                <w:szCs w:val="20"/>
              </w:rPr>
            </w:pPr>
            <w:r>
              <w:rPr>
                <w:rFonts w:cs="Arial"/>
                <w:b/>
                <w:sz w:val="20"/>
                <w:szCs w:val="20"/>
              </w:rPr>
              <w:t>Hora</w:t>
            </w:r>
          </w:p>
        </w:tc>
      </w:tr>
      <w:bookmarkEnd w:id="2"/>
      <w:tr w:rsidR="00CA1075" w:rsidTr="00CA1075">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A1075" w:rsidRDefault="00CA1075" w:rsidP="00CA1075">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A1075" w:rsidRDefault="00CA1075" w:rsidP="00CA1075">
            <w:pPr>
              <w:spacing w:line="256" w:lineRule="auto"/>
              <w:ind w:right="51"/>
              <w:jc w:val="center"/>
              <w:rPr>
                <w:rFonts w:cs="Arial"/>
                <w:sz w:val="20"/>
                <w:szCs w:val="20"/>
              </w:rPr>
            </w:pPr>
            <w:r>
              <w:rPr>
                <w:rFonts w:cs="Arial"/>
                <w:sz w:val="20"/>
                <w:szCs w:val="20"/>
              </w:rPr>
              <w:t xml:space="preserve">El día 20 de </w:t>
            </w:r>
            <w:r>
              <w:rPr>
                <w:rFonts w:cs="Arial"/>
                <w:b/>
                <w:sz w:val="20"/>
                <w:szCs w:val="20"/>
              </w:rPr>
              <w:t>MAYO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CA1075" w:rsidRDefault="00CA1075" w:rsidP="00CA1075">
            <w:pPr>
              <w:spacing w:line="256" w:lineRule="auto"/>
              <w:ind w:right="38"/>
              <w:jc w:val="center"/>
              <w:rPr>
                <w:rFonts w:cs="Arial"/>
                <w:sz w:val="20"/>
                <w:szCs w:val="20"/>
              </w:rPr>
            </w:pPr>
          </w:p>
          <w:p w:rsidR="00CA1075" w:rsidRDefault="00CA1075" w:rsidP="00CA1075">
            <w:pPr>
              <w:spacing w:line="256" w:lineRule="auto"/>
              <w:ind w:right="38"/>
              <w:jc w:val="center"/>
              <w:rPr>
                <w:rFonts w:cs="Arial"/>
                <w:sz w:val="20"/>
                <w:szCs w:val="20"/>
              </w:rPr>
            </w:pPr>
            <w:r>
              <w:rPr>
                <w:rFonts w:cs="Arial"/>
                <w:sz w:val="20"/>
                <w:szCs w:val="20"/>
              </w:rPr>
              <w:t>09:00</w:t>
            </w:r>
          </w:p>
        </w:tc>
      </w:tr>
      <w:tr w:rsidR="00CA1075" w:rsidTr="00CA1075">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A1075" w:rsidRDefault="00CA1075" w:rsidP="00CA1075">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A1075" w:rsidRDefault="00CA1075" w:rsidP="00CA1075">
            <w:pPr>
              <w:spacing w:line="256" w:lineRule="auto"/>
              <w:ind w:right="51"/>
              <w:jc w:val="center"/>
              <w:rPr>
                <w:rFonts w:cs="Arial"/>
                <w:sz w:val="20"/>
                <w:szCs w:val="20"/>
              </w:rPr>
            </w:pPr>
            <w:r>
              <w:rPr>
                <w:rFonts w:cs="Arial"/>
                <w:sz w:val="20"/>
                <w:szCs w:val="20"/>
              </w:rPr>
              <w:t xml:space="preserve">El día 27 de </w:t>
            </w:r>
            <w:r>
              <w:rPr>
                <w:rFonts w:cs="Arial"/>
                <w:b/>
                <w:sz w:val="20"/>
                <w:szCs w:val="20"/>
              </w:rPr>
              <w:t>MAYO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CA1075" w:rsidRDefault="00CA1075" w:rsidP="00CA1075">
            <w:pPr>
              <w:spacing w:line="256" w:lineRule="auto"/>
              <w:ind w:right="38"/>
              <w:jc w:val="center"/>
              <w:rPr>
                <w:rFonts w:cs="Arial"/>
                <w:sz w:val="20"/>
                <w:szCs w:val="20"/>
              </w:rPr>
            </w:pPr>
          </w:p>
          <w:p w:rsidR="00CA1075" w:rsidRDefault="00CA1075" w:rsidP="00CA1075">
            <w:pPr>
              <w:spacing w:line="256" w:lineRule="auto"/>
              <w:ind w:right="38"/>
              <w:jc w:val="center"/>
              <w:rPr>
                <w:rFonts w:cs="Arial"/>
                <w:sz w:val="20"/>
                <w:szCs w:val="20"/>
              </w:rPr>
            </w:pPr>
            <w:r>
              <w:rPr>
                <w:rFonts w:cs="Arial"/>
                <w:sz w:val="20"/>
                <w:szCs w:val="20"/>
              </w:rPr>
              <w:t>09:00</w:t>
            </w:r>
          </w:p>
        </w:tc>
      </w:tr>
      <w:tr w:rsidR="00CA1075" w:rsidTr="00CA1075">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A1075" w:rsidRDefault="00CA1075" w:rsidP="00CA1075">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CA1075" w:rsidRDefault="00CA1075" w:rsidP="00CA1075">
            <w:pPr>
              <w:spacing w:line="256" w:lineRule="auto"/>
              <w:ind w:right="38"/>
              <w:jc w:val="center"/>
              <w:rPr>
                <w:rFonts w:cs="Arial"/>
                <w:sz w:val="20"/>
                <w:szCs w:val="20"/>
              </w:rPr>
            </w:pPr>
            <w:r>
              <w:rPr>
                <w:rFonts w:cs="Arial"/>
                <w:sz w:val="20"/>
                <w:szCs w:val="20"/>
              </w:rPr>
              <w:t xml:space="preserve">El día 1º de </w:t>
            </w:r>
            <w:r>
              <w:rPr>
                <w:rFonts w:cs="Arial"/>
                <w:b/>
                <w:sz w:val="20"/>
                <w:szCs w:val="20"/>
              </w:rPr>
              <w:t>JUNIO</w:t>
            </w:r>
            <w:r>
              <w:rPr>
                <w:rFonts w:cs="Arial"/>
                <w:sz w:val="20"/>
                <w:szCs w:val="20"/>
              </w:rPr>
              <w:t xml:space="preserve"> de 2020.</w:t>
            </w:r>
          </w:p>
        </w:tc>
        <w:tc>
          <w:tcPr>
            <w:tcW w:w="1328" w:type="dxa"/>
            <w:tcBorders>
              <w:top w:val="outset" w:sz="6" w:space="0" w:color="auto"/>
              <w:left w:val="outset" w:sz="6" w:space="0" w:color="auto"/>
              <w:bottom w:val="outset" w:sz="6" w:space="0" w:color="auto"/>
              <w:right w:val="outset" w:sz="6" w:space="0" w:color="auto"/>
            </w:tcBorders>
          </w:tcPr>
          <w:p w:rsidR="00CA1075" w:rsidRDefault="00CA1075" w:rsidP="00CA1075">
            <w:pPr>
              <w:spacing w:line="256" w:lineRule="auto"/>
              <w:ind w:right="38"/>
              <w:jc w:val="center"/>
              <w:rPr>
                <w:rFonts w:cs="Arial"/>
                <w:sz w:val="20"/>
                <w:szCs w:val="20"/>
              </w:rPr>
            </w:pPr>
          </w:p>
          <w:p w:rsidR="00CA1075" w:rsidRDefault="00CA1075" w:rsidP="00CA1075">
            <w:pPr>
              <w:spacing w:line="256" w:lineRule="auto"/>
              <w:ind w:right="38"/>
              <w:jc w:val="center"/>
              <w:rPr>
                <w:rFonts w:cs="Arial"/>
                <w:sz w:val="20"/>
                <w:szCs w:val="20"/>
                <w:highlight w:val="yellow"/>
              </w:rPr>
            </w:pPr>
            <w:r>
              <w:rPr>
                <w:rFonts w:cs="Arial"/>
                <w:sz w:val="20"/>
                <w:szCs w:val="20"/>
              </w:rPr>
              <w:t>16:30</w:t>
            </w:r>
          </w:p>
        </w:tc>
      </w:tr>
      <w:tr w:rsidR="00CA1075" w:rsidTr="00CA1075">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A1075" w:rsidRDefault="00CA1075" w:rsidP="00CA1075">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CA1075" w:rsidRDefault="00CA1075" w:rsidP="00CA1075">
            <w:pPr>
              <w:spacing w:line="256" w:lineRule="auto"/>
              <w:ind w:right="38"/>
              <w:jc w:val="center"/>
              <w:rPr>
                <w:rFonts w:cs="Arial"/>
                <w:sz w:val="20"/>
                <w:szCs w:val="20"/>
              </w:rPr>
            </w:pPr>
          </w:p>
          <w:p w:rsidR="00CA1075" w:rsidRDefault="00CA1075" w:rsidP="00CA1075">
            <w:pPr>
              <w:spacing w:line="256" w:lineRule="auto"/>
              <w:ind w:right="38"/>
              <w:jc w:val="center"/>
              <w:rPr>
                <w:rFonts w:cs="Arial"/>
                <w:sz w:val="20"/>
                <w:szCs w:val="20"/>
              </w:rPr>
            </w:pPr>
            <w:r>
              <w:rPr>
                <w:rFonts w:cs="Arial"/>
                <w:sz w:val="20"/>
                <w:szCs w:val="20"/>
              </w:rPr>
              <w:t>El 4 de</w:t>
            </w:r>
            <w:r w:rsidRPr="008626F1">
              <w:rPr>
                <w:rFonts w:cs="Arial"/>
                <w:b/>
                <w:sz w:val="20"/>
                <w:szCs w:val="20"/>
              </w:rPr>
              <w:t xml:space="preserve"> </w:t>
            </w:r>
            <w:r w:rsidRPr="00271372">
              <w:rPr>
                <w:rFonts w:cs="Arial"/>
                <w:b/>
                <w:sz w:val="20"/>
                <w:szCs w:val="20"/>
              </w:rPr>
              <w:t>JUNIO</w:t>
            </w:r>
            <w:r>
              <w:rPr>
                <w:rFonts w:cs="Arial"/>
                <w:sz w:val="20"/>
                <w:szCs w:val="20"/>
              </w:rPr>
              <w:t xml:space="preserve"> de 2020.</w:t>
            </w:r>
          </w:p>
          <w:p w:rsidR="00CA1075" w:rsidRDefault="00CA1075" w:rsidP="00CA1075">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CA1075" w:rsidRDefault="00CA1075" w:rsidP="00CA1075">
            <w:pPr>
              <w:spacing w:line="256" w:lineRule="auto"/>
              <w:ind w:right="38"/>
              <w:jc w:val="center"/>
              <w:rPr>
                <w:rFonts w:cs="Arial"/>
                <w:sz w:val="20"/>
                <w:szCs w:val="20"/>
              </w:rPr>
            </w:pPr>
          </w:p>
          <w:p w:rsidR="00CA1075" w:rsidRDefault="00CA1075" w:rsidP="00CA1075">
            <w:pPr>
              <w:spacing w:line="256" w:lineRule="auto"/>
              <w:ind w:right="38"/>
              <w:jc w:val="center"/>
              <w:rPr>
                <w:rFonts w:cs="Arial"/>
                <w:sz w:val="20"/>
                <w:szCs w:val="20"/>
              </w:rPr>
            </w:pPr>
            <w:r>
              <w:rPr>
                <w:rFonts w:cs="Arial"/>
                <w:sz w:val="20"/>
                <w:szCs w:val="20"/>
              </w:rPr>
              <w:t>16:30</w:t>
            </w:r>
          </w:p>
        </w:tc>
      </w:tr>
    </w:tbl>
    <w:p w:rsidR="00CA1075" w:rsidRDefault="00CA1075" w:rsidP="00CA1075">
      <w:pPr>
        <w:jc w:val="both"/>
        <w:rPr>
          <w:rFonts w:cs="Arial"/>
          <w:sz w:val="20"/>
          <w:szCs w:val="20"/>
          <w:lang w:val="es-MX"/>
        </w:rPr>
      </w:pPr>
    </w:p>
    <w:p w:rsidR="00CA1075" w:rsidRDefault="00CA1075" w:rsidP="00CA1075">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CA1075" w:rsidRDefault="00CA1075" w:rsidP="00CA1075">
      <w:pPr>
        <w:pStyle w:val="Prrafodelista"/>
        <w:autoSpaceDE w:val="0"/>
        <w:autoSpaceDN w:val="0"/>
        <w:adjustRightInd w:val="0"/>
        <w:ind w:left="0"/>
        <w:jc w:val="both"/>
        <w:rPr>
          <w:rFonts w:cs="Arial"/>
          <w:sz w:val="20"/>
          <w:szCs w:val="20"/>
          <w:lang w:val="es-MX"/>
        </w:rPr>
      </w:pPr>
    </w:p>
    <w:p w:rsidR="00CA1075" w:rsidRPr="002F12F4" w:rsidRDefault="00CA1075" w:rsidP="00CA1075">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de acuerdo a lo siguiente</w:t>
      </w:r>
      <w:r w:rsidRPr="002F12F4">
        <w:rPr>
          <w:rFonts w:cs="Arial"/>
          <w:sz w:val="20"/>
          <w:szCs w:val="20"/>
        </w:rPr>
        <w:t xml:space="preserve">: </w:t>
      </w:r>
    </w:p>
    <w:p w:rsidR="00CA1075" w:rsidRPr="002F12F4" w:rsidRDefault="00CA1075" w:rsidP="00CA1075">
      <w:pPr>
        <w:ind w:left="540"/>
        <w:jc w:val="both"/>
        <w:rPr>
          <w:rFonts w:cs="Arial"/>
          <w:sz w:val="20"/>
          <w:szCs w:val="20"/>
        </w:rPr>
      </w:pPr>
    </w:p>
    <w:p w:rsidR="00CA1075" w:rsidRDefault="00CA1075" w:rsidP="00CA1075">
      <w:pPr>
        <w:jc w:val="both"/>
        <w:rPr>
          <w:rFonts w:cs="Arial"/>
          <w:b/>
          <w:sz w:val="20"/>
          <w:szCs w:val="20"/>
          <w:lang w:val="es-MX"/>
        </w:rPr>
      </w:pPr>
    </w:p>
    <w:p w:rsidR="00CA1075" w:rsidRDefault="00CA1075" w:rsidP="00CA1075">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20</w:t>
      </w:r>
      <w:r w:rsidRPr="00A725AB">
        <w:rPr>
          <w:rFonts w:cs="Arial"/>
          <w:b/>
          <w:sz w:val="20"/>
          <w:szCs w:val="20"/>
        </w:rPr>
        <w:t xml:space="preserve"> de </w:t>
      </w:r>
      <w:r>
        <w:rPr>
          <w:rFonts w:cs="Arial"/>
          <w:b/>
          <w:sz w:val="20"/>
          <w:szCs w:val="20"/>
        </w:rPr>
        <w:t>MAYO</w:t>
      </w:r>
      <w:r w:rsidRPr="00A725AB">
        <w:rPr>
          <w:rFonts w:cs="Arial"/>
          <w:b/>
          <w:sz w:val="20"/>
          <w:szCs w:val="20"/>
        </w:rPr>
        <w:t xml:space="preserve"> de </w:t>
      </w:r>
      <w:r>
        <w:rPr>
          <w:rFonts w:cs="Arial"/>
          <w:b/>
          <w:sz w:val="20"/>
          <w:szCs w:val="20"/>
        </w:rPr>
        <w:t>2020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Subcoordinación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A1075" w:rsidRDefault="00CA1075" w:rsidP="00CA1075">
      <w:pPr>
        <w:jc w:val="both"/>
        <w:rPr>
          <w:rFonts w:cs="Arial"/>
          <w:sz w:val="20"/>
          <w:szCs w:val="20"/>
        </w:rPr>
      </w:pPr>
    </w:p>
    <w:p w:rsidR="00CA1075" w:rsidRDefault="00CA1075" w:rsidP="00CA1075">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A1075" w:rsidRDefault="00CA1075" w:rsidP="00CA1075">
      <w:pPr>
        <w:jc w:val="both"/>
        <w:rPr>
          <w:rFonts w:cs="Arial"/>
          <w:sz w:val="20"/>
          <w:szCs w:val="20"/>
        </w:rPr>
      </w:pPr>
    </w:p>
    <w:p w:rsidR="00CA1075" w:rsidRDefault="00CA1075" w:rsidP="00CA1075">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CA1075" w:rsidRDefault="00CA1075" w:rsidP="00CA1075">
      <w:pPr>
        <w:ind w:left="27"/>
        <w:jc w:val="both"/>
        <w:rPr>
          <w:rFonts w:cs="Arial"/>
          <w:b/>
          <w:sz w:val="20"/>
          <w:szCs w:val="20"/>
        </w:rPr>
      </w:pPr>
    </w:p>
    <w:p w:rsidR="00CA1075" w:rsidRDefault="00CA1075" w:rsidP="00CA1075">
      <w:pPr>
        <w:ind w:left="27"/>
        <w:jc w:val="both"/>
        <w:rPr>
          <w:rFonts w:cs="Arial"/>
          <w:sz w:val="20"/>
          <w:szCs w:val="20"/>
        </w:rPr>
      </w:pPr>
      <w:r>
        <w:rPr>
          <w:rFonts w:cs="Arial"/>
          <w:sz w:val="20"/>
          <w:szCs w:val="20"/>
        </w:rPr>
        <w:t xml:space="preserve">En el segundo acto, denominado de presentación y apertura de proposiciones que se llevará a cabo el </w:t>
      </w:r>
      <w:r w:rsidRPr="00A725AB">
        <w:rPr>
          <w:rFonts w:cs="Arial"/>
          <w:b/>
          <w:sz w:val="20"/>
          <w:szCs w:val="20"/>
        </w:rPr>
        <w:t xml:space="preserve">día </w:t>
      </w:r>
      <w:r>
        <w:rPr>
          <w:rFonts w:cs="Arial"/>
          <w:b/>
          <w:sz w:val="20"/>
          <w:szCs w:val="20"/>
        </w:rPr>
        <w:t>27</w:t>
      </w:r>
      <w:r w:rsidRPr="00A725AB">
        <w:rPr>
          <w:rFonts w:cs="Arial"/>
          <w:b/>
          <w:sz w:val="20"/>
          <w:szCs w:val="20"/>
        </w:rPr>
        <w:t xml:space="preserve"> de</w:t>
      </w:r>
      <w:r w:rsidRPr="004B1A3B">
        <w:rPr>
          <w:rFonts w:cs="Arial"/>
          <w:sz w:val="20"/>
          <w:szCs w:val="20"/>
        </w:rPr>
        <w:t xml:space="preserve"> </w:t>
      </w:r>
      <w:r>
        <w:rPr>
          <w:rFonts w:cs="Arial"/>
          <w:b/>
          <w:sz w:val="20"/>
          <w:szCs w:val="20"/>
        </w:rPr>
        <w:t>MAYO</w:t>
      </w:r>
      <w:r w:rsidRPr="00503970">
        <w:rPr>
          <w:rFonts w:cs="Arial"/>
          <w:b/>
          <w:sz w:val="20"/>
          <w:szCs w:val="20"/>
        </w:rPr>
        <w:t xml:space="preserve"> de </w:t>
      </w:r>
      <w:r>
        <w:rPr>
          <w:rFonts w:cs="Arial"/>
          <w:b/>
          <w:sz w:val="20"/>
          <w:szCs w:val="20"/>
        </w:rPr>
        <w:t>2020</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Procedimiento por medios remotos de comunicación electrónica:</w:t>
      </w:r>
    </w:p>
    <w:p w:rsidR="00CA1075" w:rsidRDefault="00CA1075" w:rsidP="00CA1075">
      <w:pPr>
        <w:ind w:left="27"/>
        <w:jc w:val="both"/>
        <w:rPr>
          <w:rFonts w:cs="Arial"/>
          <w:sz w:val="20"/>
          <w:szCs w:val="20"/>
        </w:rPr>
      </w:pPr>
    </w:p>
    <w:p w:rsidR="00CA1075" w:rsidRDefault="00CA1075" w:rsidP="00CA1075">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word</w:t>
      </w:r>
      <w:r>
        <w:rPr>
          <w:rFonts w:cs="Arial"/>
          <w:sz w:val="20"/>
          <w:szCs w:val="20"/>
        </w:rPr>
        <w:t xml:space="preserve"> (versión 8),</w:t>
      </w:r>
      <w:r>
        <w:rPr>
          <w:rFonts w:cs="Arial"/>
          <w:sz w:val="20"/>
          <w:szCs w:val="20"/>
          <w:lang w:val="es-MX"/>
        </w:rPr>
        <w:t xml:space="preserve"> excel</w:t>
      </w:r>
      <w:r>
        <w:rPr>
          <w:rFonts w:cs="Arial"/>
          <w:sz w:val="20"/>
          <w:szCs w:val="20"/>
        </w:rPr>
        <w:t xml:space="preserve"> (versión 8)</w:t>
      </w:r>
      <w:r>
        <w:rPr>
          <w:rFonts w:cs="Arial"/>
          <w:sz w:val="20"/>
          <w:szCs w:val="20"/>
          <w:lang w:val="es-MX"/>
        </w:rPr>
        <w:t xml:space="preserve"> pdf</w:t>
      </w:r>
      <w:r>
        <w:rPr>
          <w:rFonts w:cs="Arial"/>
          <w:sz w:val="20"/>
          <w:szCs w:val="20"/>
        </w:rPr>
        <w:t xml:space="preserve"> (versión 4),</w:t>
      </w:r>
      <w:r>
        <w:rPr>
          <w:rFonts w:cs="Arial"/>
          <w:sz w:val="20"/>
          <w:szCs w:val="20"/>
          <w:lang w:val="es-MX"/>
        </w:rPr>
        <w:t xml:space="preserve"> html</w:t>
      </w:r>
      <w:r>
        <w:rPr>
          <w:rFonts w:cs="Arial"/>
          <w:sz w:val="20"/>
          <w:szCs w:val="20"/>
        </w:rPr>
        <w:t xml:space="preserve"> o en su caso, utilizar archivos de imagen tipo jpg o gif, según se requiera.</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A1075" w:rsidRDefault="00CA1075" w:rsidP="00CA1075">
      <w:pPr>
        <w:ind w:left="708"/>
        <w:jc w:val="both"/>
        <w:rPr>
          <w:rFonts w:cs="Arial"/>
          <w:sz w:val="20"/>
          <w:szCs w:val="20"/>
        </w:rPr>
      </w:pPr>
    </w:p>
    <w:p w:rsidR="00CA1075" w:rsidRDefault="00CA1075" w:rsidP="00CA1075">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El acto de presentación y apertura de proposiciones se llevará a cabo conforme a lo siguiente:</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A la hora señalada para este acto, se procederá a cerrar el recinto.</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Se declarará iniciado el acto por el servidor público de La Convocante facultado para presidir.</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A1075" w:rsidRDefault="00CA1075" w:rsidP="00CA1075">
      <w:pPr>
        <w:ind w:left="27"/>
        <w:jc w:val="both"/>
        <w:rPr>
          <w:rFonts w:cs="Arial"/>
          <w:sz w:val="20"/>
          <w:szCs w:val="20"/>
        </w:rPr>
      </w:pPr>
    </w:p>
    <w:p w:rsidR="00CA1075" w:rsidRDefault="00CA1075" w:rsidP="00CA1075">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A1075" w:rsidRDefault="00CA1075" w:rsidP="00CA1075">
      <w:pPr>
        <w:ind w:left="27"/>
        <w:jc w:val="both"/>
        <w:rPr>
          <w:rFonts w:cs="Arial"/>
          <w:sz w:val="20"/>
          <w:szCs w:val="20"/>
        </w:rPr>
      </w:pPr>
    </w:p>
    <w:p w:rsidR="00CA1075" w:rsidRDefault="00CA1075" w:rsidP="00CA1075">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rsidR="00CA1075" w:rsidRDefault="00CA1075" w:rsidP="00CA1075">
      <w:pPr>
        <w:jc w:val="both"/>
        <w:rPr>
          <w:rFonts w:cs="Arial"/>
          <w:sz w:val="20"/>
          <w:szCs w:val="20"/>
        </w:rPr>
      </w:pPr>
    </w:p>
    <w:p w:rsidR="00CA1075" w:rsidRDefault="00CA1075" w:rsidP="00CA1075">
      <w:pPr>
        <w:ind w:left="27"/>
        <w:jc w:val="both"/>
        <w:rPr>
          <w:rFonts w:cs="Arial"/>
          <w:sz w:val="20"/>
          <w:szCs w:val="20"/>
        </w:rPr>
      </w:pPr>
      <w:r>
        <w:rPr>
          <w:rFonts w:cs="Arial"/>
          <w:sz w:val="20"/>
          <w:szCs w:val="20"/>
        </w:rPr>
        <w:t xml:space="preserve">En el tercer acto público, se dará a conocer el fallo, que se llevará a cabo </w:t>
      </w:r>
      <w:r w:rsidRPr="00A725AB">
        <w:rPr>
          <w:rFonts w:cs="Arial"/>
          <w:b/>
          <w:sz w:val="20"/>
          <w:szCs w:val="20"/>
        </w:rPr>
        <w:t xml:space="preserve">día </w:t>
      </w:r>
      <w:r>
        <w:rPr>
          <w:rFonts w:cs="Arial"/>
          <w:b/>
          <w:sz w:val="20"/>
          <w:szCs w:val="20"/>
        </w:rPr>
        <w:t>1º</w:t>
      </w:r>
      <w:r w:rsidRPr="00A725AB">
        <w:rPr>
          <w:rFonts w:cs="Arial"/>
          <w:b/>
          <w:sz w:val="20"/>
          <w:szCs w:val="20"/>
        </w:rPr>
        <w:t xml:space="preserve"> de </w:t>
      </w:r>
      <w:r>
        <w:rPr>
          <w:rFonts w:cs="Arial"/>
          <w:b/>
          <w:sz w:val="20"/>
          <w:szCs w:val="20"/>
        </w:rPr>
        <w:t>JUNIO</w:t>
      </w:r>
      <w:r>
        <w:rPr>
          <w:rFonts w:cs="Arial"/>
          <w:sz w:val="20"/>
          <w:szCs w:val="20"/>
        </w:rPr>
        <w:t xml:space="preserve"> de 2020 a </w:t>
      </w:r>
      <w:r>
        <w:rPr>
          <w:rFonts w:cs="Arial"/>
          <w:b/>
          <w:sz w:val="20"/>
          <w:szCs w:val="20"/>
        </w:rPr>
        <w:t>las 16:30 horas</w:t>
      </w:r>
      <w:r>
        <w:rPr>
          <w:rFonts w:cs="Arial"/>
          <w:sz w:val="20"/>
          <w:szCs w:val="20"/>
        </w:rPr>
        <w:t xml:space="preserve"> de conformidad con lo establecido en los artículos 53, 54, 55 y 56 de </w:t>
      </w:r>
      <w:r>
        <w:rPr>
          <w:rFonts w:cs="Arial"/>
          <w:b/>
          <w:sz w:val="20"/>
          <w:szCs w:val="20"/>
        </w:rPr>
        <w:t>“Las Políticas”.</w:t>
      </w:r>
    </w:p>
    <w:p w:rsidR="00CA1075" w:rsidRDefault="00CA1075" w:rsidP="00CA1075">
      <w:pPr>
        <w:pStyle w:val="Prrafodelista"/>
        <w:autoSpaceDE w:val="0"/>
        <w:autoSpaceDN w:val="0"/>
        <w:adjustRightInd w:val="0"/>
        <w:ind w:left="0"/>
        <w:jc w:val="both"/>
        <w:rPr>
          <w:rFonts w:cs="Arial"/>
          <w:b/>
          <w:sz w:val="20"/>
          <w:szCs w:val="20"/>
          <w:lang w:val="es-MX"/>
        </w:rPr>
      </w:pPr>
    </w:p>
    <w:p w:rsidR="00CA1075" w:rsidRDefault="00CA1075" w:rsidP="00CA1075">
      <w:pPr>
        <w:autoSpaceDE w:val="0"/>
        <w:autoSpaceDN w:val="0"/>
        <w:adjustRightInd w:val="0"/>
        <w:jc w:val="both"/>
        <w:rPr>
          <w:rFonts w:cs="Arial"/>
          <w:b/>
          <w:sz w:val="20"/>
          <w:szCs w:val="20"/>
          <w:lang w:val="es-MX"/>
        </w:rPr>
      </w:pPr>
      <w:r>
        <w:rPr>
          <w:rFonts w:cs="Arial"/>
          <w:b/>
          <w:sz w:val="20"/>
          <w:szCs w:val="20"/>
          <w:lang w:val="es-MX"/>
        </w:rPr>
        <w:t>Vigencia de las proposiciones</w:t>
      </w:r>
    </w:p>
    <w:p w:rsidR="00CA1075" w:rsidRDefault="00CA1075" w:rsidP="00CA1075">
      <w:pPr>
        <w:pStyle w:val="Prrafodelista"/>
        <w:autoSpaceDE w:val="0"/>
        <w:autoSpaceDN w:val="0"/>
        <w:adjustRightInd w:val="0"/>
        <w:ind w:left="0"/>
        <w:jc w:val="both"/>
        <w:rPr>
          <w:rFonts w:cs="Arial"/>
          <w:b/>
          <w:sz w:val="20"/>
          <w:szCs w:val="20"/>
          <w:lang w:val="es-MX"/>
        </w:rPr>
      </w:pPr>
    </w:p>
    <w:p w:rsidR="00CA1075" w:rsidRDefault="00CA1075" w:rsidP="00CA1075">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A1075" w:rsidRDefault="00CA1075" w:rsidP="00CA1075">
      <w:pPr>
        <w:jc w:val="both"/>
        <w:rPr>
          <w:rFonts w:cs="Arial"/>
          <w:sz w:val="20"/>
          <w:szCs w:val="20"/>
          <w:lang w:val="es-MX"/>
        </w:rPr>
      </w:pPr>
    </w:p>
    <w:p w:rsidR="00CA1075" w:rsidRDefault="00CA1075" w:rsidP="00CA1075">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A1075" w:rsidRDefault="00CA1075" w:rsidP="00CA1075">
      <w:pPr>
        <w:jc w:val="both"/>
        <w:rPr>
          <w:rFonts w:cs="Arial"/>
          <w:sz w:val="20"/>
          <w:szCs w:val="20"/>
          <w:lang w:val="es-MX"/>
        </w:rPr>
      </w:pPr>
    </w:p>
    <w:p w:rsidR="00CA1075" w:rsidRDefault="00CA1075" w:rsidP="00CA1075">
      <w:pPr>
        <w:jc w:val="both"/>
        <w:rPr>
          <w:rFonts w:cs="Arial"/>
          <w:sz w:val="20"/>
          <w:szCs w:val="20"/>
        </w:rPr>
      </w:pPr>
      <w:r>
        <w:rPr>
          <w:rFonts w:cs="Arial"/>
          <w:sz w:val="20"/>
          <w:szCs w:val="20"/>
        </w:rPr>
        <w:t>El licitante o su representante contarán con un plazo de 30 días hábiles para solicitar por escrito la devolución de sus proposiciones y la Subcoordinación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CA1075" w:rsidRDefault="00CA1075" w:rsidP="00CA1075">
      <w:pPr>
        <w:rPr>
          <w:rFonts w:cs="Arial"/>
          <w:sz w:val="20"/>
          <w:szCs w:val="20"/>
        </w:rPr>
      </w:pPr>
    </w:p>
    <w:p w:rsidR="00CA1075" w:rsidRDefault="00CA1075" w:rsidP="00CA1075">
      <w:pPr>
        <w:autoSpaceDE w:val="0"/>
        <w:autoSpaceDN w:val="0"/>
        <w:adjustRightInd w:val="0"/>
        <w:jc w:val="both"/>
        <w:rPr>
          <w:rFonts w:cs="Arial"/>
          <w:b/>
          <w:sz w:val="20"/>
          <w:szCs w:val="20"/>
          <w:lang w:val="es-MX"/>
        </w:rPr>
      </w:pPr>
      <w:r>
        <w:rPr>
          <w:rFonts w:cs="Arial"/>
          <w:b/>
          <w:sz w:val="20"/>
          <w:szCs w:val="20"/>
          <w:lang w:val="es-MX"/>
        </w:rPr>
        <w:t>Propuestas conjuntas</w:t>
      </w:r>
    </w:p>
    <w:p w:rsidR="00CA1075" w:rsidRDefault="00CA1075" w:rsidP="00CA1075">
      <w:pPr>
        <w:pStyle w:val="Prrafodelista"/>
        <w:autoSpaceDE w:val="0"/>
        <w:autoSpaceDN w:val="0"/>
        <w:adjustRightInd w:val="0"/>
        <w:ind w:left="0"/>
        <w:jc w:val="both"/>
        <w:rPr>
          <w:rFonts w:cs="Arial"/>
          <w:b/>
          <w:sz w:val="20"/>
          <w:szCs w:val="20"/>
          <w:lang w:val="es-MX"/>
        </w:rPr>
      </w:pPr>
    </w:p>
    <w:p w:rsidR="00CA1075" w:rsidRDefault="00CA1075" w:rsidP="00CA1075">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A1075" w:rsidRDefault="00CA1075" w:rsidP="00CA1075">
      <w:pPr>
        <w:pStyle w:val="Prrafodelista"/>
        <w:autoSpaceDE w:val="0"/>
        <w:autoSpaceDN w:val="0"/>
        <w:adjustRightInd w:val="0"/>
        <w:ind w:left="0"/>
        <w:jc w:val="both"/>
        <w:rPr>
          <w:rFonts w:cs="Arial"/>
          <w:color w:val="000000"/>
          <w:sz w:val="20"/>
          <w:szCs w:val="20"/>
        </w:rPr>
      </w:pPr>
    </w:p>
    <w:p w:rsidR="00CA1075" w:rsidRDefault="00CA1075" w:rsidP="00CA1075">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A1075" w:rsidRDefault="00CA1075" w:rsidP="00CA1075">
      <w:pPr>
        <w:autoSpaceDE w:val="0"/>
        <w:autoSpaceDN w:val="0"/>
        <w:adjustRightInd w:val="0"/>
        <w:jc w:val="both"/>
        <w:rPr>
          <w:rFonts w:cs="Arial"/>
          <w:color w:val="000000"/>
          <w:sz w:val="20"/>
          <w:szCs w:val="20"/>
        </w:rPr>
      </w:pPr>
    </w:p>
    <w:p w:rsidR="00CA1075" w:rsidRDefault="00CA1075" w:rsidP="00CA1075">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A1075" w:rsidRDefault="00CA1075" w:rsidP="00CA1075">
      <w:pPr>
        <w:autoSpaceDE w:val="0"/>
        <w:autoSpaceDN w:val="0"/>
        <w:adjustRightInd w:val="0"/>
        <w:jc w:val="both"/>
        <w:rPr>
          <w:rFonts w:cs="Arial"/>
          <w:color w:val="000000"/>
          <w:sz w:val="20"/>
          <w:szCs w:val="20"/>
        </w:rPr>
      </w:pPr>
    </w:p>
    <w:p w:rsidR="00CA1075" w:rsidRDefault="00CA1075" w:rsidP="00CA1075">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A1075" w:rsidRDefault="00CA1075" w:rsidP="00CA1075">
      <w:pPr>
        <w:autoSpaceDE w:val="0"/>
        <w:autoSpaceDN w:val="0"/>
        <w:adjustRightInd w:val="0"/>
        <w:jc w:val="both"/>
        <w:rPr>
          <w:rFonts w:cs="Arial"/>
          <w:color w:val="000000"/>
          <w:sz w:val="20"/>
          <w:szCs w:val="20"/>
        </w:rPr>
      </w:pPr>
      <w:r>
        <w:rPr>
          <w:rFonts w:cs="Arial"/>
          <w:color w:val="000000"/>
          <w:sz w:val="20"/>
          <w:szCs w:val="20"/>
        </w:rPr>
        <w:t xml:space="preserve"> </w:t>
      </w:r>
    </w:p>
    <w:p w:rsidR="00CA1075" w:rsidRDefault="00CA1075" w:rsidP="00CA1075">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CA1075" w:rsidRDefault="00CA1075" w:rsidP="00CA1075">
      <w:pPr>
        <w:pStyle w:val="Prrafodelista"/>
        <w:ind w:left="720"/>
        <w:jc w:val="both"/>
        <w:rPr>
          <w:rFonts w:cs="Arial"/>
          <w:b/>
          <w:sz w:val="20"/>
          <w:szCs w:val="20"/>
          <w:lang w:val="es-MX"/>
        </w:rPr>
      </w:pPr>
    </w:p>
    <w:p w:rsidR="00CA1075" w:rsidRDefault="00CA1075" w:rsidP="00CA1075">
      <w:pPr>
        <w:jc w:val="both"/>
        <w:rPr>
          <w:rFonts w:cs="Arial"/>
          <w:b/>
          <w:sz w:val="20"/>
          <w:szCs w:val="20"/>
          <w:lang w:val="es-MX"/>
        </w:rPr>
      </w:pPr>
      <w:r>
        <w:rPr>
          <w:rFonts w:cs="Arial"/>
          <w:b/>
          <w:sz w:val="20"/>
          <w:szCs w:val="20"/>
          <w:lang w:val="es-MX"/>
        </w:rPr>
        <w:t>Acreditación Legal</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CA1075" w:rsidRDefault="00CA1075" w:rsidP="00CA1075">
      <w:pPr>
        <w:jc w:val="both"/>
        <w:rPr>
          <w:rFonts w:cs="Arial"/>
          <w:b/>
          <w:sz w:val="20"/>
          <w:szCs w:val="20"/>
          <w:lang w:val="es-MX"/>
        </w:rPr>
      </w:pPr>
    </w:p>
    <w:p w:rsidR="00CA1075" w:rsidRDefault="00CA1075" w:rsidP="00CA1075">
      <w:pPr>
        <w:jc w:val="both"/>
        <w:rPr>
          <w:rFonts w:cs="Arial"/>
          <w:b/>
          <w:sz w:val="20"/>
          <w:szCs w:val="20"/>
          <w:lang w:val="es-MX"/>
        </w:rPr>
      </w:pPr>
      <w:r>
        <w:rPr>
          <w:rFonts w:cs="Arial"/>
          <w:b/>
          <w:sz w:val="20"/>
          <w:szCs w:val="20"/>
          <w:lang w:val="es-MX"/>
        </w:rPr>
        <w:t>Partes de las proposiciones que se rubricarán en el acto de presentación y apertura</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A1075" w:rsidRDefault="00CA1075" w:rsidP="00CA1075">
      <w:pPr>
        <w:pStyle w:val="Prrafodelista"/>
        <w:autoSpaceDE w:val="0"/>
        <w:autoSpaceDN w:val="0"/>
        <w:adjustRightInd w:val="0"/>
        <w:ind w:left="0"/>
        <w:jc w:val="both"/>
        <w:rPr>
          <w:rFonts w:cs="Arial"/>
          <w:b/>
          <w:sz w:val="20"/>
          <w:szCs w:val="20"/>
          <w:lang w:val="es-MX"/>
        </w:rPr>
      </w:pPr>
    </w:p>
    <w:p w:rsidR="00CA1075" w:rsidRDefault="00CA1075" w:rsidP="00CA1075">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CA1075" w:rsidRDefault="00CA1075" w:rsidP="00CA1075">
      <w:pPr>
        <w:pStyle w:val="Prrafodelista"/>
        <w:autoSpaceDE w:val="0"/>
        <w:autoSpaceDN w:val="0"/>
        <w:adjustRightInd w:val="0"/>
        <w:ind w:left="720"/>
        <w:jc w:val="both"/>
        <w:rPr>
          <w:rFonts w:cs="Arial"/>
          <w:sz w:val="20"/>
          <w:szCs w:val="20"/>
          <w:lang w:val="es-MX"/>
        </w:rPr>
      </w:pPr>
    </w:p>
    <w:p w:rsidR="00CA1075" w:rsidRDefault="00CA1075" w:rsidP="00CA1075">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CA1075" w:rsidRDefault="00CA1075" w:rsidP="00CA1075">
      <w:pPr>
        <w:jc w:val="both"/>
        <w:rPr>
          <w:rFonts w:cs="Arial"/>
          <w:b/>
          <w:sz w:val="20"/>
          <w:szCs w:val="20"/>
          <w:u w:val="single"/>
          <w:lang w:val="es-MX"/>
        </w:rPr>
      </w:pPr>
    </w:p>
    <w:p w:rsidR="00CA1075" w:rsidRDefault="00CA1075" w:rsidP="00CA1075">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CA1075" w:rsidRDefault="00CA1075" w:rsidP="00CA1075">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CA1075" w:rsidRDefault="00CA1075" w:rsidP="00CA1075">
      <w:pPr>
        <w:tabs>
          <w:tab w:val="left" w:pos="426"/>
        </w:tabs>
        <w:spacing w:before="120" w:after="120"/>
        <w:ind w:right="51"/>
        <w:jc w:val="both"/>
        <w:rPr>
          <w:rFonts w:cs="Arial"/>
          <w:sz w:val="20"/>
          <w:szCs w:val="20"/>
        </w:rPr>
      </w:pPr>
      <w:r>
        <w:rPr>
          <w:rFonts w:cs="Arial"/>
          <w:sz w:val="20"/>
          <w:szCs w:val="20"/>
        </w:rPr>
        <w:t>-Original para su cotejo y copia simple de Poder Notarial.</w:t>
      </w:r>
    </w:p>
    <w:p w:rsidR="00CA1075" w:rsidRDefault="00CA1075" w:rsidP="00CA1075">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CA1075" w:rsidRDefault="00CA1075" w:rsidP="00CA1075">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CA1075" w:rsidRPr="001439B8" w:rsidRDefault="00CA1075" w:rsidP="00CA1075">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CA1075" w:rsidRDefault="00CA1075" w:rsidP="00CA1075">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CA1075" w:rsidRDefault="00CA1075" w:rsidP="00CA1075">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CA1075" w:rsidRDefault="00CA1075" w:rsidP="00CA1075">
      <w:pPr>
        <w:widowControl w:val="0"/>
        <w:jc w:val="both"/>
        <w:rPr>
          <w:rFonts w:cs="Arial"/>
          <w:b/>
          <w:sz w:val="20"/>
          <w:szCs w:val="20"/>
          <w:lang w:val="es-MX"/>
        </w:rPr>
      </w:pPr>
    </w:p>
    <w:p w:rsidR="00CA1075" w:rsidRDefault="00CA1075" w:rsidP="00CA1075">
      <w:pPr>
        <w:widowControl w:val="0"/>
        <w:jc w:val="both"/>
        <w:rPr>
          <w:rFonts w:cs="Arial"/>
          <w:b/>
          <w:sz w:val="20"/>
          <w:szCs w:val="20"/>
          <w:lang w:val="es-MX"/>
        </w:rPr>
      </w:pPr>
      <w:r>
        <w:rPr>
          <w:rFonts w:cs="Arial"/>
          <w:b/>
          <w:sz w:val="20"/>
          <w:szCs w:val="20"/>
          <w:lang w:val="es-MX"/>
        </w:rPr>
        <w:t>Garantía de cumplimiento</w:t>
      </w:r>
    </w:p>
    <w:p w:rsidR="00CA1075" w:rsidRDefault="00CA1075" w:rsidP="00CA1075">
      <w:pPr>
        <w:widowControl w:val="0"/>
        <w:jc w:val="both"/>
        <w:rPr>
          <w:rFonts w:cs="Arial"/>
          <w:b/>
          <w:sz w:val="20"/>
          <w:szCs w:val="20"/>
          <w:lang w:val="es-MX"/>
        </w:rPr>
      </w:pPr>
    </w:p>
    <w:p w:rsidR="00CA1075" w:rsidRDefault="00CA1075" w:rsidP="00CA1075">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CA1075" w:rsidRDefault="00CA1075" w:rsidP="00CA1075">
      <w:pPr>
        <w:jc w:val="both"/>
        <w:rPr>
          <w:rFonts w:cs="Arial"/>
          <w:sz w:val="20"/>
          <w:szCs w:val="20"/>
          <w:lang w:val="es-MX"/>
        </w:rPr>
      </w:pPr>
    </w:p>
    <w:p w:rsidR="00CA1075" w:rsidRDefault="00CA1075" w:rsidP="00CA1075">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A1075" w:rsidRDefault="00CA1075" w:rsidP="00CA1075">
      <w:pPr>
        <w:jc w:val="both"/>
        <w:rPr>
          <w:rFonts w:cs="Arial"/>
          <w:b/>
          <w:sz w:val="20"/>
          <w:szCs w:val="20"/>
          <w:lang w:val="es-MX"/>
        </w:rPr>
      </w:pPr>
    </w:p>
    <w:p w:rsidR="00CA1075" w:rsidRDefault="00CA1075" w:rsidP="00CA1075">
      <w:pPr>
        <w:jc w:val="both"/>
        <w:rPr>
          <w:rFonts w:cs="Arial"/>
          <w:b/>
          <w:sz w:val="20"/>
          <w:szCs w:val="20"/>
          <w:lang w:val="es-MX"/>
        </w:rPr>
      </w:pPr>
      <w:r>
        <w:rPr>
          <w:rFonts w:cs="Arial"/>
          <w:b/>
          <w:sz w:val="20"/>
          <w:szCs w:val="20"/>
          <w:lang w:val="es-MX"/>
        </w:rPr>
        <w:t>Anticipo.</w:t>
      </w:r>
    </w:p>
    <w:p w:rsidR="00CA1075" w:rsidRDefault="00CA1075" w:rsidP="00CA1075">
      <w:pPr>
        <w:tabs>
          <w:tab w:val="left" w:pos="426"/>
        </w:tabs>
        <w:jc w:val="both"/>
        <w:rPr>
          <w:rFonts w:cs="Arial"/>
          <w:b/>
          <w:sz w:val="20"/>
          <w:szCs w:val="20"/>
          <w:lang w:val="es-MX"/>
        </w:rPr>
      </w:pPr>
    </w:p>
    <w:p w:rsidR="00CA1075" w:rsidRDefault="00CA1075" w:rsidP="00CA1075">
      <w:pPr>
        <w:jc w:val="both"/>
        <w:rPr>
          <w:rFonts w:cs="Arial"/>
          <w:sz w:val="20"/>
          <w:szCs w:val="20"/>
          <w:lang w:val="es-MX"/>
        </w:rPr>
      </w:pPr>
      <w:r>
        <w:rPr>
          <w:rFonts w:cs="Arial"/>
          <w:sz w:val="20"/>
          <w:szCs w:val="20"/>
          <w:lang w:val="es-MX"/>
        </w:rPr>
        <w:t>En la presente Licitación no se otorgarán anticipos.</w:t>
      </w:r>
    </w:p>
    <w:p w:rsidR="00CA1075" w:rsidRDefault="00CA1075" w:rsidP="00CA1075">
      <w:pPr>
        <w:jc w:val="both"/>
        <w:rPr>
          <w:rFonts w:cs="Arial"/>
          <w:sz w:val="20"/>
          <w:szCs w:val="20"/>
          <w:lang w:val="es-MX"/>
        </w:rPr>
      </w:pPr>
    </w:p>
    <w:p w:rsidR="00CA1075" w:rsidRDefault="00CA1075" w:rsidP="00CA1075">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CA1075" w:rsidRDefault="00CA1075" w:rsidP="00CA1075">
      <w:pPr>
        <w:jc w:val="both"/>
        <w:rPr>
          <w:rFonts w:cs="Arial"/>
          <w:b/>
          <w:sz w:val="20"/>
          <w:szCs w:val="20"/>
          <w:lang w:val="es-MX"/>
        </w:rPr>
      </w:pPr>
    </w:p>
    <w:p w:rsidR="00CA1075" w:rsidRDefault="00CA1075" w:rsidP="00CA1075">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CA1075" w:rsidRDefault="00CA1075" w:rsidP="00CA1075">
      <w:pPr>
        <w:pStyle w:val="Prrafodelista"/>
        <w:ind w:left="720"/>
        <w:jc w:val="both"/>
        <w:rPr>
          <w:rFonts w:cs="Arial"/>
          <w:sz w:val="20"/>
          <w:szCs w:val="20"/>
          <w:lang w:val="es-MX"/>
        </w:rPr>
      </w:pPr>
    </w:p>
    <w:p w:rsidR="00CA1075" w:rsidRDefault="00CA1075" w:rsidP="00CA1075">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CA1075" w:rsidRDefault="00CA1075" w:rsidP="00CA1075">
      <w:pPr>
        <w:pStyle w:val="Prrafodelista"/>
        <w:rPr>
          <w:rFonts w:cs="Arial"/>
          <w:sz w:val="20"/>
          <w:szCs w:val="20"/>
          <w:lang w:val="es-MX"/>
        </w:rPr>
      </w:pPr>
    </w:p>
    <w:p w:rsidR="00CA1075" w:rsidRDefault="00CA1075" w:rsidP="00CA1075">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CA1075" w:rsidRDefault="00CA1075" w:rsidP="00CA1075">
      <w:pPr>
        <w:pStyle w:val="Prrafodelista"/>
        <w:rPr>
          <w:rFonts w:cs="Arial"/>
          <w:sz w:val="20"/>
          <w:szCs w:val="20"/>
          <w:lang w:val="es-MX"/>
        </w:rPr>
      </w:pPr>
    </w:p>
    <w:p w:rsidR="00CA1075" w:rsidRDefault="00CA1075" w:rsidP="00CA1075">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CA1075" w:rsidRDefault="00CA1075" w:rsidP="00CA1075">
      <w:pPr>
        <w:tabs>
          <w:tab w:val="num" w:pos="426"/>
        </w:tabs>
        <w:ind w:left="426"/>
        <w:jc w:val="both"/>
        <w:rPr>
          <w:rFonts w:cs="Arial"/>
          <w:sz w:val="20"/>
          <w:szCs w:val="20"/>
          <w:lang w:val="es-MX"/>
        </w:rPr>
      </w:pPr>
    </w:p>
    <w:p w:rsidR="00CA1075" w:rsidRDefault="00CA1075" w:rsidP="00CA1075">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A1075" w:rsidRDefault="00CA1075" w:rsidP="00CA1075">
      <w:pPr>
        <w:tabs>
          <w:tab w:val="num" w:pos="426"/>
        </w:tabs>
        <w:jc w:val="both"/>
        <w:rPr>
          <w:rFonts w:cs="Arial"/>
          <w:sz w:val="20"/>
          <w:szCs w:val="20"/>
          <w:lang w:val="es-MX"/>
        </w:rPr>
      </w:pPr>
    </w:p>
    <w:p w:rsidR="00CA1075" w:rsidRDefault="00CA1075" w:rsidP="00CA1075">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rsidR="00CA1075" w:rsidRDefault="00CA1075" w:rsidP="00CA1075">
      <w:pPr>
        <w:tabs>
          <w:tab w:val="num" w:pos="426"/>
        </w:tabs>
        <w:jc w:val="both"/>
        <w:rPr>
          <w:rFonts w:cs="Arial"/>
          <w:b/>
          <w:sz w:val="20"/>
          <w:szCs w:val="20"/>
          <w:lang w:val="es-MX"/>
        </w:rPr>
      </w:pPr>
    </w:p>
    <w:p w:rsidR="00CA1075" w:rsidRDefault="00CA1075" w:rsidP="00CA1075">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CA1075" w:rsidRDefault="00CA1075" w:rsidP="00CA1075">
      <w:pPr>
        <w:tabs>
          <w:tab w:val="num" w:pos="426"/>
        </w:tabs>
        <w:jc w:val="both"/>
        <w:rPr>
          <w:rFonts w:cs="Arial"/>
          <w:b/>
          <w:sz w:val="20"/>
          <w:szCs w:val="20"/>
        </w:rPr>
      </w:pPr>
    </w:p>
    <w:p w:rsidR="00CA1075" w:rsidRDefault="00CA1075" w:rsidP="00CA1075">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CA1075" w:rsidRDefault="00CA1075" w:rsidP="00CA1075">
      <w:pPr>
        <w:tabs>
          <w:tab w:val="num" w:pos="426"/>
        </w:tabs>
        <w:jc w:val="both"/>
        <w:rPr>
          <w:rFonts w:cs="Arial"/>
          <w:sz w:val="20"/>
          <w:szCs w:val="20"/>
        </w:rPr>
      </w:pPr>
    </w:p>
    <w:p w:rsidR="00CA1075" w:rsidRDefault="00CA1075" w:rsidP="00CA1075">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CA1075" w:rsidRDefault="00CA1075" w:rsidP="00CA1075">
      <w:pPr>
        <w:pStyle w:val="Prrafodelista"/>
        <w:ind w:left="360"/>
        <w:jc w:val="both"/>
        <w:rPr>
          <w:rFonts w:cs="Arial"/>
          <w:sz w:val="20"/>
          <w:szCs w:val="20"/>
        </w:rPr>
      </w:pPr>
    </w:p>
    <w:p w:rsidR="00CA1075" w:rsidRDefault="00CA1075" w:rsidP="00CA1075">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rsidR="00CA1075" w:rsidRPr="00321A8B" w:rsidRDefault="00CA1075" w:rsidP="00CA1075">
      <w:pPr>
        <w:pStyle w:val="Prrafodelista"/>
        <w:rPr>
          <w:rFonts w:cs="Arial"/>
          <w:sz w:val="20"/>
          <w:szCs w:val="20"/>
        </w:rPr>
      </w:pPr>
    </w:p>
    <w:p w:rsidR="00CA1075" w:rsidRPr="00321A8B" w:rsidRDefault="00CA1075" w:rsidP="00CA1075">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rsidR="00CA1075" w:rsidRPr="00321A8B" w:rsidRDefault="00CA1075" w:rsidP="00CA1075">
      <w:pPr>
        <w:pStyle w:val="Prrafodelista"/>
        <w:tabs>
          <w:tab w:val="num" w:pos="426"/>
        </w:tabs>
        <w:jc w:val="both"/>
        <w:rPr>
          <w:rFonts w:cs="Arial"/>
          <w:sz w:val="20"/>
          <w:szCs w:val="20"/>
        </w:rPr>
      </w:pPr>
    </w:p>
    <w:p w:rsidR="00CA1075" w:rsidRDefault="00CA1075" w:rsidP="00CA1075">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CA1075" w:rsidRDefault="00CA1075" w:rsidP="00CA1075">
      <w:pPr>
        <w:tabs>
          <w:tab w:val="num" w:pos="426"/>
        </w:tabs>
        <w:ind w:left="708"/>
        <w:jc w:val="both"/>
        <w:rPr>
          <w:rFonts w:cs="Arial"/>
          <w:sz w:val="20"/>
          <w:szCs w:val="20"/>
        </w:rPr>
      </w:pPr>
    </w:p>
    <w:p w:rsidR="00CA1075" w:rsidRDefault="00CA1075" w:rsidP="00CA1075">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A1075" w:rsidRDefault="00CA1075" w:rsidP="00CA1075">
      <w:pPr>
        <w:tabs>
          <w:tab w:val="num" w:pos="426"/>
        </w:tabs>
        <w:jc w:val="both"/>
        <w:rPr>
          <w:rFonts w:cs="Arial"/>
          <w:sz w:val="20"/>
          <w:szCs w:val="20"/>
        </w:rPr>
      </w:pPr>
    </w:p>
    <w:p w:rsidR="00CA1075" w:rsidRDefault="00CA1075" w:rsidP="00CA1075">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rsidR="00CA1075" w:rsidRPr="00C11891" w:rsidRDefault="00CA1075" w:rsidP="00CA1075">
      <w:pPr>
        <w:pStyle w:val="Prrafodelista"/>
        <w:tabs>
          <w:tab w:val="num" w:pos="426"/>
        </w:tabs>
        <w:ind w:left="360"/>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b/>
          <w:sz w:val="20"/>
          <w:szCs w:val="20"/>
        </w:rPr>
      </w:pPr>
      <w:r>
        <w:rPr>
          <w:rFonts w:cs="Arial"/>
          <w:b/>
          <w:sz w:val="20"/>
          <w:szCs w:val="20"/>
        </w:rPr>
        <w:t>Suspensión de la licitación</w:t>
      </w:r>
    </w:p>
    <w:p w:rsidR="00CA1075" w:rsidRDefault="00CA1075" w:rsidP="00CA1075">
      <w:pPr>
        <w:tabs>
          <w:tab w:val="num" w:pos="426"/>
        </w:tabs>
        <w:jc w:val="both"/>
        <w:rPr>
          <w:rFonts w:cs="Arial"/>
          <w:b/>
          <w:sz w:val="20"/>
          <w:szCs w:val="20"/>
        </w:rPr>
      </w:pPr>
    </w:p>
    <w:p w:rsidR="00CA1075" w:rsidRDefault="00CA1075" w:rsidP="00CA1075">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rsidR="00CA1075" w:rsidRDefault="00CA1075" w:rsidP="00CA1075">
      <w:pPr>
        <w:tabs>
          <w:tab w:val="num" w:pos="426"/>
        </w:tabs>
        <w:jc w:val="both"/>
        <w:rPr>
          <w:rFonts w:cs="Arial"/>
          <w:sz w:val="20"/>
          <w:szCs w:val="20"/>
        </w:rPr>
      </w:pPr>
    </w:p>
    <w:p w:rsidR="00CA1075" w:rsidRDefault="00CA1075" w:rsidP="00CA1075">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CA1075" w:rsidRDefault="00CA1075" w:rsidP="00CA1075">
      <w:pPr>
        <w:tabs>
          <w:tab w:val="num" w:pos="426"/>
        </w:tabs>
        <w:jc w:val="both"/>
        <w:rPr>
          <w:rFonts w:cs="Arial"/>
          <w:sz w:val="20"/>
          <w:szCs w:val="20"/>
          <w:lang w:val="es-MX"/>
        </w:rPr>
      </w:pPr>
    </w:p>
    <w:p w:rsidR="00CA1075" w:rsidRDefault="00CA1075" w:rsidP="00CA1075">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CA1075" w:rsidRDefault="00CA1075" w:rsidP="00CA1075">
      <w:pPr>
        <w:pStyle w:val="Encabezado"/>
        <w:jc w:val="both"/>
        <w:outlineLvl w:val="0"/>
        <w:rPr>
          <w:rFonts w:cs="Arial"/>
          <w:sz w:val="20"/>
          <w:szCs w:val="20"/>
          <w:lang w:val="es-MX"/>
        </w:rPr>
      </w:pPr>
    </w:p>
    <w:p w:rsidR="00CA1075" w:rsidRDefault="00CA1075" w:rsidP="00CA1075">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sz w:val="20"/>
          <w:szCs w:val="20"/>
        </w:rPr>
        <w:t>Si el LICITANTE no acepta la corrección de la propuesta económica, ésta se desechará.</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CA1075"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CA1075" w:rsidRPr="002F12F4" w:rsidRDefault="00CA1075" w:rsidP="00CA1075">
      <w:pPr>
        <w:pStyle w:val="Prrafodelista"/>
        <w:ind w:left="360"/>
        <w:jc w:val="both"/>
        <w:rPr>
          <w:rFonts w:cs="Arial"/>
          <w:b/>
          <w:sz w:val="20"/>
          <w:szCs w:val="20"/>
          <w:highlight w:val="yellow"/>
        </w:rPr>
      </w:pPr>
    </w:p>
    <w:p w:rsidR="00CA1075" w:rsidRPr="002F12F4" w:rsidRDefault="00CA1075" w:rsidP="00CA1075">
      <w:pPr>
        <w:pStyle w:val="Prrafodelista"/>
        <w:ind w:left="360"/>
        <w:jc w:val="both"/>
        <w:rPr>
          <w:rFonts w:cs="Arial"/>
          <w:b/>
          <w:sz w:val="20"/>
          <w:szCs w:val="20"/>
        </w:rPr>
      </w:pPr>
      <w:r w:rsidRPr="00286E2B">
        <w:rPr>
          <w:rFonts w:cs="Arial"/>
          <w:b/>
          <w:sz w:val="20"/>
          <w:szCs w:val="20"/>
          <w:highlight w:val="lightGray"/>
        </w:rPr>
        <w:t>El criterio de evaluación será el binario de conformidad con lo siguiente:</w:t>
      </w:r>
    </w:p>
    <w:p w:rsidR="00CA1075" w:rsidRPr="002F12F4"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rsidR="00CA1075" w:rsidRDefault="00CA1075" w:rsidP="00CA1075">
      <w:pPr>
        <w:pStyle w:val="Prrafodelista"/>
        <w:ind w:left="360"/>
        <w:jc w:val="both"/>
        <w:rPr>
          <w:rFonts w:cs="Arial"/>
          <w:sz w:val="20"/>
          <w:szCs w:val="20"/>
        </w:rPr>
      </w:pPr>
    </w:p>
    <w:p w:rsidR="00CA1075" w:rsidRPr="002C1B73" w:rsidRDefault="00CA1075" w:rsidP="00CA1075">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los precios ofertados que se encuentren por arriba del precio aceptable, serán desechados por la CONVOCANTE.</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rsidR="00CA1075" w:rsidRPr="002F12F4" w:rsidRDefault="00CA1075" w:rsidP="00CA1075">
      <w:pPr>
        <w:pStyle w:val="Prrafodelista"/>
        <w:ind w:left="1068"/>
        <w:jc w:val="both"/>
        <w:rPr>
          <w:rFonts w:cs="Arial"/>
          <w:sz w:val="20"/>
          <w:szCs w:val="20"/>
        </w:rPr>
      </w:pPr>
    </w:p>
    <w:p w:rsidR="00CA1075" w:rsidRPr="002F12F4" w:rsidRDefault="00CA1075" w:rsidP="00CA1075">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rsidR="00CA1075" w:rsidRPr="002F12F4" w:rsidRDefault="00CA1075" w:rsidP="00CA1075">
      <w:pPr>
        <w:pStyle w:val="Prrafodelista"/>
        <w:ind w:left="1056"/>
        <w:rPr>
          <w:rFonts w:cs="Arial"/>
          <w:sz w:val="20"/>
          <w:szCs w:val="20"/>
        </w:rPr>
      </w:pPr>
    </w:p>
    <w:p w:rsidR="00CA1075" w:rsidRPr="002F12F4" w:rsidRDefault="00CA1075" w:rsidP="00CA1075">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rsidR="00CA1075" w:rsidRPr="002F12F4" w:rsidRDefault="00CA1075" w:rsidP="00CA1075">
      <w:pPr>
        <w:pStyle w:val="Prrafodelista"/>
        <w:ind w:left="1068"/>
        <w:jc w:val="both"/>
        <w:rPr>
          <w:rFonts w:cs="Arial"/>
          <w:sz w:val="20"/>
          <w:szCs w:val="20"/>
        </w:rPr>
      </w:pPr>
    </w:p>
    <w:p w:rsidR="00CA1075" w:rsidRPr="002F12F4" w:rsidRDefault="00CA1075" w:rsidP="00CA1075">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rsidR="00CA1075" w:rsidRPr="002F12F4" w:rsidRDefault="00CA1075" w:rsidP="00CA1075">
      <w:pPr>
        <w:pStyle w:val="Prrafodelista"/>
        <w:ind w:left="1056"/>
        <w:rPr>
          <w:rFonts w:cs="Arial"/>
          <w:sz w:val="20"/>
          <w:szCs w:val="20"/>
        </w:rPr>
      </w:pPr>
    </w:p>
    <w:p w:rsidR="00CA1075" w:rsidRPr="002F12F4" w:rsidRDefault="00CA1075" w:rsidP="00CA1075">
      <w:pPr>
        <w:pStyle w:val="Prrafodelista"/>
        <w:jc w:val="both"/>
        <w:rPr>
          <w:rFonts w:cs="Arial"/>
          <w:sz w:val="20"/>
          <w:szCs w:val="20"/>
        </w:rPr>
      </w:pPr>
      <w:r w:rsidRPr="002F12F4">
        <w:rPr>
          <w:rFonts w:cs="Arial"/>
          <w:sz w:val="20"/>
          <w:szCs w:val="20"/>
        </w:rPr>
        <w:t>c) El promedio será el resultado de la división a que se refiere el inciso anterior.</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numPr>
          <w:ilvl w:val="0"/>
          <w:numId w:val="38"/>
        </w:numPr>
        <w:jc w:val="both"/>
        <w:rPr>
          <w:rFonts w:cs="Arial"/>
          <w:sz w:val="20"/>
          <w:szCs w:val="20"/>
        </w:rPr>
      </w:pPr>
      <w:r w:rsidRPr="002F12F4">
        <w:rPr>
          <w:rFonts w:cs="Arial"/>
          <w:sz w:val="20"/>
          <w:szCs w:val="20"/>
        </w:rPr>
        <w:t>Los precios preponderantes de las proposiciones aceptadas en una licitación pública, son aquéllos que se ubican dentro del rango que permita advertir que existe consistencia entre ellos, en virtud de que la diferencia entre los mismos es relativamente pequeña;</w:t>
      </w:r>
    </w:p>
    <w:p w:rsidR="00CA1075" w:rsidRPr="002F12F4" w:rsidRDefault="00CA1075" w:rsidP="00CA1075">
      <w:pPr>
        <w:pStyle w:val="Prrafodelista"/>
        <w:ind w:left="1068"/>
        <w:jc w:val="both"/>
        <w:rPr>
          <w:rFonts w:cs="Arial"/>
          <w:sz w:val="20"/>
          <w:szCs w:val="20"/>
        </w:rPr>
      </w:pPr>
    </w:p>
    <w:p w:rsidR="00CA1075" w:rsidRPr="002F12F4" w:rsidRDefault="00CA1075" w:rsidP="00CA1075">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CA1075" w:rsidRPr="002F12F4" w:rsidRDefault="00CA1075" w:rsidP="00CA1075">
      <w:pPr>
        <w:pStyle w:val="Prrafodelista"/>
        <w:rPr>
          <w:rFonts w:cs="Arial"/>
          <w:sz w:val="20"/>
          <w:szCs w:val="20"/>
        </w:rPr>
      </w:pPr>
    </w:p>
    <w:p w:rsidR="00CA1075" w:rsidRPr="002F12F4" w:rsidRDefault="00CA1075" w:rsidP="00CA1075">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rsidR="00CA1075" w:rsidRPr="002F12F4" w:rsidRDefault="00CA1075" w:rsidP="00CA1075">
      <w:pPr>
        <w:pStyle w:val="Prrafodelista"/>
        <w:rPr>
          <w:rFonts w:cs="Arial"/>
          <w:sz w:val="20"/>
          <w:szCs w:val="20"/>
        </w:rPr>
      </w:pPr>
    </w:p>
    <w:p w:rsidR="00CA1075" w:rsidRPr="002F12F4" w:rsidRDefault="00CA1075" w:rsidP="00CA1075">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rsidR="00CA1075" w:rsidRPr="002F12F4" w:rsidRDefault="00CA1075" w:rsidP="00CA1075">
      <w:pPr>
        <w:pStyle w:val="Prrafodelista"/>
        <w:ind w:left="360"/>
        <w:jc w:val="both"/>
        <w:rPr>
          <w:rFonts w:cs="Arial"/>
          <w:sz w:val="20"/>
          <w:szCs w:val="20"/>
        </w:rPr>
      </w:pPr>
    </w:p>
    <w:p w:rsidR="00CA1075" w:rsidRDefault="00CA1075" w:rsidP="00CA1075">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rsidR="00CA1075" w:rsidRPr="002F12F4" w:rsidRDefault="00CA1075" w:rsidP="00CA1075">
      <w:pPr>
        <w:pStyle w:val="Prrafodelista"/>
        <w:ind w:left="360"/>
        <w:jc w:val="both"/>
        <w:rPr>
          <w:rFonts w:cs="Arial"/>
          <w:sz w:val="20"/>
          <w:szCs w:val="20"/>
        </w:rPr>
      </w:pPr>
    </w:p>
    <w:p w:rsidR="00CA1075" w:rsidRPr="002F12F4" w:rsidRDefault="00CA1075" w:rsidP="00CA107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A1075" w:rsidRPr="002F12F4" w:rsidRDefault="00CA1075" w:rsidP="00CA1075">
      <w:pPr>
        <w:pStyle w:val="Prrafodelista"/>
        <w:tabs>
          <w:tab w:val="left" w:pos="426"/>
        </w:tabs>
        <w:ind w:left="720"/>
        <w:jc w:val="both"/>
        <w:rPr>
          <w:rFonts w:cs="Arial"/>
          <w:b/>
          <w:sz w:val="20"/>
          <w:szCs w:val="20"/>
          <w:lang w:val="es-MX"/>
        </w:rPr>
      </w:pPr>
    </w:p>
    <w:p w:rsidR="00CA1075" w:rsidRPr="002F12F4" w:rsidRDefault="00CA1075" w:rsidP="00CA1075">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A1075" w:rsidRPr="002F12F4" w:rsidRDefault="00CA1075" w:rsidP="00CA1075">
      <w:pPr>
        <w:pStyle w:val="Prrafodelista"/>
        <w:rPr>
          <w:rFonts w:cs="Arial"/>
          <w:b/>
          <w:sz w:val="20"/>
          <w:szCs w:val="20"/>
        </w:rPr>
      </w:pPr>
    </w:p>
    <w:p w:rsidR="00CA1075" w:rsidRPr="00E53137" w:rsidRDefault="00CA1075" w:rsidP="00CA1075">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A1075" w:rsidRPr="00E53137" w:rsidRDefault="00CA1075" w:rsidP="00CA1075">
      <w:pPr>
        <w:pStyle w:val="Prrafodelista"/>
        <w:ind w:left="360"/>
        <w:jc w:val="both"/>
        <w:rPr>
          <w:rFonts w:cs="Arial"/>
          <w:sz w:val="20"/>
          <w:szCs w:val="20"/>
          <w:lang w:val="es-MX"/>
        </w:rPr>
      </w:pPr>
    </w:p>
    <w:p w:rsidR="00CA1075" w:rsidRPr="00E53137" w:rsidRDefault="00CA1075" w:rsidP="00CA1075">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A1075" w:rsidRPr="002F12F4" w:rsidRDefault="00CA1075" w:rsidP="00CA1075">
      <w:pPr>
        <w:jc w:val="both"/>
        <w:rPr>
          <w:rFonts w:cs="Arial"/>
          <w:sz w:val="20"/>
          <w:szCs w:val="20"/>
          <w:lang w:val="es-MX"/>
        </w:rPr>
      </w:pPr>
    </w:p>
    <w:p w:rsidR="00CA1075" w:rsidRPr="00804F5C" w:rsidRDefault="00CA1075" w:rsidP="00CA1075">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CA1075" w:rsidRPr="00804F5C" w:rsidRDefault="00CA1075" w:rsidP="00CA1075">
      <w:pPr>
        <w:pStyle w:val="Prrafodelista"/>
        <w:rPr>
          <w:rFonts w:cs="Arial"/>
          <w:sz w:val="20"/>
          <w:szCs w:val="20"/>
          <w:lang w:val="es-MX"/>
        </w:rPr>
      </w:pPr>
    </w:p>
    <w:p w:rsidR="00CA1075" w:rsidRPr="002F12F4" w:rsidRDefault="00CA1075" w:rsidP="00CA1075">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A1075" w:rsidRPr="002F12F4" w:rsidRDefault="00CA1075" w:rsidP="00CA1075">
      <w:pPr>
        <w:pStyle w:val="Prrafodelista"/>
        <w:rPr>
          <w:rFonts w:cs="Arial"/>
          <w:sz w:val="20"/>
          <w:szCs w:val="20"/>
          <w:lang w:val="es-MX"/>
        </w:rPr>
      </w:pPr>
    </w:p>
    <w:p w:rsidR="00CA1075" w:rsidRPr="002F12F4" w:rsidRDefault="00CA1075" w:rsidP="00CA1075">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A1075" w:rsidRPr="00066799" w:rsidRDefault="00CA1075" w:rsidP="00CA1075">
      <w:pPr>
        <w:ind w:left="360"/>
        <w:jc w:val="both"/>
        <w:rPr>
          <w:rFonts w:cs="Arial"/>
          <w:sz w:val="20"/>
          <w:szCs w:val="20"/>
          <w:lang w:val="es-MX"/>
        </w:rPr>
      </w:pPr>
    </w:p>
    <w:p w:rsidR="00CA1075" w:rsidRPr="002F12F4" w:rsidRDefault="00CA1075" w:rsidP="00CA1075">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A1075" w:rsidRPr="002F12F4" w:rsidRDefault="00CA1075" w:rsidP="00CA1075">
      <w:pPr>
        <w:pStyle w:val="Prrafodelista"/>
        <w:rPr>
          <w:rFonts w:cs="Arial"/>
          <w:b/>
          <w:sz w:val="20"/>
          <w:szCs w:val="20"/>
          <w:lang w:val="es-MX"/>
        </w:rPr>
      </w:pPr>
    </w:p>
    <w:p w:rsidR="00CA1075" w:rsidRPr="002F12F4" w:rsidRDefault="00CA1075" w:rsidP="00CA1075">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A1075" w:rsidRPr="002F12F4" w:rsidRDefault="00CA1075" w:rsidP="00CA1075">
      <w:pPr>
        <w:pStyle w:val="Prrafodelista"/>
        <w:rPr>
          <w:rFonts w:cs="Arial"/>
          <w:b/>
          <w:sz w:val="20"/>
          <w:szCs w:val="20"/>
          <w:lang w:val="es-MX"/>
        </w:rPr>
      </w:pPr>
    </w:p>
    <w:p w:rsidR="00CA1075" w:rsidRPr="002F12F4" w:rsidRDefault="00CA1075" w:rsidP="00CA1075">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CA1075" w:rsidRPr="002F12F4" w:rsidRDefault="00CA1075" w:rsidP="00CA1075">
      <w:pPr>
        <w:widowControl w:val="0"/>
        <w:ind w:left="720" w:hanging="720"/>
        <w:jc w:val="both"/>
        <w:rPr>
          <w:rFonts w:cs="Arial"/>
          <w:sz w:val="20"/>
          <w:szCs w:val="20"/>
          <w:lang w:val="es-MX"/>
        </w:rPr>
      </w:pPr>
    </w:p>
    <w:p w:rsidR="00CA1075" w:rsidRDefault="00CA1075" w:rsidP="00CA1075">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A1075" w:rsidRDefault="00CA1075" w:rsidP="00CA1075">
      <w:pPr>
        <w:pStyle w:val="Textoindependiente3"/>
        <w:widowControl w:val="0"/>
        <w:ind w:left="360"/>
        <w:rPr>
          <w:rFonts w:cs="Arial"/>
          <w:b/>
          <w:sz w:val="20"/>
        </w:rPr>
      </w:pPr>
    </w:p>
    <w:p w:rsidR="00CA1075" w:rsidRPr="002F12F4" w:rsidRDefault="00CA1075" w:rsidP="00CA1075">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A1075" w:rsidRPr="002F12F4" w:rsidRDefault="00CA1075" w:rsidP="00CA1075">
      <w:pPr>
        <w:pStyle w:val="Prrafodelista"/>
        <w:rPr>
          <w:rFonts w:cs="Arial"/>
          <w:sz w:val="20"/>
          <w:szCs w:val="20"/>
          <w:lang w:val="es-MX"/>
        </w:rPr>
      </w:pPr>
    </w:p>
    <w:p w:rsidR="00CA1075" w:rsidRPr="002F12F4" w:rsidRDefault="00CA1075" w:rsidP="00CA1075">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A1075" w:rsidRPr="002F12F4" w:rsidRDefault="00CA1075" w:rsidP="00CA1075">
      <w:pPr>
        <w:pStyle w:val="Prrafodelista"/>
        <w:rPr>
          <w:rFonts w:cs="Arial"/>
          <w:sz w:val="20"/>
          <w:szCs w:val="20"/>
          <w:lang w:val="es-MX"/>
        </w:rPr>
      </w:pPr>
    </w:p>
    <w:p w:rsidR="00CA1075" w:rsidRPr="002F12F4" w:rsidRDefault="00CA1075" w:rsidP="00CA1075">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rsidR="00CA1075" w:rsidRPr="002F12F4" w:rsidRDefault="00CA1075" w:rsidP="00CA1075">
      <w:pPr>
        <w:pStyle w:val="Prrafodelista"/>
        <w:ind w:left="360"/>
        <w:jc w:val="both"/>
        <w:rPr>
          <w:rFonts w:cs="Arial"/>
          <w:sz w:val="20"/>
          <w:szCs w:val="20"/>
          <w:lang w:val="es-MX"/>
        </w:rPr>
      </w:pPr>
    </w:p>
    <w:p w:rsidR="00CA1075" w:rsidRPr="002F12F4" w:rsidRDefault="00CA1075" w:rsidP="00CA1075">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CA1075" w:rsidRPr="002F12F4" w:rsidRDefault="00CA1075" w:rsidP="00CA1075">
      <w:pPr>
        <w:pStyle w:val="Prrafodelista"/>
        <w:ind w:left="360"/>
        <w:jc w:val="both"/>
        <w:rPr>
          <w:rFonts w:cs="Arial"/>
          <w:sz w:val="20"/>
          <w:szCs w:val="20"/>
          <w:lang w:val="es-MX"/>
        </w:rPr>
      </w:pPr>
    </w:p>
    <w:p w:rsidR="00CA1075" w:rsidRPr="002F12F4" w:rsidRDefault="00CA1075" w:rsidP="00CA1075">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A1075" w:rsidRPr="002F12F4" w:rsidRDefault="00CA1075" w:rsidP="00CA1075">
      <w:pPr>
        <w:pStyle w:val="Prrafodelista"/>
        <w:ind w:left="360"/>
        <w:jc w:val="both"/>
        <w:rPr>
          <w:rFonts w:cs="Arial"/>
          <w:sz w:val="20"/>
          <w:szCs w:val="20"/>
          <w:lang w:val="es-MX"/>
        </w:rPr>
      </w:pPr>
    </w:p>
    <w:p w:rsidR="00CA1075" w:rsidRPr="002F12F4" w:rsidRDefault="00CA1075" w:rsidP="00CA1075">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A1075" w:rsidRPr="002F12F4" w:rsidRDefault="00CA1075" w:rsidP="00CA1075">
      <w:pPr>
        <w:pStyle w:val="Prrafodelista"/>
        <w:ind w:left="360"/>
        <w:jc w:val="both"/>
        <w:rPr>
          <w:rFonts w:cs="Arial"/>
          <w:sz w:val="20"/>
          <w:szCs w:val="20"/>
          <w:lang w:val="es-MX"/>
        </w:rPr>
      </w:pPr>
    </w:p>
    <w:p w:rsidR="00CA1075" w:rsidRPr="002F12F4" w:rsidRDefault="00CA1075" w:rsidP="00CA1075">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A1075" w:rsidRPr="002F12F4" w:rsidRDefault="00CA1075" w:rsidP="00CA1075">
      <w:pPr>
        <w:pStyle w:val="Prrafodelista"/>
        <w:ind w:left="360"/>
        <w:jc w:val="both"/>
        <w:rPr>
          <w:rFonts w:cs="Arial"/>
          <w:sz w:val="20"/>
          <w:szCs w:val="20"/>
          <w:lang w:val="es-MX"/>
        </w:rPr>
      </w:pPr>
    </w:p>
    <w:p w:rsidR="00CA1075" w:rsidRPr="002F12F4" w:rsidRDefault="00CA1075" w:rsidP="00CA1075">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A1075" w:rsidRPr="002F12F4" w:rsidRDefault="00CA1075" w:rsidP="00CA1075">
      <w:pPr>
        <w:pStyle w:val="Prrafodelista"/>
        <w:ind w:left="360"/>
        <w:jc w:val="both"/>
        <w:rPr>
          <w:rFonts w:cs="Arial"/>
          <w:sz w:val="20"/>
          <w:szCs w:val="20"/>
          <w:lang w:val="es-MX"/>
        </w:rPr>
      </w:pPr>
    </w:p>
    <w:p w:rsidR="00CA1075" w:rsidRPr="002F12F4" w:rsidRDefault="00CA1075" w:rsidP="00CA1075">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A1075" w:rsidRPr="002F12F4" w:rsidRDefault="00CA1075" w:rsidP="00CA1075">
      <w:pPr>
        <w:pStyle w:val="Prrafodelista"/>
        <w:rPr>
          <w:rFonts w:cs="Arial"/>
          <w:sz w:val="20"/>
          <w:szCs w:val="20"/>
          <w:lang w:val="es-MX"/>
        </w:rPr>
      </w:pPr>
    </w:p>
    <w:p w:rsidR="00CA1075" w:rsidRPr="002F12F4" w:rsidRDefault="00CA1075" w:rsidP="00CA1075">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rsidR="00CA1075" w:rsidRPr="002F12F4" w:rsidRDefault="00CA1075" w:rsidP="00CA1075">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A1075" w:rsidRPr="002F12F4" w:rsidRDefault="00CA1075" w:rsidP="00CA1075">
      <w:pPr>
        <w:jc w:val="both"/>
        <w:rPr>
          <w:rFonts w:cs="Arial"/>
          <w:sz w:val="20"/>
          <w:szCs w:val="20"/>
          <w:lang w:val="es-MX"/>
        </w:rPr>
      </w:pPr>
    </w:p>
    <w:p w:rsidR="00CA1075" w:rsidRPr="002F12F4" w:rsidRDefault="00CA1075" w:rsidP="00CA1075">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A1075" w:rsidRPr="002F12F4" w:rsidRDefault="00CA1075" w:rsidP="00CA1075">
      <w:pPr>
        <w:pStyle w:val="Prrafodelista"/>
        <w:ind w:left="426"/>
        <w:jc w:val="both"/>
        <w:rPr>
          <w:rFonts w:cs="Arial"/>
          <w:sz w:val="20"/>
          <w:szCs w:val="20"/>
          <w:lang w:val="es-MX"/>
        </w:rPr>
      </w:pPr>
    </w:p>
    <w:p w:rsidR="00CA1075" w:rsidRPr="002F12F4" w:rsidRDefault="00CA1075" w:rsidP="00CA1075">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A1075" w:rsidRPr="002F12F4" w:rsidRDefault="00CA1075" w:rsidP="00CA1075">
      <w:pPr>
        <w:pStyle w:val="Prrafodelista"/>
        <w:rPr>
          <w:rFonts w:cs="Arial"/>
          <w:sz w:val="20"/>
          <w:szCs w:val="20"/>
          <w:lang w:val="es-MX"/>
        </w:rPr>
      </w:pPr>
    </w:p>
    <w:p w:rsidR="00CA1075" w:rsidRPr="002F12F4" w:rsidRDefault="00CA1075" w:rsidP="00CA1075">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A1075" w:rsidRPr="00885879" w:rsidRDefault="00CA1075" w:rsidP="00CA1075">
      <w:pPr>
        <w:pStyle w:val="Prrafodelista"/>
        <w:rPr>
          <w:rFonts w:cs="Arial"/>
          <w:sz w:val="20"/>
          <w:szCs w:val="20"/>
          <w:lang w:val="es-MX"/>
        </w:rPr>
      </w:pPr>
    </w:p>
    <w:p w:rsidR="00CA1075" w:rsidRPr="002F12F4" w:rsidRDefault="00CA1075" w:rsidP="00CA1075">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A1075" w:rsidRPr="002F12F4" w:rsidRDefault="00CA1075" w:rsidP="00CA1075">
      <w:pPr>
        <w:ind w:left="360"/>
        <w:rPr>
          <w:rFonts w:cs="Arial"/>
          <w:sz w:val="20"/>
          <w:szCs w:val="20"/>
          <w:lang w:val="es-MX"/>
        </w:rPr>
      </w:pPr>
    </w:p>
    <w:p w:rsidR="00CA1075" w:rsidRPr="002F12F4" w:rsidRDefault="00CA1075" w:rsidP="00CA1075">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A1075" w:rsidRPr="002F12F4" w:rsidRDefault="00CA1075" w:rsidP="00CA1075">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A1075" w:rsidRPr="002F12F4" w:rsidRDefault="00CA1075" w:rsidP="00CA1075">
      <w:pPr>
        <w:rPr>
          <w:rFonts w:cs="Arial"/>
          <w:sz w:val="20"/>
          <w:szCs w:val="20"/>
        </w:rPr>
      </w:pPr>
    </w:p>
    <w:p w:rsidR="00CA1075" w:rsidRPr="002F12F4" w:rsidRDefault="00CA1075" w:rsidP="00CA1075">
      <w:pPr>
        <w:rPr>
          <w:rFonts w:cs="Arial"/>
          <w:sz w:val="20"/>
          <w:szCs w:val="20"/>
        </w:rPr>
      </w:pPr>
      <w:r w:rsidRPr="002F12F4">
        <w:rPr>
          <w:rFonts w:cs="Arial"/>
          <w:sz w:val="20"/>
          <w:szCs w:val="20"/>
        </w:rPr>
        <w:t>La dirección en donde podrán inconformarse es:</w:t>
      </w:r>
    </w:p>
    <w:p w:rsidR="00CA1075" w:rsidRDefault="00CA1075" w:rsidP="00CA1075">
      <w:pPr>
        <w:rPr>
          <w:rFonts w:cs="Arial"/>
          <w:sz w:val="20"/>
          <w:szCs w:val="20"/>
        </w:rPr>
      </w:pPr>
      <w:r w:rsidRPr="00AF1040">
        <w:rPr>
          <w:rFonts w:cs="Arial"/>
          <w:sz w:val="20"/>
          <w:szCs w:val="20"/>
        </w:rPr>
        <w:t xml:space="preserve">Órgano Interno de Control </w:t>
      </w:r>
    </w:p>
    <w:p w:rsidR="00CA1075" w:rsidRPr="002F12F4" w:rsidRDefault="00CA1075" w:rsidP="00CA1075">
      <w:pPr>
        <w:rPr>
          <w:rFonts w:cs="Arial"/>
          <w:sz w:val="20"/>
          <w:szCs w:val="20"/>
        </w:rPr>
      </w:pPr>
      <w:r w:rsidRPr="002F12F4">
        <w:rPr>
          <w:rFonts w:cs="Arial"/>
          <w:sz w:val="20"/>
          <w:szCs w:val="20"/>
        </w:rPr>
        <w:t>de la Comisión Federal de Competencia Económica</w:t>
      </w:r>
    </w:p>
    <w:p w:rsidR="00CA1075" w:rsidRDefault="00CA1075" w:rsidP="00CA1075">
      <w:pPr>
        <w:rPr>
          <w:rFonts w:cs="Arial"/>
          <w:sz w:val="20"/>
          <w:szCs w:val="20"/>
        </w:rPr>
      </w:pPr>
      <w:r w:rsidRPr="00A67B88">
        <w:rPr>
          <w:rFonts w:cs="Arial"/>
          <w:sz w:val="20"/>
          <w:szCs w:val="20"/>
        </w:rPr>
        <w:t>Avenida Revolución 725, Colonia Santa María Nonoalco,</w:t>
      </w:r>
    </w:p>
    <w:p w:rsidR="00CA1075" w:rsidRPr="00E340D3" w:rsidRDefault="00CA1075" w:rsidP="00CA1075">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p>
    <w:p w:rsidR="00CA1075" w:rsidRDefault="00CA1075" w:rsidP="00CA1075">
      <w:pPr>
        <w:rPr>
          <w:rFonts w:cs="Arial"/>
          <w:b/>
          <w:sz w:val="20"/>
          <w:szCs w:val="20"/>
          <w:u w:val="single"/>
          <w:lang w:val="es-MX"/>
        </w:rPr>
      </w:pPr>
      <w:r w:rsidRPr="00A342D2">
        <w:rPr>
          <w:rFonts w:cs="Arial"/>
          <w:b/>
          <w:sz w:val="20"/>
          <w:szCs w:val="20"/>
          <w:u w:val="single"/>
          <w:lang w:val="es-MX"/>
        </w:rPr>
        <w:t>Apartado VIII.  FORMATOS QUE FACILITEN Y AGILICEN LA PRESENTACIÓN Y RECEPCIÓN DE LAS PROPOSICIONES.</w:t>
      </w:r>
    </w:p>
    <w:p w:rsidR="00CA1075" w:rsidRDefault="00CA1075" w:rsidP="00CA1075">
      <w:pPr>
        <w:rPr>
          <w:rFonts w:cs="Arial"/>
          <w:b/>
          <w:sz w:val="20"/>
          <w:szCs w:val="20"/>
          <w:u w:val="single"/>
          <w:lang w:val="es-MX"/>
        </w:rPr>
      </w:pPr>
    </w:p>
    <w:p w:rsidR="00CA1075" w:rsidRPr="00A342D2" w:rsidRDefault="00CA1075" w:rsidP="00CA1075">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CA1075" w:rsidRDefault="00CA1075" w:rsidP="00CA1075">
      <w:pPr>
        <w:pStyle w:val="Encabezado"/>
        <w:jc w:val="center"/>
        <w:outlineLvl w:val="0"/>
        <w:rPr>
          <w:rFonts w:cs="Arial"/>
          <w:b/>
          <w:sz w:val="20"/>
          <w:szCs w:val="20"/>
          <w:lang w:val="es-MX"/>
        </w:rPr>
      </w:pPr>
    </w:p>
    <w:p w:rsidR="00CA1075" w:rsidRDefault="00CA1075" w:rsidP="00CA1075">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CA1075" w:rsidRDefault="00CA1075" w:rsidP="00CA1075">
      <w:pPr>
        <w:widowControl w:val="0"/>
        <w:jc w:val="both"/>
        <w:rPr>
          <w:rFonts w:ascii="Century Gothic" w:hAnsi="Century Gothic" w:cs="Arial"/>
          <w:b/>
          <w:sz w:val="22"/>
          <w:szCs w:val="22"/>
        </w:rPr>
      </w:pPr>
    </w:p>
    <w:tbl>
      <w:tblPr>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6"/>
        <w:gridCol w:w="2409"/>
        <w:gridCol w:w="1560"/>
        <w:gridCol w:w="1560"/>
        <w:gridCol w:w="1560"/>
      </w:tblGrid>
      <w:tr w:rsidR="00CA1075" w:rsidRPr="00D44920" w:rsidTr="00CA1075">
        <w:trPr>
          <w:trHeight w:val="502"/>
        </w:trPr>
        <w:tc>
          <w:tcPr>
            <w:tcW w:w="946" w:type="dxa"/>
            <w:shd w:val="clear" w:color="auto" w:fill="D9D9D9"/>
            <w:hideMark/>
          </w:tcPr>
          <w:p w:rsidR="00CA1075" w:rsidRPr="00D44920" w:rsidRDefault="00CA1075" w:rsidP="00CA1075">
            <w:pPr>
              <w:jc w:val="center"/>
              <w:rPr>
                <w:rFonts w:cs="Arial"/>
                <w:b/>
                <w:bCs/>
                <w:color w:val="000000"/>
                <w:sz w:val="22"/>
                <w:szCs w:val="20"/>
                <w:lang w:eastAsia="es-MX"/>
              </w:rPr>
            </w:pPr>
            <w:r w:rsidRPr="00D44920">
              <w:rPr>
                <w:rFonts w:cs="Arial"/>
                <w:b/>
                <w:bCs/>
                <w:color w:val="000000"/>
                <w:sz w:val="22"/>
                <w:szCs w:val="20"/>
                <w:lang w:eastAsia="es-MX"/>
              </w:rPr>
              <w:t>Partida</w:t>
            </w:r>
          </w:p>
        </w:tc>
        <w:tc>
          <w:tcPr>
            <w:tcW w:w="2409" w:type="dxa"/>
            <w:shd w:val="clear" w:color="auto" w:fill="D9D9D9"/>
            <w:hideMark/>
          </w:tcPr>
          <w:p w:rsidR="00CA1075" w:rsidRPr="00D44920" w:rsidRDefault="00CA1075" w:rsidP="00CA1075">
            <w:pPr>
              <w:jc w:val="center"/>
              <w:rPr>
                <w:rFonts w:cs="Arial"/>
                <w:b/>
                <w:bCs/>
                <w:color w:val="000000"/>
                <w:sz w:val="22"/>
                <w:szCs w:val="20"/>
                <w:lang w:eastAsia="es-MX"/>
              </w:rPr>
            </w:pPr>
            <w:r w:rsidRPr="00D44920">
              <w:rPr>
                <w:rFonts w:cs="Arial"/>
                <w:b/>
                <w:bCs/>
                <w:color w:val="000000"/>
                <w:sz w:val="22"/>
                <w:szCs w:val="20"/>
                <w:lang w:eastAsia="es-MX"/>
              </w:rPr>
              <w:t>Descripción</w:t>
            </w:r>
          </w:p>
        </w:tc>
        <w:tc>
          <w:tcPr>
            <w:tcW w:w="1560" w:type="dxa"/>
            <w:shd w:val="clear" w:color="auto" w:fill="D9D9D9"/>
          </w:tcPr>
          <w:p w:rsidR="00CA1075" w:rsidRDefault="00CA1075" w:rsidP="00CA1075">
            <w:pPr>
              <w:jc w:val="center"/>
              <w:rPr>
                <w:rFonts w:cs="Arial"/>
                <w:b/>
                <w:bCs/>
                <w:color w:val="000000"/>
                <w:sz w:val="22"/>
                <w:szCs w:val="20"/>
                <w:lang w:eastAsia="es-MX"/>
              </w:rPr>
            </w:pPr>
            <w:r>
              <w:rPr>
                <w:rFonts w:cs="Arial"/>
                <w:b/>
                <w:bCs/>
                <w:color w:val="000000"/>
                <w:sz w:val="22"/>
                <w:szCs w:val="20"/>
                <w:lang w:eastAsia="es-MX"/>
              </w:rPr>
              <w:t>Cantidad</w:t>
            </w:r>
          </w:p>
        </w:tc>
        <w:tc>
          <w:tcPr>
            <w:tcW w:w="1560" w:type="dxa"/>
            <w:shd w:val="clear" w:color="auto" w:fill="D9D9D9"/>
          </w:tcPr>
          <w:p w:rsidR="00CA1075" w:rsidRDefault="00CA1075" w:rsidP="00CA1075">
            <w:pPr>
              <w:jc w:val="center"/>
              <w:rPr>
                <w:rFonts w:cs="Arial"/>
                <w:b/>
                <w:bCs/>
                <w:color w:val="000000"/>
                <w:sz w:val="22"/>
                <w:szCs w:val="20"/>
                <w:lang w:eastAsia="es-MX"/>
              </w:rPr>
            </w:pPr>
            <w:r>
              <w:rPr>
                <w:rFonts w:cs="Arial"/>
                <w:b/>
                <w:bCs/>
                <w:color w:val="000000"/>
                <w:sz w:val="22"/>
                <w:szCs w:val="20"/>
                <w:lang w:eastAsia="es-MX"/>
              </w:rPr>
              <w:t>Importe unitario antes de IVA</w:t>
            </w:r>
          </w:p>
          <w:p w:rsidR="00AD407E" w:rsidRDefault="00AD407E" w:rsidP="00CA1075">
            <w:pPr>
              <w:jc w:val="center"/>
              <w:rPr>
                <w:rFonts w:cs="Arial"/>
                <w:b/>
                <w:bCs/>
                <w:color w:val="000000"/>
                <w:sz w:val="22"/>
                <w:szCs w:val="20"/>
                <w:lang w:eastAsia="es-MX"/>
              </w:rPr>
            </w:pPr>
            <w:r>
              <w:rPr>
                <w:rFonts w:cs="Arial"/>
                <w:b/>
                <w:bCs/>
                <w:color w:val="000000"/>
                <w:sz w:val="22"/>
                <w:szCs w:val="20"/>
                <w:lang w:eastAsia="es-MX"/>
              </w:rPr>
              <w:t>Dólares americanos</w:t>
            </w:r>
          </w:p>
        </w:tc>
        <w:tc>
          <w:tcPr>
            <w:tcW w:w="1560" w:type="dxa"/>
            <w:shd w:val="clear" w:color="auto" w:fill="D9D9D9"/>
          </w:tcPr>
          <w:p w:rsidR="00CA1075" w:rsidRDefault="00CA1075" w:rsidP="00CA1075">
            <w:pPr>
              <w:jc w:val="center"/>
              <w:rPr>
                <w:rFonts w:cs="Arial"/>
                <w:b/>
                <w:bCs/>
                <w:color w:val="000000"/>
                <w:sz w:val="22"/>
                <w:szCs w:val="20"/>
                <w:lang w:eastAsia="es-MX"/>
              </w:rPr>
            </w:pPr>
            <w:r>
              <w:rPr>
                <w:rFonts w:cs="Arial"/>
                <w:b/>
                <w:bCs/>
                <w:color w:val="000000"/>
                <w:sz w:val="22"/>
                <w:szCs w:val="20"/>
                <w:lang w:eastAsia="es-MX"/>
              </w:rPr>
              <w:t>Importe total antes de IVA</w:t>
            </w:r>
          </w:p>
          <w:p w:rsidR="00AD407E" w:rsidRPr="00D44920" w:rsidRDefault="00AD407E" w:rsidP="00CA1075">
            <w:pPr>
              <w:jc w:val="center"/>
              <w:rPr>
                <w:rFonts w:cs="Arial"/>
                <w:b/>
                <w:bCs/>
                <w:color w:val="000000"/>
                <w:sz w:val="22"/>
                <w:szCs w:val="20"/>
                <w:lang w:eastAsia="es-MX"/>
              </w:rPr>
            </w:pPr>
            <w:r>
              <w:rPr>
                <w:rFonts w:cs="Arial"/>
                <w:b/>
                <w:bCs/>
                <w:color w:val="000000"/>
                <w:sz w:val="22"/>
                <w:szCs w:val="20"/>
                <w:lang w:eastAsia="es-MX"/>
              </w:rPr>
              <w:t>Dólares americanos</w:t>
            </w:r>
          </w:p>
        </w:tc>
      </w:tr>
      <w:tr w:rsidR="00CA1075" w:rsidRPr="00BB2008" w:rsidTr="00CA1075">
        <w:trPr>
          <w:trHeight w:val="285"/>
        </w:trPr>
        <w:tc>
          <w:tcPr>
            <w:tcW w:w="946" w:type="dxa"/>
            <w:shd w:val="clear" w:color="auto" w:fill="auto"/>
            <w:noWrap/>
            <w:vAlign w:val="bottom"/>
            <w:hideMark/>
          </w:tcPr>
          <w:p w:rsidR="00CA1075" w:rsidRPr="00E172E7" w:rsidRDefault="00CA1075" w:rsidP="00CA1075">
            <w:pPr>
              <w:jc w:val="center"/>
              <w:rPr>
                <w:rFonts w:cs="Arial"/>
                <w:b/>
                <w:bCs/>
                <w:color w:val="000000"/>
                <w:sz w:val="18"/>
                <w:lang w:eastAsia="es-MX"/>
              </w:rPr>
            </w:pPr>
            <w:r>
              <w:rPr>
                <w:rFonts w:cs="Arial"/>
                <w:b/>
                <w:bCs/>
                <w:color w:val="000000"/>
                <w:sz w:val="18"/>
                <w:lang w:eastAsia="es-MX"/>
              </w:rPr>
              <w:t>1</w:t>
            </w:r>
          </w:p>
        </w:tc>
        <w:tc>
          <w:tcPr>
            <w:tcW w:w="2409" w:type="dxa"/>
            <w:shd w:val="clear" w:color="auto" w:fill="auto"/>
            <w:noWrap/>
            <w:vAlign w:val="bottom"/>
          </w:tcPr>
          <w:p w:rsidR="00CA1075" w:rsidRPr="00E172E7" w:rsidRDefault="00CA1075" w:rsidP="00CA1075">
            <w:pPr>
              <w:jc w:val="center"/>
              <w:rPr>
                <w:rFonts w:cs="Arial"/>
                <w:color w:val="000000"/>
                <w:sz w:val="18"/>
                <w:szCs w:val="22"/>
              </w:rPr>
            </w:pPr>
            <w:r w:rsidRPr="00CA1075">
              <w:rPr>
                <w:rFonts w:cs="Arial"/>
                <w:color w:val="000000"/>
                <w:sz w:val="18"/>
                <w:szCs w:val="22"/>
              </w:rPr>
              <w:t>SERVIDORES PARA SOFTWARE NUIX</w:t>
            </w:r>
          </w:p>
        </w:tc>
        <w:tc>
          <w:tcPr>
            <w:tcW w:w="1560" w:type="dxa"/>
          </w:tcPr>
          <w:p w:rsidR="00CA1075" w:rsidRDefault="00CA1075" w:rsidP="00CA1075">
            <w:pPr>
              <w:jc w:val="center"/>
              <w:rPr>
                <w:rFonts w:cs="Arial"/>
                <w:color w:val="000000"/>
                <w:sz w:val="18"/>
                <w:szCs w:val="22"/>
              </w:rPr>
            </w:pPr>
            <w:r>
              <w:rPr>
                <w:rFonts w:cs="Arial"/>
                <w:color w:val="000000"/>
                <w:sz w:val="18"/>
                <w:szCs w:val="22"/>
              </w:rPr>
              <w:t>2</w:t>
            </w:r>
          </w:p>
        </w:tc>
        <w:tc>
          <w:tcPr>
            <w:tcW w:w="1560" w:type="dxa"/>
          </w:tcPr>
          <w:p w:rsidR="00CA1075" w:rsidRDefault="00CA1075" w:rsidP="00CA1075">
            <w:pPr>
              <w:jc w:val="center"/>
              <w:rPr>
                <w:rFonts w:cs="Arial"/>
                <w:color w:val="000000"/>
                <w:sz w:val="18"/>
                <w:szCs w:val="22"/>
              </w:rPr>
            </w:pPr>
            <w:r>
              <w:rPr>
                <w:rFonts w:cs="Arial"/>
                <w:color w:val="000000"/>
                <w:sz w:val="18"/>
                <w:szCs w:val="22"/>
              </w:rPr>
              <w:t>$</w:t>
            </w:r>
          </w:p>
        </w:tc>
        <w:tc>
          <w:tcPr>
            <w:tcW w:w="1560" w:type="dxa"/>
          </w:tcPr>
          <w:p w:rsidR="00CA1075" w:rsidRPr="00E172E7" w:rsidRDefault="00CA1075" w:rsidP="00CA1075">
            <w:pPr>
              <w:jc w:val="center"/>
              <w:rPr>
                <w:rFonts w:cs="Arial"/>
                <w:color w:val="000000"/>
                <w:sz w:val="18"/>
                <w:szCs w:val="22"/>
              </w:rPr>
            </w:pPr>
            <w:r>
              <w:rPr>
                <w:rFonts w:cs="Arial"/>
                <w:color w:val="000000"/>
                <w:sz w:val="18"/>
                <w:szCs w:val="22"/>
              </w:rPr>
              <w:t>$</w:t>
            </w:r>
          </w:p>
        </w:tc>
      </w:tr>
    </w:tbl>
    <w:p w:rsidR="00CA1075" w:rsidRDefault="00CA1075" w:rsidP="00CA1075">
      <w:pPr>
        <w:pStyle w:val="JLZsubestilo3"/>
        <w:tabs>
          <w:tab w:val="clear" w:pos="2719"/>
        </w:tabs>
        <w:rPr>
          <w:rFonts w:ascii="Century Gothic" w:hAnsi="Century Gothic"/>
          <w:b/>
          <w:sz w:val="22"/>
          <w:szCs w:val="22"/>
        </w:rPr>
      </w:pPr>
    </w:p>
    <w:p w:rsidR="00C037D5" w:rsidRDefault="00CA1075" w:rsidP="00CA1075">
      <w:pPr>
        <w:pStyle w:val="JLZsubestilo3"/>
        <w:tabs>
          <w:tab w:val="clear" w:pos="2719"/>
        </w:tabs>
        <w:ind w:left="0" w:firstLine="0"/>
        <w:rPr>
          <w:rFonts w:ascii="Century Gothic" w:hAnsi="Century Gothic"/>
          <w:b/>
          <w:sz w:val="22"/>
          <w:szCs w:val="22"/>
          <w:lang w:val="es-ES"/>
        </w:rPr>
      </w:pPr>
      <w:r w:rsidRPr="005B3D3A">
        <w:rPr>
          <w:rFonts w:ascii="Arial" w:hAnsi="Arial"/>
          <w:b/>
          <w:szCs w:val="20"/>
          <w:lang w:val="es-ES"/>
        </w:rPr>
        <w:t xml:space="preserve"> </w:t>
      </w:r>
      <w:r>
        <w:rPr>
          <w:rFonts w:ascii="Century Gothic" w:hAnsi="Century Gothic"/>
          <w:b/>
          <w:sz w:val="22"/>
          <w:szCs w:val="22"/>
          <w:lang w:val="es-ES"/>
        </w:rPr>
        <w:t xml:space="preserve"> </w:t>
      </w:r>
    </w:p>
    <w:tbl>
      <w:tblPr>
        <w:tblW w:w="8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1"/>
        <w:gridCol w:w="2502"/>
        <w:gridCol w:w="1464"/>
        <w:gridCol w:w="1494"/>
        <w:gridCol w:w="1494"/>
      </w:tblGrid>
      <w:tr w:rsidR="00C037D5" w:rsidRPr="00D44920" w:rsidTr="00413AB7">
        <w:trPr>
          <w:trHeight w:val="285"/>
        </w:trPr>
        <w:tc>
          <w:tcPr>
            <w:tcW w:w="803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037D5" w:rsidRPr="00C037D5" w:rsidRDefault="00C037D5" w:rsidP="008F39FF">
            <w:pPr>
              <w:jc w:val="center"/>
              <w:rPr>
                <w:rFonts w:cs="Arial"/>
                <w:b/>
                <w:bCs/>
                <w:color w:val="000000"/>
                <w:sz w:val="18"/>
                <w:szCs w:val="22"/>
              </w:rPr>
            </w:pPr>
            <w:r w:rsidRPr="00C037D5">
              <w:rPr>
                <w:rFonts w:cs="Arial"/>
                <w:b/>
                <w:bCs/>
                <w:color w:val="000000"/>
                <w:sz w:val="18"/>
                <w:szCs w:val="22"/>
              </w:rPr>
              <w:t>Partida 2</w:t>
            </w:r>
          </w:p>
        </w:tc>
      </w:tr>
      <w:tr w:rsidR="00C037D5" w:rsidRPr="00D44920" w:rsidTr="00C037D5">
        <w:trPr>
          <w:trHeight w:val="285"/>
        </w:trPr>
        <w:tc>
          <w:tcPr>
            <w:tcW w:w="108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C037D5" w:rsidRPr="00C037D5" w:rsidRDefault="00C037D5" w:rsidP="008F39FF">
            <w:pPr>
              <w:jc w:val="center"/>
              <w:rPr>
                <w:rFonts w:cs="Arial"/>
                <w:b/>
                <w:bCs/>
                <w:color w:val="000000"/>
                <w:sz w:val="18"/>
                <w:lang w:eastAsia="es-MX"/>
              </w:rPr>
            </w:pPr>
            <w:r>
              <w:rPr>
                <w:rFonts w:cs="Arial"/>
                <w:b/>
                <w:bCs/>
                <w:color w:val="000000"/>
                <w:sz w:val="18"/>
                <w:lang w:eastAsia="es-MX"/>
              </w:rPr>
              <w:t>Subpartida</w:t>
            </w:r>
          </w:p>
        </w:tc>
        <w:tc>
          <w:tcPr>
            <w:tcW w:w="250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C037D5" w:rsidRPr="00C037D5" w:rsidRDefault="00C037D5" w:rsidP="008F39FF">
            <w:pPr>
              <w:jc w:val="center"/>
              <w:rPr>
                <w:rFonts w:cs="Arial"/>
                <w:color w:val="000000"/>
                <w:sz w:val="18"/>
                <w:szCs w:val="22"/>
              </w:rPr>
            </w:pPr>
            <w:r w:rsidRPr="00C037D5">
              <w:rPr>
                <w:rFonts w:cs="Arial"/>
                <w:color w:val="000000"/>
                <w:sz w:val="18"/>
                <w:szCs w:val="22"/>
              </w:rPr>
              <w:t>Descripción</w:t>
            </w:r>
          </w:p>
        </w:tc>
        <w:tc>
          <w:tcPr>
            <w:tcW w:w="1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7D5" w:rsidRPr="00C037D5" w:rsidRDefault="00C037D5" w:rsidP="008F39FF">
            <w:pPr>
              <w:jc w:val="center"/>
              <w:rPr>
                <w:rFonts w:cs="Arial"/>
                <w:color w:val="000000"/>
                <w:sz w:val="18"/>
                <w:szCs w:val="22"/>
              </w:rPr>
            </w:pPr>
            <w:r w:rsidRPr="00C037D5">
              <w:rPr>
                <w:rFonts w:cs="Arial"/>
                <w:color w:val="000000"/>
                <w:sz w:val="18"/>
                <w:szCs w:val="22"/>
              </w:rPr>
              <w:t>Cantidad</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7D5" w:rsidRPr="00C037D5" w:rsidRDefault="00C037D5" w:rsidP="008F39FF">
            <w:pPr>
              <w:jc w:val="center"/>
              <w:rPr>
                <w:rFonts w:cs="Arial"/>
                <w:color w:val="000000"/>
                <w:sz w:val="18"/>
                <w:szCs w:val="22"/>
              </w:rPr>
            </w:pPr>
            <w:r w:rsidRPr="00C037D5">
              <w:rPr>
                <w:rFonts w:cs="Arial"/>
                <w:color w:val="000000"/>
                <w:sz w:val="18"/>
                <w:szCs w:val="22"/>
              </w:rPr>
              <w:t>Importe unitario antes de IVA</w:t>
            </w:r>
          </w:p>
          <w:p w:rsidR="00C037D5" w:rsidRPr="00C037D5" w:rsidRDefault="00C037D5" w:rsidP="008F39FF">
            <w:pPr>
              <w:jc w:val="center"/>
              <w:rPr>
                <w:rFonts w:cs="Arial"/>
                <w:color w:val="000000"/>
                <w:sz w:val="18"/>
                <w:szCs w:val="22"/>
              </w:rPr>
            </w:pPr>
            <w:r w:rsidRPr="00C037D5">
              <w:rPr>
                <w:rFonts w:cs="Arial"/>
                <w:color w:val="000000"/>
                <w:sz w:val="18"/>
                <w:szCs w:val="22"/>
              </w:rPr>
              <w:t>Dólares americanos</w:t>
            </w:r>
          </w:p>
        </w:tc>
        <w:tc>
          <w:tcPr>
            <w:tcW w:w="1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037D5" w:rsidRPr="00C037D5" w:rsidRDefault="00C037D5" w:rsidP="008F39FF">
            <w:pPr>
              <w:jc w:val="center"/>
              <w:rPr>
                <w:rFonts w:cs="Arial"/>
                <w:color w:val="000000"/>
                <w:sz w:val="18"/>
                <w:szCs w:val="22"/>
              </w:rPr>
            </w:pPr>
            <w:r w:rsidRPr="00C037D5">
              <w:rPr>
                <w:rFonts w:cs="Arial"/>
                <w:color w:val="000000"/>
                <w:sz w:val="18"/>
                <w:szCs w:val="22"/>
              </w:rPr>
              <w:t>Importe total antes de IVA</w:t>
            </w:r>
          </w:p>
          <w:p w:rsidR="00C037D5" w:rsidRPr="00C037D5" w:rsidRDefault="00C037D5" w:rsidP="008F39FF">
            <w:pPr>
              <w:jc w:val="center"/>
              <w:rPr>
                <w:rFonts w:cs="Arial"/>
                <w:color w:val="000000"/>
                <w:sz w:val="18"/>
                <w:szCs w:val="22"/>
              </w:rPr>
            </w:pPr>
            <w:r w:rsidRPr="00C037D5">
              <w:rPr>
                <w:rFonts w:cs="Arial"/>
                <w:color w:val="000000"/>
                <w:sz w:val="18"/>
                <w:szCs w:val="22"/>
              </w:rPr>
              <w:t>Dólares americanos</w:t>
            </w:r>
          </w:p>
        </w:tc>
      </w:tr>
      <w:tr w:rsidR="00C037D5" w:rsidRPr="00BB2008" w:rsidTr="00C037D5">
        <w:trPr>
          <w:trHeight w:val="285"/>
        </w:trPr>
        <w:tc>
          <w:tcPr>
            <w:tcW w:w="1081" w:type="dxa"/>
            <w:shd w:val="clear" w:color="auto" w:fill="auto"/>
            <w:noWrap/>
            <w:vAlign w:val="center"/>
            <w:hideMark/>
          </w:tcPr>
          <w:p w:rsidR="00C037D5" w:rsidRPr="00E172E7" w:rsidRDefault="00C037D5" w:rsidP="008F39FF">
            <w:pPr>
              <w:jc w:val="center"/>
              <w:rPr>
                <w:rFonts w:cs="Arial"/>
                <w:b/>
                <w:bCs/>
                <w:color w:val="000000"/>
                <w:sz w:val="18"/>
                <w:lang w:eastAsia="es-MX"/>
              </w:rPr>
            </w:pPr>
            <w:r>
              <w:rPr>
                <w:rFonts w:cs="Arial"/>
                <w:b/>
                <w:bCs/>
                <w:color w:val="000000"/>
                <w:sz w:val="18"/>
                <w:lang w:eastAsia="es-MX"/>
              </w:rPr>
              <w:t>2.1</w:t>
            </w:r>
          </w:p>
        </w:tc>
        <w:tc>
          <w:tcPr>
            <w:tcW w:w="2502" w:type="dxa"/>
            <w:shd w:val="clear" w:color="auto" w:fill="auto"/>
            <w:noWrap/>
            <w:vAlign w:val="center"/>
          </w:tcPr>
          <w:p w:rsidR="00C037D5" w:rsidRPr="00E172E7" w:rsidRDefault="00C037D5" w:rsidP="008F39FF">
            <w:pPr>
              <w:jc w:val="center"/>
              <w:rPr>
                <w:rFonts w:cs="Arial"/>
                <w:color w:val="000000"/>
                <w:sz w:val="18"/>
                <w:szCs w:val="22"/>
              </w:rPr>
            </w:pPr>
            <w:r>
              <w:rPr>
                <w:rFonts w:cs="Arial"/>
                <w:color w:val="000000"/>
                <w:sz w:val="18"/>
                <w:szCs w:val="22"/>
              </w:rPr>
              <w:t>L</w:t>
            </w:r>
            <w:r w:rsidRPr="00AD407E">
              <w:rPr>
                <w:rFonts w:cs="Arial"/>
                <w:color w:val="000000"/>
                <w:sz w:val="18"/>
                <w:szCs w:val="22"/>
              </w:rPr>
              <w:t>icencias software forense NUIX Investigation and Response pro (4 Core)</w:t>
            </w:r>
          </w:p>
        </w:tc>
        <w:tc>
          <w:tcPr>
            <w:tcW w:w="1464" w:type="dxa"/>
          </w:tcPr>
          <w:p w:rsidR="00C037D5" w:rsidRPr="002C4282" w:rsidRDefault="00C037D5" w:rsidP="008F39FF">
            <w:pPr>
              <w:jc w:val="center"/>
              <w:rPr>
                <w:rFonts w:cs="Arial"/>
                <w:color w:val="000000"/>
                <w:sz w:val="18"/>
                <w:szCs w:val="22"/>
              </w:rPr>
            </w:pPr>
            <w:r>
              <w:rPr>
                <w:rFonts w:cs="Arial"/>
                <w:color w:val="000000"/>
                <w:sz w:val="18"/>
                <w:szCs w:val="22"/>
              </w:rPr>
              <w:t>2</w:t>
            </w:r>
          </w:p>
        </w:tc>
        <w:tc>
          <w:tcPr>
            <w:tcW w:w="1494" w:type="dxa"/>
          </w:tcPr>
          <w:p w:rsidR="00C037D5" w:rsidRPr="002C4282" w:rsidRDefault="00C037D5" w:rsidP="008F39FF">
            <w:pPr>
              <w:jc w:val="center"/>
              <w:rPr>
                <w:rFonts w:cs="Arial"/>
                <w:color w:val="000000"/>
                <w:sz w:val="18"/>
                <w:szCs w:val="22"/>
              </w:rPr>
            </w:pPr>
            <w:r>
              <w:rPr>
                <w:rFonts w:cs="Arial"/>
                <w:color w:val="000000"/>
                <w:sz w:val="18"/>
                <w:szCs w:val="22"/>
              </w:rPr>
              <w:t>$</w:t>
            </w:r>
          </w:p>
        </w:tc>
        <w:tc>
          <w:tcPr>
            <w:tcW w:w="1494" w:type="dxa"/>
          </w:tcPr>
          <w:p w:rsidR="00C037D5" w:rsidRDefault="00C037D5" w:rsidP="008F39FF">
            <w:pPr>
              <w:jc w:val="center"/>
            </w:pPr>
            <w:r w:rsidRPr="002C4282">
              <w:rPr>
                <w:rFonts w:cs="Arial"/>
                <w:color w:val="000000"/>
                <w:sz w:val="18"/>
                <w:szCs w:val="22"/>
              </w:rPr>
              <w:t>$</w:t>
            </w:r>
          </w:p>
        </w:tc>
      </w:tr>
      <w:tr w:rsidR="00C037D5" w:rsidRPr="00BB2008" w:rsidTr="00C037D5">
        <w:trPr>
          <w:trHeight w:val="285"/>
        </w:trPr>
        <w:tc>
          <w:tcPr>
            <w:tcW w:w="1081" w:type="dxa"/>
            <w:shd w:val="clear" w:color="auto" w:fill="auto"/>
            <w:noWrap/>
            <w:vAlign w:val="center"/>
          </w:tcPr>
          <w:p w:rsidR="00C037D5" w:rsidRDefault="00C037D5" w:rsidP="008F39FF">
            <w:pPr>
              <w:jc w:val="center"/>
              <w:rPr>
                <w:rFonts w:cs="Arial"/>
                <w:b/>
                <w:bCs/>
                <w:color w:val="000000"/>
                <w:sz w:val="18"/>
                <w:lang w:eastAsia="es-MX"/>
              </w:rPr>
            </w:pPr>
            <w:r>
              <w:rPr>
                <w:rFonts w:cs="Arial"/>
                <w:b/>
                <w:bCs/>
                <w:color w:val="000000"/>
                <w:sz w:val="18"/>
                <w:lang w:eastAsia="es-MX"/>
              </w:rPr>
              <w:t>2.2</w:t>
            </w:r>
          </w:p>
        </w:tc>
        <w:tc>
          <w:tcPr>
            <w:tcW w:w="2502" w:type="dxa"/>
            <w:shd w:val="clear" w:color="auto" w:fill="auto"/>
            <w:noWrap/>
            <w:vAlign w:val="center"/>
          </w:tcPr>
          <w:p w:rsidR="00C037D5" w:rsidRPr="00E172E7" w:rsidRDefault="00C037D5" w:rsidP="008F39FF">
            <w:pPr>
              <w:jc w:val="center"/>
              <w:rPr>
                <w:rFonts w:cs="Arial"/>
                <w:color w:val="000000"/>
                <w:sz w:val="18"/>
                <w:szCs w:val="22"/>
              </w:rPr>
            </w:pPr>
            <w:r>
              <w:rPr>
                <w:rFonts w:cs="Arial"/>
                <w:color w:val="000000"/>
                <w:sz w:val="18"/>
                <w:szCs w:val="22"/>
              </w:rPr>
              <w:t xml:space="preserve">Licencias </w:t>
            </w:r>
            <w:r w:rsidRPr="00AD407E">
              <w:rPr>
                <w:rFonts w:cs="Arial"/>
                <w:color w:val="000000"/>
                <w:sz w:val="18"/>
                <w:szCs w:val="22"/>
              </w:rPr>
              <w:t>software forense NUIX Investigation Reviewer</w:t>
            </w:r>
          </w:p>
        </w:tc>
        <w:tc>
          <w:tcPr>
            <w:tcW w:w="1464" w:type="dxa"/>
          </w:tcPr>
          <w:p w:rsidR="00C037D5" w:rsidRPr="002C4282" w:rsidRDefault="00C037D5" w:rsidP="008F39FF">
            <w:pPr>
              <w:jc w:val="center"/>
              <w:rPr>
                <w:rFonts w:cs="Arial"/>
                <w:color w:val="000000"/>
                <w:sz w:val="18"/>
                <w:szCs w:val="22"/>
              </w:rPr>
            </w:pPr>
            <w:r>
              <w:rPr>
                <w:rFonts w:cs="Arial"/>
                <w:color w:val="000000"/>
                <w:sz w:val="18"/>
                <w:szCs w:val="22"/>
              </w:rPr>
              <w:t>5</w:t>
            </w:r>
          </w:p>
        </w:tc>
        <w:tc>
          <w:tcPr>
            <w:tcW w:w="1494" w:type="dxa"/>
          </w:tcPr>
          <w:p w:rsidR="00C037D5" w:rsidRPr="002C4282" w:rsidRDefault="00C037D5" w:rsidP="008F39FF">
            <w:pPr>
              <w:jc w:val="center"/>
              <w:rPr>
                <w:rFonts w:cs="Arial"/>
                <w:color w:val="000000"/>
                <w:sz w:val="18"/>
                <w:szCs w:val="22"/>
              </w:rPr>
            </w:pPr>
            <w:r>
              <w:rPr>
                <w:rFonts w:cs="Arial"/>
                <w:color w:val="000000"/>
                <w:sz w:val="18"/>
                <w:szCs w:val="22"/>
              </w:rPr>
              <w:t>$</w:t>
            </w:r>
          </w:p>
        </w:tc>
        <w:tc>
          <w:tcPr>
            <w:tcW w:w="1494" w:type="dxa"/>
          </w:tcPr>
          <w:p w:rsidR="00C037D5" w:rsidRPr="002C4282" w:rsidRDefault="00C037D5" w:rsidP="008F39FF">
            <w:pPr>
              <w:jc w:val="center"/>
              <w:rPr>
                <w:rFonts w:cs="Arial"/>
                <w:color w:val="000000"/>
                <w:sz w:val="18"/>
                <w:szCs w:val="22"/>
              </w:rPr>
            </w:pPr>
            <w:r>
              <w:rPr>
                <w:rFonts w:cs="Arial"/>
                <w:color w:val="000000"/>
                <w:sz w:val="18"/>
                <w:szCs w:val="22"/>
              </w:rPr>
              <w:t>$</w:t>
            </w:r>
          </w:p>
        </w:tc>
      </w:tr>
      <w:tr w:rsidR="00C037D5" w:rsidRPr="00BB2008" w:rsidTr="00C037D5">
        <w:trPr>
          <w:trHeight w:val="285"/>
        </w:trPr>
        <w:tc>
          <w:tcPr>
            <w:tcW w:w="6541" w:type="dxa"/>
            <w:gridSpan w:val="4"/>
            <w:shd w:val="clear" w:color="auto" w:fill="auto"/>
            <w:noWrap/>
            <w:vAlign w:val="center"/>
          </w:tcPr>
          <w:p w:rsidR="00C037D5" w:rsidRDefault="00C037D5" w:rsidP="008F39FF">
            <w:pPr>
              <w:jc w:val="center"/>
              <w:rPr>
                <w:rFonts w:cs="Arial"/>
                <w:color w:val="000000"/>
                <w:sz w:val="18"/>
                <w:szCs w:val="22"/>
              </w:rPr>
            </w:pPr>
            <w:r>
              <w:rPr>
                <w:rFonts w:cs="Arial"/>
                <w:color w:val="000000"/>
                <w:sz w:val="18"/>
                <w:szCs w:val="22"/>
              </w:rPr>
              <w:t>TOTAL</w:t>
            </w:r>
          </w:p>
        </w:tc>
        <w:tc>
          <w:tcPr>
            <w:tcW w:w="1494" w:type="dxa"/>
          </w:tcPr>
          <w:p w:rsidR="00C037D5" w:rsidRDefault="00C037D5" w:rsidP="008F39FF">
            <w:pPr>
              <w:jc w:val="center"/>
              <w:rPr>
                <w:rFonts w:cs="Arial"/>
                <w:color w:val="000000"/>
                <w:sz w:val="18"/>
                <w:szCs w:val="22"/>
              </w:rPr>
            </w:pPr>
            <w:r>
              <w:rPr>
                <w:rFonts w:cs="Arial"/>
                <w:color w:val="000000"/>
                <w:sz w:val="18"/>
                <w:szCs w:val="22"/>
              </w:rPr>
              <w:t>$</w:t>
            </w:r>
          </w:p>
        </w:tc>
      </w:tr>
    </w:tbl>
    <w:p w:rsidR="00C037D5" w:rsidRDefault="00C037D5" w:rsidP="00CA1075">
      <w:pPr>
        <w:pStyle w:val="JLZsubestilo3"/>
        <w:tabs>
          <w:tab w:val="clear" w:pos="2719"/>
        </w:tabs>
        <w:ind w:left="0" w:firstLine="0"/>
        <w:rPr>
          <w:rFonts w:ascii="Century Gothic" w:hAnsi="Century Gothic"/>
          <w:b/>
          <w:sz w:val="22"/>
          <w:szCs w:val="22"/>
          <w:lang w:val="es-ES"/>
        </w:rPr>
      </w:pPr>
    </w:p>
    <w:p w:rsidR="00CA1075" w:rsidRDefault="00CA1075" w:rsidP="00CA1075">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(IMPORTE TOTAL EN </w:t>
      </w:r>
      <w:r w:rsidRPr="00CA1075">
        <w:rPr>
          <w:rFonts w:ascii="Century Gothic" w:hAnsi="Century Gothic"/>
          <w:b/>
          <w:sz w:val="22"/>
          <w:szCs w:val="22"/>
          <w:u w:val="single"/>
          <w:lang w:val="es-ES"/>
        </w:rPr>
        <w:t>DÓLARES AMERICANOS</w:t>
      </w:r>
      <w:r>
        <w:rPr>
          <w:rFonts w:ascii="Century Gothic" w:hAnsi="Century Gothic"/>
          <w:b/>
          <w:sz w:val="22"/>
          <w:szCs w:val="22"/>
          <w:lang w:val="es-ES"/>
        </w:rPr>
        <w:t xml:space="preserve"> CON LETRA)</w:t>
      </w:r>
    </w:p>
    <w:p w:rsidR="00CA1075" w:rsidRDefault="00CA1075" w:rsidP="00CA1075">
      <w:pPr>
        <w:jc w:val="both"/>
        <w:rPr>
          <w:rFonts w:cs="Arial"/>
          <w:b/>
          <w:sz w:val="20"/>
          <w:szCs w:val="20"/>
        </w:rPr>
      </w:pPr>
    </w:p>
    <w:p w:rsidR="00CA1075" w:rsidRPr="00A342D2" w:rsidRDefault="00CA1075" w:rsidP="00CA1075">
      <w:pPr>
        <w:jc w:val="both"/>
        <w:rPr>
          <w:rFonts w:cs="Arial"/>
          <w:b/>
          <w:sz w:val="20"/>
          <w:szCs w:val="20"/>
        </w:rPr>
      </w:pPr>
      <w:r w:rsidRPr="00A342D2">
        <w:rPr>
          <w:rFonts w:cs="Arial"/>
          <w:b/>
          <w:sz w:val="20"/>
          <w:szCs w:val="20"/>
        </w:rPr>
        <w:t>Que presenta la empresa o licitante: _____________________________________</w:t>
      </w:r>
    </w:p>
    <w:p w:rsidR="00CA1075" w:rsidRPr="00A342D2" w:rsidRDefault="00CA1075" w:rsidP="00CA1075">
      <w:pPr>
        <w:jc w:val="both"/>
        <w:rPr>
          <w:rFonts w:cs="Arial"/>
          <w:b/>
          <w:sz w:val="20"/>
          <w:szCs w:val="20"/>
        </w:rPr>
      </w:pPr>
    </w:p>
    <w:p w:rsidR="00CA1075" w:rsidRDefault="00CA1075" w:rsidP="00CA1075">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CA1075" w:rsidRDefault="00CA1075" w:rsidP="00CA1075">
      <w:pPr>
        <w:autoSpaceDE w:val="0"/>
        <w:autoSpaceDN w:val="0"/>
        <w:adjustRightInd w:val="0"/>
        <w:jc w:val="both"/>
        <w:rPr>
          <w:rFonts w:cs="Arial"/>
          <w:b/>
          <w:sz w:val="20"/>
          <w:szCs w:val="20"/>
          <w:lang w:val="es-MX" w:eastAsia="es-MX"/>
        </w:rPr>
      </w:pPr>
    </w:p>
    <w:p w:rsidR="00CA1075" w:rsidRDefault="00CA1075" w:rsidP="00CA1075">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r w:rsidR="00AD407E">
        <w:rPr>
          <w:rFonts w:cs="Arial"/>
          <w:b/>
          <w:sz w:val="20"/>
          <w:szCs w:val="20"/>
          <w:lang w:val="es-MX" w:eastAsia="es-MX"/>
        </w:rPr>
        <w:t>.</w:t>
      </w:r>
    </w:p>
    <w:p w:rsidR="00AD407E" w:rsidRPr="00A342D2" w:rsidRDefault="00AD407E" w:rsidP="00CA1075">
      <w:pPr>
        <w:autoSpaceDE w:val="0"/>
        <w:autoSpaceDN w:val="0"/>
        <w:adjustRightInd w:val="0"/>
        <w:jc w:val="both"/>
        <w:rPr>
          <w:rFonts w:cs="Arial"/>
          <w:b/>
          <w:sz w:val="20"/>
          <w:szCs w:val="20"/>
          <w:lang w:val="es-MX" w:eastAsia="es-MX"/>
        </w:rPr>
      </w:pPr>
    </w:p>
    <w:p w:rsidR="00CA1075" w:rsidRDefault="00AD407E" w:rsidP="00AD407E">
      <w:pPr>
        <w:autoSpaceDE w:val="0"/>
        <w:autoSpaceDN w:val="0"/>
        <w:adjustRightInd w:val="0"/>
        <w:jc w:val="both"/>
        <w:rPr>
          <w:rFonts w:cs="Arial"/>
          <w:b/>
          <w:sz w:val="20"/>
          <w:szCs w:val="20"/>
          <w:lang w:val="es-MX" w:eastAsia="es-MX"/>
        </w:rPr>
      </w:pPr>
      <w:r w:rsidRPr="00AD407E">
        <w:rPr>
          <w:rFonts w:cs="Arial"/>
          <w:b/>
          <w:sz w:val="20"/>
          <w:szCs w:val="20"/>
          <w:lang w:val="es-MX" w:eastAsia="es-MX"/>
        </w:rPr>
        <w:t>El pago del objeto de la presente licitación se efectuará de acuerdo al tipo de cambio publicado por el Banco de México en el Diario Oficial de la Federación, al día de la apertura de proposiciones</w:t>
      </w:r>
      <w:r>
        <w:rPr>
          <w:rFonts w:cs="Arial"/>
          <w:b/>
          <w:sz w:val="20"/>
          <w:szCs w:val="20"/>
          <w:lang w:val="es-MX" w:eastAsia="es-MX"/>
        </w:rPr>
        <w:t>.</w:t>
      </w:r>
    </w:p>
    <w:p w:rsidR="00CA1075" w:rsidRDefault="00CA1075" w:rsidP="00CA1075">
      <w:pPr>
        <w:autoSpaceDE w:val="0"/>
        <w:autoSpaceDN w:val="0"/>
        <w:adjustRightInd w:val="0"/>
        <w:rPr>
          <w:rFonts w:cs="Arial"/>
          <w:b/>
          <w:sz w:val="20"/>
          <w:szCs w:val="20"/>
          <w:lang w:val="es-MX" w:eastAsia="es-MX"/>
        </w:rPr>
      </w:pPr>
    </w:p>
    <w:p w:rsidR="00CA1075" w:rsidRPr="00A342D2" w:rsidRDefault="00CA1075" w:rsidP="00CA1075">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CA1075" w:rsidRDefault="00CA1075" w:rsidP="00CA1075">
      <w:pPr>
        <w:jc w:val="both"/>
        <w:rPr>
          <w:rFonts w:cs="Arial"/>
          <w:b/>
          <w:sz w:val="20"/>
          <w:szCs w:val="20"/>
          <w:lang w:val="es-MX" w:eastAsia="es-MX"/>
        </w:rPr>
      </w:pPr>
    </w:p>
    <w:p w:rsidR="00CA1075" w:rsidRDefault="00CA1075" w:rsidP="00CA1075">
      <w:pPr>
        <w:jc w:val="both"/>
        <w:rPr>
          <w:rFonts w:cs="Arial"/>
          <w:b/>
          <w:sz w:val="20"/>
          <w:szCs w:val="20"/>
          <w:lang w:val="es-MX" w:eastAsia="es-MX"/>
        </w:rPr>
      </w:pPr>
    </w:p>
    <w:p w:rsidR="00CA1075" w:rsidRDefault="00CA1075" w:rsidP="00CA1075">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CA1075" w:rsidRDefault="00CA1075" w:rsidP="00CA1075">
      <w:pPr>
        <w:jc w:val="both"/>
        <w:rPr>
          <w:rFonts w:cs="Arial"/>
          <w:b/>
          <w:sz w:val="20"/>
          <w:szCs w:val="20"/>
          <w:lang w:val="es-MX" w:eastAsia="es-MX"/>
        </w:rPr>
      </w:pPr>
    </w:p>
    <w:p w:rsidR="00CA1075" w:rsidRPr="002F12F4"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A1075" w:rsidRPr="001439B8" w:rsidRDefault="00CA1075" w:rsidP="00CA107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A1075" w:rsidRPr="001439B8" w:rsidRDefault="00CA1075" w:rsidP="00CA107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41100100-LP06-20</w:t>
      </w:r>
    </w:p>
    <w:p w:rsidR="00CA1075" w:rsidRPr="001439B8" w:rsidRDefault="00CA1075" w:rsidP="00CA107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A1075" w:rsidRPr="001439B8" w:rsidRDefault="00CA1075" w:rsidP="00CA107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A1075" w:rsidRPr="001439B8" w:rsidRDefault="00CA1075" w:rsidP="00CA107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A1075" w:rsidRPr="001439B8" w:rsidRDefault="00CA1075" w:rsidP="00CA107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A1075" w:rsidRPr="001439B8" w:rsidRDefault="00CA1075" w:rsidP="00CA107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41100100-LP06-20</w:t>
      </w:r>
    </w:p>
    <w:p w:rsidR="00CA1075" w:rsidRPr="001439B8" w:rsidRDefault="00CA1075" w:rsidP="00CA107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A1075" w:rsidRPr="001439B8" w:rsidRDefault="00CA1075" w:rsidP="00CA107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A1075" w:rsidRPr="001439B8" w:rsidRDefault="00CA1075" w:rsidP="00CA1075">
      <w:pPr>
        <w:kinsoku w:val="0"/>
        <w:overflowPunct w:val="0"/>
        <w:autoSpaceDE w:val="0"/>
        <w:autoSpaceDN w:val="0"/>
        <w:adjustRightInd w:val="0"/>
        <w:jc w:val="both"/>
        <w:rPr>
          <w:rFonts w:ascii="Calibri" w:eastAsiaTheme="minorHAnsi" w:hAnsi="Calibri" w:cs="Calibri"/>
          <w:sz w:val="20"/>
          <w:szCs w:val="20"/>
          <w:lang w:val="es-MX" w:eastAsia="en-US"/>
        </w:rPr>
      </w:pPr>
    </w:p>
    <w:p w:rsidR="00CA1075" w:rsidRPr="001439B8" w:rsidRDefault="00CA1075" w:rsidP="00CA1075">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A1075" w:rsidRPr="001439B8" w:rsidRDefault="00CA1075" w:rsidP="00CA1075">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A1075" w:rsidRPr="001439B8" w:rsidRDefault="00CA1075" w:rsidP="00CA107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A1075" w:rsidRPr="001439B8" w:rsidRDefault="00CA1075" w:rsidP="00CA1075">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A1075" w:rsidRPr="001439B8" w:rsidRDefault="00CA1075" w:rsidP="00CA107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A1075" w:rsidRPr="001439B8" w:rsidRDefault="00CA1075" w:rsidP="00CA107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A1075" w:rsidRPr="001439B8" w:rsidRDefault="00CA1075" w:rsidP="00CA1075">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A1075" w:rsidRPr="001439B8" w:rsidRDefault="00CA1075" w:rsidP="00CA107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A1075" w:rsidRPr="001439B8" w:rsidRDefault="00CA1075" w:rsidP="00CA107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A1075" w:rsidRPr="001439B8" w:rsidRDefault="00CA1075" w:rsidP="00CA107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A1075" w:rsidRPr="001439B8" w:rsidRDefault="00CA1075" w:rsidP="00CA1075">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A1075" w:rsidRPr="001439B8" w:rsidRDefault="00CA1075" w:rsidP="00CA107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A1075" w:rsidRPr="00982573" w:rsidRDefault="00CA1075" w:rsidP="00CA107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rsidR="00CA1075" w:rsidRPr="001439B8" w:rsidRDefault="00CA1075" w:rsidP="00CA107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A1075" w:rsidRPr="001439B8" w:rsidRDefault="00CA1075" w:rsidP="00CA107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A1075" w:rsidRPr="001439B8" w:rsidRDefault="00CA1075" w:rsidP="00CA107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A1075" w:rsidRPr="001439B8" w:rsidRDefault="00CA1075" w:rsidP="00CA107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A1075" w:rsidRPr="001439B8" w:rsidRDefault="00CA1075" w:rsidP="00CA107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A1075" w:rsidRPr="001439B8" w:rsidRDefault="00CA1075" w:rsidP="00CA107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A1075" w:rsidRPr="001439B8" w:rsidRDefault="00CA1075" w:rsidP="00CA1075">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A1075" w:rsidRPr="001439B8" w:rsidRDefault="00CA1075" w:rsidP="00CA107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A1075" w:rsidRPr="001439B8" w:rsidRDefault="00CA1075" w:rsidP="00CA107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rsidR="00CA1075" w:rsidRPr="001439B8" w:rsidRDefault="00CA1075" w:rsidP="00CA107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A1075" w:rsidRPr="000076C8" w:rsidRDefault="00CA1075" w:rsidP="00CA107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A1075" w:rsidRDefault="00CA1075" w:rsidP="00CA1075">
      <w:pPr>
        <w:widowControl w:val="0"/>
        <w:jc w:val="center"/>
        <w:rPr>
          <w:rFonts w:cs="Arial"/>
          <w:b/>
          <w:caps/>
          <w:sz w:val="20"/>
          <w:szCs w:val="20"/>
        </w:rPr>
      </w:pPr>
    </w:p>
    <w:p w:rsidR="00CA1075" w:rsidRPr="002F12F4" w:rsidRDefault="00CA1075" w:rsidP="00CA1075">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rsidR="00CA1075" w:rsidRPr="00286E2B" w:rsidRDefault="00CA1075" w:rsidP="00CA1075">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“ADQUISICIÓN DE SERVIDORES PARA SOFTWARE NUIX Y LICENCIAS SOFTWARE FORENSE NUIX”.</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A1075" w:rsidRPr="002F12F4" w:rsidTr="00CA1075">
        <w:trPr>
          <w:cantSplit/>
          <w:trHeight w:val="452"/>
        </w:trPr>
        <w:tc>
          <w:tcPr>
            <w:tcW w:w="8931" w:type="dxa"/>
            <w:tcBorders>
              <w:top w:val="single" w:sz="12" w:space="0" w:color="auto"/>
              <w:left w:val="single" w:sz="12" w:space="0" w:color="auto"/>
              <w:right w:val="single" w:sz="6" w:space="0" w:color="auto"/>
            </w:tcBorders>
            <w:shd w:val="clear" w:color="auto" w:fill="C3DB6B"/>
          </w:tcPr>
          <w:p w:rsidR="00CA1075" w:rsidRPr="002F12F4" w:rsidRDefault="00CA1075" w:rsidP="00CA1075">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A1075" w:rsidRPr="002F12F4" w:rsidTr="00CA1075">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A1075" w:rsidRPr="002F12F4" w:rsidRDefault="00CA1075" w:rsidP="00CA1075">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2F12F4" w:rsidTr="00CA107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A1075" w:rsidRPr="00AD5E56" w:rsidRDefault="00CA1075" w:rsidP="00CA1075">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2F12F4" w:rsidTr="00CA1075">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A1075" w:rsidRPr="00CB3571" w:rsidRDefault="00CA1075" w:rsidP="00CA1075">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A1075" w:rsidRPr="002F12F4" w:rsidRDefault="00CA1075" w:rsidP="00CA107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2F12F4" w:rsidTr="00CA1075">
        <w:trPr>
          <w:cantSplit/>
        </w:trPr>
        <w:tc>
          <w:tcPr>
            <w:tcW w:w="8931" w:type="dxa"/>
            <w:tcBorders>
              <w:top w:val="single" w:sz="6" w:space="0" w:color="auto"/>
              <w:left w:val="single" w:sz="12" w:space="0" w:color="auto"/>
              <w:bottom w:val="single" w:sz="6" w:space="0" w:color="auto"/>
              <w:right w:val="single" w:sz="6" w:space="0" w:color="auto"/>
            </w:tcBorders>
          </w:tcPr>
          <w:p w:rsidR="00CA1075" w:rsidRPr="002F12F4" w:rsidRDefault="00CA1075" w:rsidP="00CA1075">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A1075" w:rsidRPr="002F12F4" w:rsidRDefault="00CA1075" w:rsidP="00CA1075">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2F12F4" w:rsidTr="00CA1075">
        <w:trPr>
          <w:cantSplit/>
        </w:trPr>
        <w:tc>
          <w:tcPr>
            <w:tcW w:w="8931" w:type="dxa"/>
            <w:tcBorders>
              <w:top w:val="single" w:sz="6" w:space="0" w:color="auto"/>
              <w:left w:val="single" w:sz="12" w:space="0" w:color="auto"/>
              <w:bottom w:val="single" w:sz="6" w:space="0" w:color="auto"/>
              <w:right w:val="single" w:sz="6" w:space="0" w:color="auto"/>
            </w:tcBorders>
          </w:tcPr>
          <w:p w:rsidR="00CA1075" w:rsidRPr="002F12F4" w:rsidRDefault="00CA1075" w:rsidP="00CA1075">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A1075" w:rsidRPr="002F12F4" w:rsidRDefault="00CA1075" w:rsidP="00CA1075">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9973C7" w:rsidTr="00CA1075">
        <w:trPr>
          <w:cantSplit/>
        </w:trPr>
        <w:tc>
          <w:tcPr>
            <w:tcW w:w="8931" w:type="dxa"/>
            <w:tcBorders>
              <w:top w:val="single" w:sz="6" w:space="0" w:color="auto"/>
              <w:left w:val="single" w:sz="12" w:space="0" w:color="auto"/>
              <w:bottom w:val="single" w:sz="6" w:space="0" w:color="auto"/>
              <w:right w:val="single" w:sz="6" w:space="0" w:color="auto"/>
            </w:tcBorders>
          </w:tcPr>
          <w:p w:rsidR="00CA1075" w:rsidRPr="009973C7" w:rsidRDefault="00CA1075" w:rsidP="00CA1075">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A1075" w:rsidRPr="009973C7"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A1075" w:rsidRPr="009973C7"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9973C7" w:rsidTr="00CA1075">
        <w:trPr>
          <w:cantSplit/>
        </w:trPr>
        <w:tc>
          <w:tcPr>
            <w:tcW w:w="8931" w:type="dxa"/>
            <w:tcBorders>
              <w:top w:val="single" w:sz="6" w:space="0" w:color="auto"/>
              <w:left w:val="single" w:sz="12" w:space="0" w:color="auto"/>
              <w:bottom w:val="single" w:sz="6" w:space="0" w:color="auto"/>
              <w:right w:val="single" w:sz="6" w:space="0" w:color="auto"/>
            </w:tcBorders>
          </w:tcPr>
          <w:p w:rsidR="00CA1075" w:rsidRPr="009973C7" w:rsidRDefault="00CA1075" w:rsidP="00CA107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A1075" w:rsidRPr="009973C7"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A1075" w:rsidRPr="009973C7"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2F12F4" w:rsidTr="00CA1075">
        <w:trPr>
          <w:cantSplit/>
        </w:trPr>
        <w:tc>
          <w:tcPr>
            <w:tcW w:w="8931" w:type="dxa"/>
            <w:tcBorders>
              <w:top w:val="single" w:sz="6" w:space="0" w:color="auto"/>
              <w:left w:val="single" w:sz="12" w:space="0" w:color="auto"/>
              <w:bottom w:val="single" w:sz="6" w:space="0" w:color="auto"/>
              <w:right w:val="single" w:sz="6" w:space="0" w:color="auto"/>
            </w:tcBorders>
          </w:tcPr>
          <w:p w:rsidR="00CA1075" w:rsidRPr="009973C7" w:rsidRDefault="00CA1075" w:rsidP="00CA1075">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A1075" w:rsidRPr="0031347E" w:rsidTr="00CA1075">
        <w:trPr>
          <w:cantSplit/>
        </w:trPr>
        <w:tc>
          <w:tcPr>
            <w:tcW w:w="8931" w:type="dxa"/>
            <w:tcBorders>
              <w:top w:val="single" w:sz="6" w:space="0" w:color="auto"/>
              <w:left w:val="single" w:sz="12" w:space="0" w:color="auto"/>
              <w:bottom w:val="single" w:sz="6" w:space="0" w:color="auto"/>
              <w:right w:val="single" w:sz="6" w:space="0" w:color="auto"/>
            </w:tcBorders>
          </w:tcPr>
          <w:p w:rsidR="00CA1075" w:rsidRPr="002F12F4" w:rsidRDefault="00CA1075" w:rsidP="00CA1075">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A1075" w:rsidRPr="0031347E" w:rsidRDefault="00CA1075" w:rsidP="00CA107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A1075" w:rsidRPr="0031347E" w:rsidRDefault="00CA1075" w:rsidP="00CA1075">
            <w:pPr>
              <w:pStyle w:val="Prrafodelista"/>
              <w:tabs>
                <w:tab w:val="left" w:pos="426"/>
              </w:tabs>
              <w:ind w:left="356"/>
              <w:jc w:val="both"/>
              <w:rPr>
                <w:rFonts w:cs="Arial"/>
                <w:sz w:val="20"/>
                <w:szCs w:val="20"/>
                <w:lang w:val="es-MX"/>
              </w:rPr>
            </w:pPr>
          </w:p>
        </w:tc>
      </w:tr>
      <w:tr w:rsidR="00CA1075" w:rsidRPr="0031347E" w:rsidTr="00CA1075">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A1075" w:rsidRPr="002F12F4" w:rsidRDefault="00CA1075" w:rsidP="00CA1075">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A1075" w:rsidRPr="0031347E" w:rsidRDefault="00CA1075" w:rsidP="00CA107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A1075" w:rsidRPr="0031347E" w:rsidRDefault="00CA1075" w:rsidP="00CA1075">
            <w:pPr>
              <w:pStyle w:val="Prrafodelista"/>
              <w:tabs>
                <w:tab w:val="left" w:pos="426"/>
              </w:tabs>
              <w:ind w:left="356"/>
              <w:jc w:val="both"/>
              <w:rPr>
                <w:rFonts w:cs="Arial"/>
                <w:sz w:val="20"/>
                <w:szCs w:val="20"/>
                <w:lang w:val="es-MX"/>
              </w:rPr>
            </w:pPr>
          </w:p>
        </w:tc>
      </w:tr>
    </w:tbl>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A1075" w:rsidRPr="002F12F4" w:rsidRDefault="00CA1075" w:rsidP="00CA1075">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A1075" w:rsidRDefault="00CA1075" w:rsidP="00CA1075">
      <w:pPr>
        <w:jc w:val="center"/>
        <w:rPr>
          <w:rFonts w:cs="Arial"/>
          <w:sz w:val="20"/>
          <w:szCs w:val="20"/>
          <w:lang w:val="es-MX"/>
        </w:rPr>
      </w:pPr>
      <w:r w:rsidRPr="002F12F4">
        <w:rPr>
          <w:rFonts w:cs="Arial"/>
          <w:sz w:val="20"/>
          <w:szCs w:val="20"/>
          <w:lang w:val="es-MX"/>
        </w:rPr>
        <w:t>Firma:</w:t>
      </w:r>
    </w:p>
    <w:p w:rsidR="00CA1075" w:rsidRDefault="00CA1075" w:rsidP="00CA1075">
      <w:pPr>
        <w:jc w:val="center"/>
        <w:rPr>
          <w:rFonts w:cs="Arial"/>
          <w:sz w:val="20"/>
          <w:szCs w:val="20"/>
          <w:lang w:val="es-MX"/>
        </w:rPr>
      </w:pPr>
    </w:p>
    <w:p w:rsidR="00CA1075" w:rsidRDefault="00CA1075" w:rsidP="00CA1075">
      <w:pPr>
        <w:jc w:val="center"/>
        <w:rPr>
          <w:rFonts w:cs="Arial"/>
          <w:sz w:val="20"/>
          <w:szCs w:val="20"/>
          <w:lang w:val="es-MX"/>
        </w:rPr>
      </w:pPr>
    </w:p>
    <w:p w:rsidR="00CA1075" w:rsidRPr="002F12F4" w:rsidRDefault="00CA1075" w:rsidP="00CA1075">
      <w:pPr>
        <w:jc w:val="center"/>
        <w:rPr>
          <w:rFonts w:cs="Arial"/>
          <w:sz w:val="20"/>
          <w:szCs w:val="20"/>
          <w:lang w:val="es-MX"/>
        </w:rPr>
      </w:pPr>
    </w:p>
    <w:p w:rsidR="00CA1075" w:rsidRPr="002F12F4"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rsidR="00CA1075" w:rsidRPr="002F12F4" w:rsidRDefault="00CA1075" w:rsidP="00CA1075">
      <w:pPr>
        <w:pStyle w:val="Prrafodelista"/>
        <w:rPr>
          <w:rFonts w:cs="Arial"/>
          <w:sz w:val="20"/>
          <w:szCs w:val="20"/>
          <w:lang w:val="es-MX"/>
        </w:rPr>
      </w:pPr>
    </w:p>
    <w:p w:rsidR="00CA1075" w:rsidRPr="002F12F4" w:rsidRDefault="00CA1075" w:rsidP="00CA1075">
      <w:pPr>
        <w:jc w:val="center"/>
        <w:rPr>
          <w:rFonts w:cs="Arial"/>
          <w:b/>
        </w:rPr>
      </w:pPr>
      <w:r w:rsidRPr="002F12F4">
        <w:rPr>
          <w:rFonts w:cs="Arial"/>
          <w:b/>
        </w:rPr>
        <w:t xml:space="preserve">(Carta de los Artículos 50 y 60 de la LAASSP y 93 de “Las Políticas”) </w:t>
      </w:r>
    </w:p>
    <w:p w:rsidR="00CA1075" w:rsidRPr="002F12F4" w:rsidRDefault="00CA1075" w:rsidP="00CA1075">
      <w:pPr>
        <w:jc w:val="center"/>
        <w:rPr>
          <w:rFonts w:cs="Arial"/>
          <w:b/>
        </w:rPr>
      </w:pPr>
      <w:r w:rsidRPr="002F12F4">
        <w:rPr>
          <w:rFonts w:cs="Arial"/>
          <w:b/>
        </w:rPr>
        <w:t>(Aplica para personas físicas y morales)</w:t>
      </w:r>
    </w:p>
    <w:p w:rsidR="00CA1075" w:rsidRPr="002F12F4" w:rsidRDefault="00CA1075" w:rsidP="00CA1075">
      <w:pPr>
        <w:jc w:val="center"/>
        <w:rPr>
          <w:rFonts w:cs="Arial"/>
          <w:b/>
        </w:rPr>
      </w:pPr>
    </w:p>
    <w:p w:rsidR="00CA1075" w:rsidRPr="002F12F4" w:rsidRDefault="00CA1075" w:rsidP="00CA1075">
      <w:pPr>
        <w:jc w:val="right"/>
        <w:rPr>
          <w:rFonts w:cs="Arial"/>
        </w:rPr>
      </w:pPr>
      <w:r w:rsidRPr="002F12F4">
        <w:rPr>
          <w:rFonts w:cs="Arial"/>
        </w:rPr>
        <w:t>(Membrete de la persona física o moral)</w:t>
      </w:r>
    </w:p>
    <w:p w:rsidR="00CA1075" w:rsidRPr="002F12F4" w:rsidRDefault="00CA1075" w:rsidP="00CA1075">
      <w:pPr>
        <w:jc w:val="both"/>
        <w:rPr>
          <w:rFonts w:cs="Arial"/>
        </w:rPr>
      </w:pPr>
    </w:p>
    <w:p w:rsidR="00CA1075" w:rsidRPr="002F12F4" w:rsidRDefault="00CA1075" w:rsidP="00CA1075">
      <w:pPr>
        <w:widowControl w:val="0"/>
        <w:jc w:val="both"/>
        <w:rPr>
          <w:rFonts w:cs="Arial"/>
          <w:b/>
        </w:rPr>
      </w:pPr>
      <w:r w:rsidRPr="002F12F4">
        <w:rPr>
          <w:rFonts w:cs="Arial"/>
          <w:b/>
        </w:rPr>
        <w:t xml:space="preserve">COMISIÓN FEDERAL DE COMPETENCIA ECONÓMICA </w:t>
      </w:r>
    </w:p>
    <w:p w:rsidR="00CA1075" w:rsidRPr="002F12F4" w:rsidRDefault="00CA1075" w:rsidP="00CA1075">
      <w:pPr>
        <w:widowControl w:val="0"/>
        <w:jc w:val="both"/>
        <w:rPr>
          <w:rFonts w:cs="Arial"/>
          <w:b/>
        </w:rPr>
      </w:pPr>
      <w:r>
        <w:rPr>
          <w:rFonts w:cs="Arial"/>
          <w:b/>
        </w:rPr>
        <w:t>COORDINACIÓN GENERAL</w:t>
      </w:r>
      <w:r w:rsidRPr="002F12F4">
        <w:rPr>
          <w:rFonts w:cs="Arial"/>
          <w:b/>
        </w:rPr>
        <w:t xml:space="preserve"> ADQUISICIONES Y CONTRATOS </w:t>
      </w:r>
    </w:p>
    <w:p w:rsidR="00CA1075" w:rsidRDefault="00CA1075" w:rsidP="00CA1075">
      <w:pPr>
        <w:widowControl w:val="0"/>
        <w:jc w:val="both"/>
        <w:rPr>
          <w:rFonts w:cs="Arial"/>
          <w:b/>
        </w:rPr>
      </w:pPr>
      <w:r w:rsidRPr="002D011E">
        <w:rPr>
          <w:rFonts w:cs="Arial"/>
          <w:b/>
        </w:rPr>
        <w:t>Avenida Revolución 725, Colonia Santa María Nonoalco,</w:t>
      </w:r>
    </w:p>
    <w:p w:rsidR="00CA1075" w:rsidRPr="002F12F4" w:rsidRDefault="00CA1075" w:rsidP="00CA1075">
      <w:pPr>
        <w:widowControl w:val="0"/>
        <w:jc w:val="both"/>
        <w:rPr>
          <w:rFonts w:cs="Arial"/>
          <w:b/>
        </w:rPr>
      </w:pPr>
      <w:r w:rsidRPr="002D011E">
        <w:rPr>
          <w:rFonts w:cs="Arial"/>
          <w:b/>
        </w:rPr>
        <w:t>Demarcación Benito Juárez, código postal 03700</w:t>
      </w:r>
      <w:r w:rsidRPr="002F12F4">
        <w:rPr>
          <w:rFonts w:cs="Arial"/>
          <w:b/>
        </w:rPr>
        <w:t xml:space="preserve">, </w:t>
      </w:r>
    </w:p>
    <w:p w:rsidR="00CA1075" w:rsidRPr="002F12F4" w:rsidRDefault="00CA1075" w:rsidP="00CA1075">
      <w:pPr>
        <w:widowControl w:val="0"/>
        <w:jc w:val="both"/>
        <w:rPr>
          <w:rFonts w:cs="Arial"/>
        </w:rPr>
      </w:pPr>
      <w:r>
        <w:rPr>
          <w:rFonts w:cs="Arial"/>
          <w:b/>
        </w:rPr>
        <w:t>Ciudad de México</w:t>
      </w:r>
    </w:p>
    <w:p w:rsidR="00CA1075" w:rsidRPr="002F12F4" w:rsidRDefault="00CA1075" w:rsidP="00CA1075">
      <w:pPr>
        <w:tabs>
          <w:tab w:val="left" w:pos="5760"/>
        </w:tabs>
        <w:ind w:left="5760"/>
        <w:jc w:val="both"/>
        <w:rPr>
          <w:rFonts w:cs="Arial"/>
        </w:rPr>
      </w:pPr>
      <w:r w:rsidRPr="002F12F4">
        <w:rPr>
          <w:rFonts w:cs="Arial"/>
        </w:rPr>
        <w:t>Fecha:</w:t>
      </w:r>
    </w:p>
    <w:p w:rsidR="00CA1075" w:rsidRPr="002F12F4" w:rsidRDefault="00CA1075" w:rsidP="00CA1075">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A1075" w:rsidRPr="002F12F4" w:rsidRDefault="00CA1075" w:rsidP="00CA1075">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41100100-LP06-20</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A1075" w:rsidRPr="002F12F4" w:rsidRDefault="00CA1075" w:rsidP="00CA1075">
      <w:pPr>
        <w:jc w:val="center"/>
        <w:rPr>
          <w:rFonts w:cs="Arial"/>
        </w:rPr>
      </w:pPr>
    </w:p>
    <w:p w:rsidR="00CA1075" w:rsidRPr="002F12F4" w:rsidRDefault="00CA1075" w:rsidP="00CA1075">
      <w:pPr>
        <w:jc w:val="center"/>
        <w:rPr>
          <w:rFonts w:cs="Arial"/>
          <w:b/>
        </w:rPr>
      </w:pPr>
      <w:r w:rsidRPr="002F12F4">
        <w:rPr>
          <w:rFonts w:cs="Arial"/>
          <w:b/>
        </w:rPr>
        <w:t>___________________________________________________</w:t>
      </w:r>
    </w:p>
    <w:p w:rsidR="00CA1075" w:rsidRPr="002F12F4" w:rsidRDefault="00CA1075" w:rsidP="00CA1075">
      <w:pPr>
        <w:jc w:val="center"/>
        <w:rPr>
          <w:rFonts w:cs="Arial"/>
          <w:b/>
        </w:rPr>
      </w:pPr>
      <w:r w:rsidRPr="002F12F4">
        <w:rPr>
          <w:rFonts w:cs="Arial"/>
          <w:b/>
        </w:rPr>
        <w:t>NOMBRE COMPLETO, CARGO Y FIRMA</w:t>
      </w:r>
    </w:p>
    <w:p w:rsidR="00CA1075" w:rsidRPr="002F12F4" w:rsidRDefault="00CA1075" w:rsidP="00CA1075">
      <w:pPr>
        <w:jc w:val="center"/>
        <w:rPr>
          <w:rFonts w:cs="Arial"/>
          <w:b/>
        </w:rPr>
      </w:pPr>
    </w:p>
    <w:p w:rsidR="00CA1075" w:rsidRPr="002F12F4" w:rsidRDefault="00CA1075" w:rsidP="00CA1075">
      <w:pPr>
        <w:jc w:val="center"/>
        <w:rPr>
          <w:rFonts w:cs="Arial"/>
        </w:rPr>
      </w:pPr>
    </w:p>
    <w:p w:rsidR="00CA1075" w:rsidRPr="002F12F4" w:rsidRDefault="00CA1075" w:rsidP="00CA1075">
      <w:pPr>
        <w:jc w:val="center"/>
        <w:rPr>
          <w:rFonts w:cs="Arial"/>
        </w:rPr>
      </w:pPr>
    </w:p>
    <w:p w:rsidR="00CA1075" w:rsidRDefault="00CA1075" w:rsidP="00CA1075">
      <w:pPr>
        <w:jc w:val="center"/>
        <w:rPr>
          <w:rFonts w:cs="Arial"/>
        </w:rPr>
      </w:pPr>
    </w:p>
    <w:p w:rsidR="00CA1075" w:rsidRPr="002F12F4" w:rsidRDefault="00CA1075" w:rsidP="00CA1075">
      <w:pPr>
        <w:jc w:val="center"/>
        <w:rPr>
          <w:rFonts w:cs="Arial"/>
        </w:rPr>
      </w:pPr>
    </w:p>
    <w:p w:rsidR="00CA1075" w:rsidRPr="002F12F4" w:rsidRDefault="00CA1075" w:rsidP="00CA107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rsidR="00CA1075" w:rsidRPr="002F12F4" w:rsidRDefault="00CA1075" w:rsidP="00CA1075">
      <w:pPr>
        <w:rPr>
          <w:rFonts w:cs="Arial"/>
          <w:b/>
          <w:sz w:val="20"/>
          <w:szCs w:val="20"/>
          <w:lang w:val="es-MX"/>
        </w:rPr>
      </w:pPr>
    </w:p>
    <w:p w:rsidR="00CA1075" w:rsidRPr="00B82B4B" w:rsidRDefault="00CA1075" w:rsidP="00CA1075">
      <w:pPr>
        <w:jc w:val="both"/>
        <w:rPr>
          <w:rFonts w:cs="Arial"/>
          <w:b/>
          <w:sz w:val="20"/>
          <w:szCs w:val="20"/>
          <w:lang w:val="es-MX"/>
        </w:rPr>
      </w:pPr>
      <w:r w:rsidRPr="00B82B4B">
        <w:rPr>
          <w:rFonts w:cs="Arial"/>
          <w:b/>
          <w:sz w:val="20"/>
          <w:szCs w:val="20"/>
          <w:lang w:val="es-MX"/>
        </w:rPr>
        <w:t xml:space="preserve">COMISIÓN FEDERAL DE COMPETENCIA ECONÓMICA </w:t>
      </w:r>
    </w:p>
    <w:p w:rsidR="00CA1075" w:rsidRPr="00B82B4B" w:rsidRDefault="00CA1075" w:rsidP="00CA1075">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CA1075" w:rsidRPr="00B82B4B" w:rsidRDefault="00CA1075" w:rsidP="00CA1075">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CA1075" w:rsidTr="00CA1075">
        <w:tc>
          <w:tcPr>
            <w:tcW w:w="9964" w:type="dxa"/>
            <w:gridSpan w:val="4"/>
            <w:shd w:val="clear" w:color="auto" w:fill="000000" w:themeFill="text1"/>
          </w:tcPr>
          <w:p w:rsidR="00CA1075" w:rsidRDefault="00CA1075" w:rsidP="00CA1075">
            <w:pPr>
              <w:jc w:val="center"/>
              <w:rPr>
                <w:rFonts w:cs="Arial"/>
                <w:b/>
                <w:sz w:val="20"/>
                <w:szCs w:val="20"/>
              </w:rPr>
            </w:pPr>
            <w:bookmarkStart w:id="3" w:name="_Hlk8898784"/>
            <w:r>
              <w:rPr>
                <w:rFonts w:cs="Arial"/>
                <w:b/>
                <w:sz w:val="20"/>
                <w:szCs w:val="20"/>
              </w:rPr>
              <w:t>Datos del Licitante</w:t>
            </w:r>
          </w:p>
        </w:tc>
      </w:tr>
      <w:tr w:rsidR="00CA1075" w:rsidTr="00CA1075">
        <w:tc>
          <w:tcPr>
            <w:tcW w:w="2122" w:type="dxa"/>
            <w:vAlign w:val="center"/>
          </w:tcPr>
          <w:p w:rsidR="00CA1075" w:rsidRDefault="00CA1075" w:rsidP="00CA1075">
            <w:pPr>
              <w:rPr>
                <w:rFonts w:cs="Arial"/>
                <w:b/>
                <w:sz w:val="20"/>
                <w:szCs w:val="20"/>
              </w:rPr>
            </w:pPr>
            <w:r>
              <w:rPr>
                <w:rFonts w:cs="Arial"/>
                <w:b/>
                <w:sz w:val="20"/>
                <w:szCs w:val="20"/>
              </w:rPr>
              <w:t>Registro Federal de Contribuyente</w:t>
            </w:r>
          </w:p>
        </w:tc>
        <w:tc>
          <w:tcPr>
            <w:tcW w:w="7842" w:type="dxa"/>
            <w:gridSpan w:val="3"/>
            <w:vAlign w:val="center"/>
          </w:tcPr>
          <w:p w:rsidR="00CA1075" w:rsidRDefault="00CA1075" w:rsidP="00CA1075">
            <w:pPr>
              <w:rPr>
                <w:rFonts w:cs="Arial"/>
                <w:b/>
                <w:sz w:val="20"/>
                <w:szCs w:val="20"/>
              </w:rPr>
            </w:pPr>
          </w:p>
        </w:tc>
      </w:tr>
      <w:tr w:rsidR="00CA1075" w:rsidTr="00CA1075">
        <w:tc>
          <w:tcPr>
            <w:tcW w:w="2122" w:type="dxa"/>
            <w:vAlign w:val="center"/>
          </w:tcPr>
          <w:p w:rsidR="00CA1075" w:rsidRDefault="00CA1075" w:rsidP="00CA1075">
            <w:pPr>
              <w:rPr>
                <w:rFonts w:cs="Arial"/>
                <w:b/>
                <w:sz w:val="20"/>
                <w:szCs w:val="20"/>
              </w:rPr>
            </w:pPr>
            <w:r>
              <w:rPr>
                <w:rFonts w:cs="Arial"/>
                <w:b/>
                <w:sz w:val="20"/>
                <w:szCs w:val="20"/>
              </w:rPr>
              <w:t>Nombre completo</w:t>
            </w:r>
          </w:p>
        </w:tc>
        <w:tc>
          <w:tcPr>
            <w:tcW w:w="7842" w:type="dxa"/>
            <w:gridSpan w:val="3"/>
            <w:vAlign w:val="center"/>
          </w:tcPr>
          <w:p w:rsidR="00CA1075" w:rsidRDefault="00CA1075" w:rsidP="00CA1075">
            <w:pPr>
              <w:rPr>
                <w:rFonts w:cs="Arial"/>
                <w:b/>
                <w:sz w:val="20"/>
                <w:szCs w:val="20"/>
              </w:rPr>
            </w:pPr>
          </w:p>
        </w:tc>
      </w:tr>
      <w:tr w:rsidR="00CA1075" w:rsidTr="00CA1075">
        <w:trPr>
          <w:trHeight w:val="142"/>
        </w:trPr>
        <w:tc>
          <w:tcPr>
            <w:tcW w:w="2122" w:type="dxa"/>
            <w:vMerge w:val="restart"/>
            <w:vAlign w:val="center"/>
          </w:tcPr>
          <w:p w:rsidR="00CA1075" w:rsidRDefault="00CA1075" w:rsidP="00CA1075">
            <w:pPr>
              <w:rPr>
                <w:rFonts w:cs="Arial"/>
                <w:b/>
                <w:sz w:val="20"/>
                <w:szCs w:val="20"/>
              </w:rPr>
            </w:pPr>
            <w:r>
              <w:rPr>
                <w:rFonts w:cs="Arial"/>
                <w:b/>
                <w:sz w:val="20"/>
                <w:szCs w:val="20"/>
              </w:rPr>
              <w:t>Domicilio</w:t>
            </w:r>
          </w:p>
        </w:tc>
        <w:tc>
          <w:tcPr>
            <w:tcW w:w="7842" w:type="dxa"/>
            <w:gridSpan w:val="3"/>
            <w:vAlign w:val="center"/>
          </w:tcPr>
          <w:p w:rsidR="00CA1075" w:rsidRPr="000445F7" w:rsidRDefault="00CA1075" w:rsidP="00CA1075">
            <w:pPr>
              <w:rPr>
                <w:rFonts w:cs="Arial"/>
                <w:sz w:val="20"/>
                <w:szCs w:val="20"/>
              </w:rPr>
            </w:pPr>
            <w:r w:rsidRPr="000445F7">
              <w:rPr>
                <w:rFonts w:cs="Arial"/>
                <w:sz w:val="20"/>
                <w:szCs w:val="20"/>
              </w:rPr>
              <w:t>Calle</w:t>
            </w:r>
            <w:r>
              <w:rPr>
                <w:rFonts w:cs="Arial"/>
                <w:sz w:val="20"/>
                <w:szCs w:val="20"/>
              </w:rPr>
              <w:t xml:space="preserve"> y número:</w:t>
            </w:r>
          </w:p>
        </w:tc>
      </w:tr>
      <w:tr w:rsidR="00CA1075" w:rsidTr="00CA1075">
        <w:trPr>
          <w:trHeight w:val="135"/>
        </w:trPr>
        <w:tc>
          <w:tcPr>
            <w:tcW w:w="2122" w:type="dxa"/>
            <w:vMerge/>
          </w:tcPr>
          <w:p w:rsidR="00CA1075" w:rsidRDefault="00CA1075" w:rsidP="00CA1075">
            <w:pPr>
              <w:jc w:val="both"/>
              <w:rPr>
                <w:rFonts w:cs="Arial"/>
                <w:b/>
                <w:sz w:val="20"/>
                <w:szCs w:val="20"/>
              </w:rPr>
            </w:pPr>
          </w:p>
        </w:tc>
        <w:tc>
          <w:tcPr>
            <w:tcW w:w="7842" w:type="dxa"/>
            <w:gridSpan w:val="3"/>
            <w:vAlign w:val="center"/>
          </w:tcPr>
          <w:p w:rsidR="00CA1075" w:rsidRPr="00FB6438" w:rsidRDefault="00CA1075" w:rsidP="00CA1075">
            <w:pPr>
              <w:rPr>
                <w:rFonts w:cs="Arial"/>
                <w:sz w:val="20"/>
                <w:szCs w:val="20"/>
              </w:rPr>
            </w:pPr>
            <w:r w:rsidRPr="00027F4A">
              <w:rPr>
                <w:rFonts w:cs="Arial"/>
                <w:sz w:val="20"/>
                <w:szCs w:val="20"/>
              </w:rPr>
              <w:t>Colonia:</w:t>
            </w:r>
          </w:p>
        </w:tc>
      </w:tr>
      <w:tr w:rsidR="00CA1075" w:rsidTr="00CA1075">
        <w:trPr>
          <w:trHeight w:val="135"/>
        </w:trPr>
        <w:tc>
          <w:tcPr>
            <w:tcW w:w="2122" w:type="dxa"/>
            <w:vMerge/>
          </w:tcPr>
          <w:p w:rsidR="00CA1075" w:rsidRDefault="00CA1075" w:rsidP="00CA1075">
            <w:pPr>
              <w:jc w:val="both"/>
              <w:rPr>
                <w:rFonts w:cs="Arial"/>
                <w:b/>
                <w:sz w:val="20"/>
                <w:szCs w:val="20"/>
              </w:rPr>
            </w:pPr>
          </w:p>
        </w:tc>
        <w:tc>
          <w:tcPr>
            <w:tcW w:w="7842" w:type="dxa"/>
            <w:gridSpan w:val="3"/>
            <w:vAlign w:val="center"/>
          </w:tcPr>
          <w:p w:rsidR="00CA1075" w:rsidRPr="00FB6438" w:rsidRDefault="00CA1075" w:rsidP="00CA1075">
            <w:pPr>
              <w:rPr>
                <w:rFonts w:cs="Arial"/>
                <w:sz w:val="20"/>
                <w:szCs w:val="20"/>
              </w:rPr>
            </w:pPr>
            <w:r w:rsidRPr="00027F4A">
              <w:rPr>
                <w:rFonts w:cs="Arial"/>
                <w:sz w:val="20"/>
                <w:szCs w:val="20"/>
              </w:rPr>
              <w:t>Alcaldía o Municipio:</w:t>
            </w:r>
          </w:p>
        </w:tc>
      </w:tr>
      <w:tr w:rsidR="00CA1075" w:rsidTr="00CA1075">
        <w:trPr>
          <w:trHeight w:val="135"/>
        </w:trPr>
        <w:tc>
          <w:tcPr>
            <w:tcW w:w="2122" w:type="dxa"/>
            <w:vMerge/>
          </w:tcPr>
          <w:p w:rsidR="00CA1075" w:rsidRDefault="00CA1075" w:rsidP="00CA1075">
            <w:pPr>
              <w:jc w:val="both"/>
              <w:rPr>
                <w:rFonts w:cs="Arial"/>
                <w:b/>
                <w:sz w:val="20"/>
                <w:szCs w:val="20"/>
              </w:rPr>
            </w:pPr>
          </w:p>
        </w:tc>
        <w:tc>
          <w:tcPr>
            <w:tcW w:w="7842" w:type="dxa"/>
            <w:gridSpan w:val="3"/>
            <w:vAlign w:val="center"/>
          </w:tcPr>
          <w:p w:rsidR="00CA1075" w:rsidRPr="00FB6438" w:rsidRDefault="00CA1075" w:rsidP="00CA1075">
            <w:pPr>
              <w:rPr>
                <w:rFonts w:cs="Arial"/>
                <w:sz w:val="20"/>
                <w:szCs w:val="20"/>
              </w:rPr>
            </w:pPr>
            <w:r w:rsidRPr="00027F4A">
              <w:rPr>
                <w:rFonts w:cs="Arial"/>
                <w:sz w:val="20"/>
                <w:szCs w:val="20"/>
              </w:rPr>
              <w:t>Código Postal:</w:t>
            </w:r>
          </w:p>
        </w:tc>
      </w:tr>
      <w:tr w:rsidR="00CA1075" w:rsidTr="00CA1075">
        <w:trPr>
          <w:trHeight w:val="135"/>
        </w:trPr>
        <w:tc>
          <w:tcPr>
            <w:tcW w:w="2122" w:type="dxa"/>
            <w:vMerge/>
          </w:tcPr>
          <w:p w:rsidR="00CA1075" w:rsidRDefault="00CA1075" w:rsidP="00CA1075">
            <w:pPr>
              <w:jc w:val="both"/>
              <w:rPr>
                <w:rFonts w:cs="Arial"/>
                <w:b/>
                <w:sz w:val="20"/>
                <w:szCs w:val="20"/>
              </w:rPr>
            </w:pPr>
          </w:p>
        </w:tc>
        <w:tc>
          <w:tcPr>
            <w:tcW w:w="7842" w:type="dxa"/>
            <w:gridSpan w:val="3"/>
            <w:vAlign w:val="center"/>
          </w:tcPr>
          <w:p w:rsidR="00CA1075" w:rsidRPr="00FB6438" w:rsidRDefault="00CA1075" w:rsidP="00CA1075">
            <w:pPr>
              <w:rPr>
                <w:rFonts w:cs="Arial"/>
                <w:sz w:val="20"/>
                <w:szCs w:val="20"/>
              </w:rPr>
            </w:pPr>
            <w:r w:rsidRPr="00027F4A">
              <w:rPr>
                <w:rFonts w:cs="Arial"/>
                <w:sz w:val="20"/>
                <w:szCs w:val="20"/>
              </w:rPr>
              <w:t>Entidad federativa:</w:t>
            </w:r>
          </w:p>
        </w:tc>
      </w:tr>
      <w:tr w:rsidR="00CA1075" w:rsidTr="00CA1075">
        <w:trPr>
          <w:trHeight w:val="135"/>
        </w:trPr>
        <w:tc>
          <w:tcPr>
            <w:tcW w:w="2122" w:type="dxa"/>
            <w:vMerge/>
          </w:tcPr>
          <w:p w:rsidR="00CA1075" w:rsidRDefault="00CA1075" w:rsidP="00CA1075">
            <w:pPr>
              <w:jc w:val="both"/>
              <w:rPr>
                <w:rFonts w:cs="Arial"/>
                <w:b/>
                <w:sz w:val="20"/>
                <w:szCs w:val="20"/>
              </w:rPr>
            </w:pPr>
          </w:p>
        </w:tc>
        <w:tc>
          <w:tcPr>
            <w:tcW w:w="7842" w:type="dxa"/>
            <w:gridSpan w:val="3"/>
            <w:vAlign w:val="center"/>
          </w:tcPr>
          <w:p w:rsidR="00CA1075" w:rsidRPr="00FB6438" w:rsidRDefault="00CA1075" w:rsidP="00CA1075">
            <w:pPr>
              <w:rPr>
                <w:rFonts w:cs="Arial"/>
                <w:sz w:val="20"/>
                <w:szCs w:val="20"/>
              </w:rPr>
            </w:pPr>
            <w:r w:rsidRPr="00027F4A">
              <w:rPr>
                <w:rFonts w:cs="Arial"/>
                <w:sz w:val="20"/>
                <w:szCs w:val="20"/>
              </w:rPr>
              <w:t>Teléfonos:</w:t>
            </w:r>
          </w:p>
        </w:tc>
      </w:tr>
      <w:tr w:rsidR="00CA1075" w:rsidTr="00CA1075">
        <w:trPr>
          <w:trHeight w:val="135"/>
        </w:trPr>
        <w:tc>
          <w:tcPr>
            <w:tcW w:w="2122" w:type="dxa"/>
            <w:vMerge/>
          </w:tcPr>
          <w:p w:rsidR="00CA1075" w:rsidRDefault="00CA1075" w:rsidP="00CA1075">
            <w:pPr>
              <w:jc w:val="both"/>
              <w:rPr>
                <w:rFonts w:cs="Arial"/>
                <w:b/>
                <w:sz w:val="20"/>
                <w:szCs w:val="20"/>
              </w:rPr>
            </w:pPr>
          </w:p>
        </w:tc>
        <w:tc>
          <w:tcPr>
            <w:tcW w:w="7842" w:type="dxa"/>
            <w:gridSpan w:val="3"/>
            <w:vAlign w:val="center"/>
          </w:tcPr>
          <w:p w:rsidR="00CA1075" w:rsidRPr="00FB6438" w:rsidRDefault="00CA1075" w:rsidP="00CA1075">
            <w:pPr>
              <w:rPr>
                <w:rFonts w:cs="Arial"/>
                <w:sz w:val="20"/>
                <w:szCs w:val="20"/>
              </w:rPr>
            </w:pPr>
            <w:r w:rsidRPr="00027F4A">
              <w:rPr>
                <w:rFonts w:cs="Arial"/>
                <w:sz w:val="20"/>
                <w:szCs w:val="20"/>
              </w:rPr>
              <w:t>Fax:</w:t>
            </w:r>
          </w:p>
        </w:tc>
      </w:tr>
      <w:tr w:rsidR="00CA1075" w:rsidTr="00CA1075">
        <w:trPr>
          <w:trHeight w:val="135"/>
        </w:trPr>
        <w:tc>
          <w:tcPr>
            <w:tcW w:w="2122" w:type="dxa"/>
            <w:vMerge/>
          </w:tcPr>
          <w:p w:rsidR="00CA1075" w:rsidRDefault="00CA1075" w:rsidP="00CA1075">
            <w:pPr>
              <w:jc w:val="both"/>
              <w:rPr>
                <w:rFonts w:cs="Arial"/>
                <w:b/>
                <w:sz w:val="20"/>
                <w:szCs w:val="20"/>
              </w:rPr>
            </w:pPr>
          </w:p>
        </w:tc>
        <w:tc>
          <w:tcPr>
            <w:tcW w:w="7842" w:type="dxa"/>
            <w:gridSpan w:val="3"/>
            <w:vAlign w:val="center"/>
          </w:tcPr>
          <w:p w:rsidR="00CA1075" w:rsidRPr="00FB6438" w:rsidRDefault="00CA1075" w:rsidP="00CA1075">
            <w:pPr>
              <w:rPr>
                <w:rFonts w:cs="Arial"/>
                <w:sz w:val="20"/>
                <w:szCs w:val="20"/>
              </w:rPr>
            </w:pPr>
            <w:r w:rsidRPr="00027F4A">
              <w:rPr>
                <w:rFonts w:cs="Arial"/>
                <w:sz w:val="20"/>
                <w:szCs w:val="20"/>
              </w:rPr>
              <w:t>Correo electrónico:</w:t>
            </w:r>
          </w:p>
        </w:tc>
      </w:tr>
      <w:tr w:rsidR="00CA1075" w:rsidTr="00CA1075">
        <w:trPr>
          <w:trHeight w:val="135"/>
        </w:trPr>
        <w:tc>
          <w:tcPr>
            <w:tcW w:w="2122" w:type="dxa"/>
          </w:tcPr>
          <w:p w:rsidR="00CA1075" w:rsidRDefault="00CA1075" w:rsidP="00CA1075">
            <w:pPr>
              <w:jc w:val="both"/>
              <w:rPr>
                <w:rFonts w:cs="Arial"/>
                <w:b/>
                <w:sz w:val="20"/>
                <w:szCs w:val="20"/>
              </w:rPr>
            </w:pPr>
            <w:r>
              <w:rPr>
                <w:rFonts w:cs="Arial"/>
                <w:b/>
                <w:sz w:val="20"/>
                <w:szCs w:val="20"/>
              </w:rPr>
              <w:t>Nacionalidad</w:t>
            </w:r>
          </w:p>
        </w:tc>
        <w:tc>
          <w:tcPr>
            <w:tcW w:w="7842" w:type="dxa"/>
            <w:gridSpan w:val="3"/>
            <w:vAlign w:val="center"/>
          </w:tcPr>
          <w:p w:rsidR="00CA1075" w:rsidRPr="00027F4A" w:rsidRDefault="00CA1075" w:rsidP="00CA1075">
            <w:pPr>
              <w:rPr>
                <w:rFonts w:cs="Arial"/>
                <w:sz w:val="20"/>
                <w:szCs w:val="20"/>
              </w:rPr>
            </w:pPr>
          </w:p>
        </w:tc>
      </w:tr>
      <w:tr w:rsidR="00CA1075" w:rsidTr="00CA1075">
        <w:tc>
          <w:tcPr>
            <w:tcW w:w="9964" w:type="dxa"/>
            <w:gridSpan w:val="4"/>
            <w:shd w:val="clear" w:color="auto" w:fill="D9D9D9" w:themeFill="background1" w:themeFillShade="D9"/>
          </w:tcPr>
          <w:p w:rsidR="00CA1075" w:rsidRPr="000445F7" w:rsidRDefault="00CA1075" w:rsidP="00CA1075">
            <w:pPr>
              <w:jc w:val="both"/>
              <w:rPr>
                <w:rFonts w:cs="Arial"/>
                <w:sz w:val="20"/>
                <w:szCs w:val="20"/>
              </w:rPr>
            </w:pPr>
            <w:r w:rsidRPr="000445F7">
              <w:rPr>
                <w:rFonts w:cs="Arial"/>
                <w:sz w:val="20"/>
                <w:szCs w:val="20"/>
              </w:rPr>
              <w:t>Para personas morales</w:t>
            </w:r>
          </w:p>
        </w:tc>
      </w:tr>
      <w:tr w:rsidR="00CA1075" w:rsidTr="00CA1075">
        <w:tc>
          <w:tcPr>
            <w:tcW w:w="2122" w:type="dxa"/>
          </w:tcPr>
          <w:p w:rsidR="00CA1075" w:rsidRDefault="00CA1075" w:rsidP="00CA1075">
            <w:pPr>
              <w:jc w:val="both"/>
              <w:rPr>
                <w:rFonts w:cs="Arial"/>
                <w:b/>
                <w:sz w:val="20"/>
                <w:szCs w:val="20"/>
              </w:rPr>
            </w:pPr>
            <w:r>
              <w:rPr>
                <w:rFonts w:cs="Arial"/>
                <w:b/>
                <w:sz w:val="20"/>
                <w:szCs w:val="20"/>
              </w:rPr>
              <w:t>Objeto Social</w:t>
            </w:r>
          </w:p>
        </w:tc>
        <w:tc>
          <w:tcPr>
            <w:tcW w:w="7842" w:type="dxa"/>
            <w:gridSpan w:val="3"/>
          </w:tcPr>
          <w:p w:rsidR="00CA1075" w:rsidRDefault="00CA1075" w:rsidP="00CA1075">
            <w:pPr>
              <w:jc w:val="both"/>
              <w:rPr>
                <w:rFonts w:cs="Arial"/>
                <w:b/>
                <w:sz w:val="20"/>
                <w:szCs w:val="20"/>
              </w:rPr>
            </w:pPr>
          </w:p>
        </w:tc>
      </w:tr>
      <w:tr w:rsidR="00CA1075" w:rsidTr="00CA1075">
        <w:trPr>
          <w:trHeight w:val="137"/>
        </w:trPr>
        <w:tc>
          <w:tcPr>
            <w:tcW w:w="2122" w:type="dxa"/>
            <w:vMerge w:val="restart"/>
          </w:tcPr>
          <w:p w:rsidR="00CA1075" w:rsidRDefault="00CA1075" w:rsidP="00CA1075">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CA1075" w:rsidRPr="000445F7" w:rsidRDefault="00CA1075" w:rsidP="00CA1075">
            <w:pPr>
              <w:jc w:val="both"/>
              <w:rPr>
                <w:rFonts w:cs="Arial"/>
                <w:sz w:val="20"/>
                <w:szCs w:val="20"/>
              </w:rPr>
            </w:pPr>
            <w:r w:rsidRPr="000445F7">
              <w:rPr>
                <w:rFonts w:cs="Arial"/>
                <w:sz w:val="20"/>
                <w:szCs w:val="20"/>
              </w:rPr>
              <w:t>Número</w:t>
            </w:r>
            <w:r>
              <w:rPr>
                <w:rFonts w:cs="Arial"/>
                <w:sz w:val="20"/>
                <w:szCs w:val="20"/>
              </w:rPr>
              <w:t>:</w:t>
            </w:r>
          </w:p>
        </w:tc>
      </w:tr>
      <w:tr w:rsidR="00CA1075" w:rsidTr="00CA1075">
        <w:trPr>
          <w:trHeight w:val="134"/>
        </w:trPr>
        <w:tc>
          <w:tcPr>
            <w:tcW w:w="2122" w:type="dxa"/>
            <w:vMerge/>
          </w:tcPr>
          <w:p w:rsidR="00CA1075" w:rsidRDefault="00CA1075" w:rsidP="00CA1075">
            <w:pPr>
              <w:rPr>
                <w:rFonts w:cs="Arial"/>
                <w:b/>
                <w:sz w:val="20"/>
                <w:szCs w:val="20"/>
              </w:rPr>
            </w:pPr>
          </w:p>
        </w:tc>
        <w:tc>
          <w:tcPr>
            <w:tcW w:w="7842" w:type="dxa"/>
            <w:gridSpan w:val="3"/>
          </w:tcPr>
          <w:p w:rsidR="00CA1075" w:rsidRPr="000445F7" w:rsidRDefault="00CA1075" w:rsidP="00CA1075">
            <w:pPr>
              <w:jc w:val="both"/>
              <w:rPr>
                <w:rFonts w:cs="Arial"/>
                <w:sz w:val="20"/>
                <w:szCs w:val="20"/>
              </w:rPr>
            </w:pPr>
            <w:r w:rsidRPr="000445F7">
              <w:rPr>
                <w:rFonts w:cs="Arial"/>
                <w:sz w:val="20"/>
                <w:szCs w:val="20"/>
              </w:rPr>
              <w:t>Fecha de la escritura:</w:t>
            </w:r>
          </w:p>
        </w:tc>
      </w:tr>
      <w:tr w:rsidR="00CA1075" w:rsidTr="00CA1075">
        <w:trPr>
          <w:trHeight w:val="134"/>
        </w:trPr>
        <w:tc>
          <w:tcPr>
            <w:tcW w:w="2122" w:type="dxa"/>
            <w:vMerge/>
          </w:tcPr>
          <w:p w:rsidR="00CA1075" w:rsidRDefault="00CA1075" w:rsidP="00CA1075">
            <w:pPr>
              <w:rPr>
                <w:rFonts w:cs="Arial"/>
                <w:b/>
                <w:sz w:val="20"/>
                <w:szCs w:val="20"/>
              </w:rPr>
            </w:pPr>
          </w:p>
        </w:tc>
        <w:tc>
          <w:tcPr>
            <w:tcW w:w="7842" w:type="dxa"/>
            <w:gridSpan w:val="3"/>
          </w:tcPr>
          <w:p w:rsidR="00CA1075" w:rsidRDefault="00CA1075" w:rsidP="00CA1075">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CA1075" w:rsidTr="00CA1075">
        <w:trPr>
          <w:trHeight w:val="134"/>
        </w:trPr>
        <w:tc>
          <w:tcPr>
            <w:tcW w:w="2122" w:type="dxa"/>
            <w:vMerge/>
          </w:tcPr>
          <w:p w:rsidR="00CA1075" w:rsidRDefault="00CA1075" w:rsidP="00CA1075">
            <w:pPr>
              <w:rPr>
                <w:rFonts w:cs="Arial"/>
                <w:b/>
                <w:sz w:val="20"/>
                <w:szCs w:val="20"/>
              </w:rPr>
            </w:pPr>
          </w:p>
        </w:tc>
        <w:tc>
          <w:tcPr>
            <w:tcW w:w="7842" w:type="dxa"/>
            <w:gridSpan w:val="3"/>
          </w:tcPr>
          <w:p w:rsidR="00CA1075" w:rsidRDefault="00CA1075" w:rsidP="00CA107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A1075" w:rsidTr="00CA1075">
        <w:trPr>
          <w:trHeight w:val="134"/>
        </w:trPr>
        <w:tc>
          <w:tcPr>
            <w:tcW w:w="2122" w:type="dxa"/>
          </w:tcPr>
          <w:p w:rsidR="00CA1075" w:rsidRDefault="00CA1075" w:rsidP="00CA1075">
            <w:pPr>
              <w:rPr>
                <w:rFonts w:cs="Arial"/>
                <w:b/>
                <w:sz w:val="20"/>
                <w:szCs w:val="20"/>
              </w:rPr>
            </w:pPr>
            <w:r>
              <w:rPr>
                <w:rFonts w:cs="Arial"/>
                <w:b/>
                <w:sz w:val="20"/>
                <w:szCs w:val="20"/>
              </w:rPr>
              <w:t>Reformas al acta constitutiva</w:t>
            </w:r>
          </w:p>
        </w:tc>
        <w:tc>
          <w:tcPr>
            <w:tcW w:w="7842" w:type="dxa"/>
            <w:gridSpan w:val="3"/>
          </w:tcPr>
          <w:p w:rsidR="00CA1075" w:rsidRDefault="00CA1075" w:rsidP="00CA1075">
            <w:pPr>
              <w:jc w:val="both"/>
              <w:rPr>
                <w:rFonts w:cs="Arial"/>
                <w:sz w:val="20"/>
                <w:szCs w:val="20"/>
              </w:rPr>
            </w:pPr>
          </w:p>
        </w:tc>
      </w:tr>
      <w:tr w:rsidR="00CA1075" w:rsidTr="00CA1075">
        <w:trPr>
          <w:trHeight w:val="34"/>
        </w:trPr>
        <w:tc>
          <w:tcPr>
            <w:tcW w:w="2122" w:type="dxa"/>
            <w:vMerge w:val="restart"/>
          </w:tcPr>
          <w:p w:rsidR="00CA1075" w:rsidRDefault="00CA1075" w:rsidP="00CA1075">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CA1075" w:rsidRDefault="00CA1075" w:rsidP="00CA1075">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CA1075" w:rsidRDefault="00CA1075" w:rsidP="00CA1075">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CA1075" w:rsidRDefault="00CA1075" w:rsidP="00CA1075">
            <w:pPr>
              <w:jc w:val="center"/>
              <w:rPr>
                <w:rFonts w:cs="Arial"/>
                <w:b/>
                <w:sz w:val="20"/>
                <w:szCs w:val="20"/>
              </w:rPr>
            </w:pPr>
            <w:r>
              <w:rPr>
                <w:rFonts w:cs="Arial"/>
                <w:b/>
                <w:sz w:val="20"/>
                <w:szCs w:val="20"/>
              </w:rPr>
              <w:t>Nombre(s)</w:t>
            </w:r>
          </w:p>
        </w:tc>
      </w:tr>
      <w:tr w:rsidR="00CA1075" w:rsidTr="00CA1075">
        <w:trPr>
          <w:trHeight w:val="33"/>
        </w:trPr>
        <w:tc>
          <w:tcPr>
            <w:tcW w:w="2122" w:type="dxa"/>
            <w:vMerge/>
          </w:tcPr>
          <w:p w:rsidR="00CA1075" w:rsidRDefault="00CA1075" w:rsidP="00CA1075">
            <w:pPr>
              <w:jc w:val="both"/>
              <w:rPr>
                <w:rFonts w:cs="Arial"/>
                <w:b/>
                <w:sz w:val="20"/>
                <w:szCs w:val="20"/>
              </w:rPr>
            </w:pPr>
          </w:p>
        </w:tc>
        <w:tc>
          <w:tcPr>
            <w:tcW w:w="2897" w:type="dxa"/>
          </w:tcPr>
          <w:p w:rsidR="00CA1075" w:rsidRDefault="00CA1075" w:rsidP="00CA1075">
            <w:pPr>
              <w:jc w:val="both"/>
              <w:rPr>
                <w:rFonts w:cs="Arial"/>
                <w:b/>
                <w:sz w:val="20"/>
                <w:szCs w:val="20"/>
              </w:rPr>
            </w:pPr>
          </w:p>
        </w:tc>
        <w:tc>
          <w:tcPr>
            <w:tcW w:w="2472" w:type="dxa"/>
          </w:tcPr>
          <w:p w:rsidR="00CA1075" w:rsidRDefault="00CA1075" w:rsidP="00CA1075">
            <w:pPr>
              <w:jc w:val="both"/>
              <w:rPr>
                <w:rFonts w:cs="Arial"/>
                <w:b/>
                <w:sz w:val="20"/>
                <w:szCs w:val="20"/>
              </w:rPr>
            </w:pPr>
          </w:p>
        </w:tc>
        <w:tc>
          <w:tcPr>
            <w:tcW w:w="2473" w:type="dxa"/>
          </w:tcPr>
          <w:p w:rsidR="00CA1075" w:rsidRDefault="00CA1075" w:rsidP="00CA1075">
            <w:pPr>
              <w:jc w:val="both"/>
              <w:rPr>
                <w:rFonts w:cs="Arial"/>
                <w:b/>
                <w:sz w:val="20"/>
                <w:szCs w:val="20"/>
              </w:rPr>
            </w:pPr>
          </w:p>
        </w:tc>
      </w:tr>
      <w:tr w:rsidR="00CA1075" w:rsidTr="00CA1075">
        <w:trPr>
          <w:trHeight w:val="33"/>
        </w:trPr>
        <w:tc>
          <w:tcPr>
            <w:tcW w:w="2122" w:type="dxa"/>
            <w:vMerge/>
          </w:tcPr>
          <w:p w:rsidR="00CA1075" w:rsidRDefault="00CA1075" w:rsidP="00CA1075">
            <w:pPr>
              <w:jc w:val="both"/>
              <w:rPr>
                <w:rFonts w:cs="Arial"/>
                <w:b/>
                <w:sz w:val="20"/>
                <w:szCs w:val="20"/>
              </w:rPr>
            </w:pPr>
          </w:p>
        </w:tc>
        <w:tc>
          <w:tcPr>
            <w:tcW w:w="2897" w:type="dxa"/>
          </w:tcPr>
          <w:p w:rsidR="00CA1075" w:rsidRDefault="00CA1075" w:rsidP="00CA1075">
            <w:pPr>
              <w:jc w:val="both"/>
              <w:rPr>
                <w:rFonts w:cs="Arial"/>
                <w:b/>
                <w:sz w:val="20"/>
                <w:szCs w:val="20"/>
              </w:rPr>
            </w:pPr>
          </w:p>
        </w:tc>
        <w:tc>
          <w:tcPr>
            <w:tcW w:w="2472" w:type="dxa"/>
          </w:tcPr>
          <w:p w:rsidR="00CA1075" w:rsidRDefault="00CA1075" w:rsidP="00CA1075">
            <w:pPr>
              <w:jc w:val="both"/>
              <w:rPr>
                <w:rFonts w:cs="Arial"/>
                <w:b/>
                <w:sz w:val="20"/>
                <w:szCs w:val="20"/>
              </w:rPr>
            </w:pPr>
          </w:p>
        </w:tc>
        <w:tc>
          <w:tcPr>
            <w:tcW w:w="2473" w:type="dxa"/>
          </w:tcPr>
          <w:p w:rsidR="00CA1075" w:rsidRDefault="00CA1075" w:rsidP="00CA1075">
            <w:pPr>
              <w:jc w:val="both"/>
              <w:rPr>
                <w:rFonts w:cs="Arial"/>
                <w:b/>
                <w:sz w:val="20"/>
                <w:szCs w:val="20"/>
              </w:rPr>
            </w:pPr>
          </w:p>
        </w:tc>
      </w:tr>
      <w:tr w:rsidR="00CA1075" w:rsidTr="00CA1075">
        <w:trPr>
          <w:trHeight w:val="33"/>
        </w:trPr>
        <w:tc>
          <w:tcPr>
            <w:tcW w:w="2122" w:type="dxa"/>
            <w:vMerge/>
          </w:tcPr>
          <w:p w:rsidR="00CA1075" w:rsidRDefault="00CA1075" w:rsidP="00CA1075">
            <w:pPr>
              <w:jc w:val="both"/>
              <w:rPr>
                <w:rFonts w:cs="Arial"/>
                <w:b/>
                <w:sz w:val="20"/>
                <w:szCs w:val="20"/>
              </w:rPr>
            </w:pPr>
          </w:p>
        </w:tc>
        <w:tc>
          <w:tcPr>
            <w:tcW w:w="2897" w:type="dxa"/>
          </w:tcPr>
          <w:p w:rsidR="00CA1075" w:rsidRDefault="00CA1075" w:rsidP="00CA1075">
            <w:pPr>
              <w:jc w:val="both"/>
              <w:rPr>
                <w:rFonts w:cs="Arial"/>
                <w:b/>
                <w:sz w:val="20"/>
                <w:szCs w:val="20"/>
              </w:rPr>
            </w:pPr>
          </w:p>
        </w:tc>
        <w:tc>
          <w:tcPr>
            <w:tcW w:w="2472" w:type="dxa"/>
          </w:tcPr>
          <w:p w:rsidR="00CA1075" w:rsidRDefault="00CA1075" w:rsidP="00CA1075">
            <w:pPr>
              <w:jc w:val="both"/>
              <w:rPr>
                <w:rFonts w:cs="Arial"/>
                <w:b/>
                <w:sz w:val="20"/>
                <w:szCs w:val="20"/>
              </w:rPr>
            </w:pPr>
          </w:p>
        </w:tc>
        <w:tc>
          <w:tcPr>
            <w:tcW w:w="2473" w:type="dxa"/>
          </w:tcPr>
          <w:p w:rsidR="00CA1075" w:rsidRDefault="00CA1075" w:rsidP="00CA1075">
            <w:pPr>
              <w:jc w:val="both"/>
              <w:rPr>
                <w:rFonts w:cs="Arial"/>
                <w:b/>
                <w:sz w:val="20"/>
                <w:szCs w:val="20"/>
              </w:rPr>
            </w:pPr>
          </w:p>
        </w:tc>
      </w:tr>
      <w:tr w:rsidR="00CA1075" w:rsidTr="00CA1075">
        <w:trPr>
          <w:trHeight w:val="33"/>
        </w:trPr>
        <w:tc>
          <w:tcPr>
            <w:tcW w:w="9964" w:type="dxa"/>
            <w:gridSpan w:val="4"/>
            <w:shd w:val="clear" w:color="auto" w:fill="000000" w:themeFill="text1"/>
          </w:tcPr>
          <w:p w:rsidR="00CA1075" w:rsidRDefault="00CA1075" w:rsidP="00CA1075">
            <w:pPr>
              <w:jc w:val="center"/>
              <w:rPr>
                <w:rFonts w:cs="Arial"/>
                <w:b/>
                <w:sz w:val="20"/>
                <w:szCs w:val="20"/>
              </w:rPr>
            </w:pPr>
            <w:r>
              <w:rPr>
                <w:rFonts w:cs="Arial"/>
                <w:b/>
                <w:sz w:val="20"/>
                <w:szCs w:val="20"/>
              </w:rPr>
              <w:t>Datos del representante legal del licitante (en su caso)</w:t>
            </w:r>
          </w:p>
        </w:tc>
      </w:tr>
      <w:tr w:rsidR="00CA1075" w:rsidTr="00CA1075">
        <w:trPr>
          <w:trHeight w:val="33"/>
        </w:trPr>
        <w:tc>
          <w:tcPr>
            <w:tcW w:w="2122" w:type="dxa"/>
          </w:tcPr>
          <w:p w:rsidR="00CA1075" w:rsidRDefault="00CA1075" w:rsidP="00CA1075">
            <w:pPr>
              <w:jc w:val="both"/>
              <w:rPr>
                <w:rFonts w:cs="Arial"/>
                <w:b/>
                <w:sz w:val="20"/>
                <w:szCs w:val="20"/>
              </w:rPr>
            </w:pPr>
            <w:r>
              <w:rPr>
                <w:rFonts w:cs="Arial"/>
                <w:b/>
                <w:sz w:val="20"/>
                <w:szCs w:val="20"/>
              </w:rPr>
              <w:t>Nombre completo</w:t>
            </w:r>
          </w:p>
        </w:tc>
        <w:tc>
          <w:tcPr>
            <w:tcW w:w="7842" w:type="dxa"/>
            <w:gridSpan w:val="3"/>
          </w:tcPr>
          <w:p w:rsidR="00CA1075" w:rsidRDefault="00CA1075" w:rsidP="00CA1075">
            <w:pPr>
              <w:jc w:val="both"/>
              <w:rPr>
                <w:rFonts w:cs="Arial"/>
                <w:b/>
                <w:sz w:val="20"/>
                <w:szCs w:val="20"/>
              </w:rPr>
            </w:pPr>
          </w:p>
        </w:tc>
      </w:tr>
      <w:tr w:rsidR="00CA1075" w:rsidTr="00CA1075">
        <w:trPr>
          <w:trHeight w:val="170"/>
        </w:trPr>
        <w:tc>
          <w:tcPr>
            <w:tcW w:w="2122" w:type="dxa"/>
            <w:vMerge w:val="restart"/>
          </w:tcPr>
          <w:p w:rsidR="00CA1075" w:rsidRDefault="00CA1075" w:rsidP="00CA1075">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CA1075" w:rsidRDefault="00CA1075" w:rsidP="00CA1075">
            <w:pPr>
              <w:jc w:val="both"/>
              <w:rPr>
                <w:rFonts w:cs="Arial"/>
                <w:b/>
                <w:sz w:val="20"/>
                <w:szCs w:val="20"/>
              </w:rPr>
            </w:pPr>
            <w:r w:rsidRPr="008638D9">
              <w:rPr>
                <w:rFonts w:cs="Arial"/>
                <w:sz w:val="20"/>
                <w:szCs w:val="20"/>
              </w:rPr>
              <w:t>Número</w:t>
            </w:r>
            <w:r>
              <w:rPr>
                <w:rFonts w:cs="Arial"/>
                <w:sz w:val="20"/>
                <w:szCs w:val="20"/>
              </w:rPr>
              <w:t>:</w:t>
            </w:r>
          </w:p>
        </w:tc>
      </w:tr>
      <w:tr w:rsidR="00CA1075" w:rsidTr="00CA1075">
        <w:trPr>
          <w:trHeight w:val="170"/>
        </w:trPr>
        <w:tc>
          <w:tcPr>
            <w:tcW w:w="2122" w:type="dxa"/>
            <w:vMerge/>
          </w:tcPr>
          <w:p w:rsidR="00CA1075" w:rsidRDefault="00CA1075" w:rsidP="00CA1075">
            <w:pPr>
              <w:rPr>
                <w:rFonts w:cs="Arial"/>
                <w:b/>
                <w:sz w:val="20"/>
                <w:szCs w:val="20"/>
              </w:rPr>
            </w:pPr>
          </w:p>
        </w:tc>
        <w:tc>
          <w:tcPr>
            <w:tcW w:w="7842" w:type="dxa"/>
            <w:gridSpan w:val="3"/>
          </w:tcPr>
          <w:p w:rsidR="00CA1075" w:rsidRDefault="00CA1075" w:rsidP="00CA1075">
            <w:pPr>
              <w:jc w:val="both"/>
              <w:rPr>
                <w:rFonts w:cs="Arial"/>
                <w:b/>
                <w:sz w:val="20"/>
                <w:szCs w:val="20"/>
              </w:rPr>
            </w:pPr>
            <w:r w:rsidRPr="008638D9">
              <w:rPr>
                <w:rFonts w:cs="Arial"/>
                <w:sz w:val="20"/>
                <w:szCs w:val="20"/>
              </w:rPr>
              <w:t>Fecha de la escritura:</w:t>
            </w:r>
          </w:p>
        </w:tc>
      </w:tr>
      <w:tr w:rsidR="00CA1075" w:rsidTr="00CA1075">
        <w:trPr>
          <w:trHeight w:val="170"/>
        </w:trPr>
        <w:tc>
          <w:tcPr>
            <w:tcW w:w="2122" w:type="dxa"/>
            <w:vMerge/>
          </w:tcPr>
          <w:p w:rsidR="00CA1075" w:rsidRDefault="00CA1075" w:rsidP="00CA1075">
            <w:pPr>
              <w:rPr>
                <w:rFonts w:cs="Arial"/>
                <w:b/>
                <w:sz w:val="20"/>
                <w:szCs w:val="20"/>
              </w:rPr>
            </w:pPr>
          </w:p>
        </w:tc>
        <w:tc>
          <w:tcPr>
            <w:tcW w:w="7842" w:type="dxa"/>
            <w:gridSpan w:val="3"/>
          </w:tcPr>
          <w:p w:rsidR="00CA1075" w:rsidRPr="000445F7" w:rsidRDefault="00CA1075" w:rsidP="00CA1075">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CA1075" w:rsidTr="00CA1075">
        <w:trPr>
          <w:trHeight w:val="170"/>
        </w:trPr>
        <w:tc>
          <w:tcPr>
            <w:tcW w:w="2122" w:type="dxa"/>
            <w:vMerge/>
          </w:tcPr>
          <w:p w:rsidR="00CA1075" w:rsidRDefault="00CA1075" w:rsidP="00CA1075">
            <w:pPr>
              <w:rPr>
                <w:rFonts w:cs="Arial"/>
                <w:b/>
                <w:sz w:val="20"/>
                <w:szCs w:val="20"/>
              </w:rPr>
            </w:pPr>
          </w:p>
        </w:tc>
        <w:tc>
          <w:tcPr>
            <w:tcW w:w="7842" w:type="dxa"/>
            <w:gridSpan w:val="3"/>
          </w:tcPr>
          <w:p w:rsidR="00CA1075" w:rsidRDefault="00CA1075" w:rsidP="00CA1075">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3"/>
    <w:p w:rsidR="00CA1075" w:rsidRPr="00FB6438" w:rsidRDefault="00CA1075" w:rsidP="00CA1075">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CA1075" w:rsidRDefault="00CA1075" w:rsidP="00CA1075">
      <w:pPr>
        <w:jc w:val="center"/>
        <w:rPr>
          <w:rFonts w:cs="Arial"/>
          <w:b/>
          <w:sz w:val="20"/>
          <w:szCs w:val="20"/>
        </w:rPr>
      </w:pPr>
      <w:r w:rsidRPr="00B82B4B">
        <w:rPr>
          <w:rFonts w:cs="Arial"/>
          <w:b/>
          <w:sz w:val="20"/>
          <w:szCs w:val="20"/>
        </w:rPr>
        <w:t>Protesto lo Necesario</w:t>
      </w:r>
    </w:p>
    <w:p w:rsidR="00CA1075" w:rsidRDefault="00CA1075" w:rsidP="00CA1075">
      <w:pPr>
        <w:jc w:val="center"/>
        <w:rPr>
          <w:rFonts w:cs="Arial"/>
          <w:b/>
          <w:sz w:val="20"/>
          <w:szCs w:val="20"/>
        </w:rPr>
      </w:pPr>
    </w:p>
    <w:p w:rsidR="00CA1075" w:rsidRDefault="00CA1075" w:rsidP="00CA1075">
      <w:pPr>
        <w:jc w:val="center"/>
        <w:rPr>
          <w:rFonts w:cs="Arial"/>
          <w:b/>
          <w:sz w:val="20"/>
          <w:szCs w:val="20"/>
        </w:rPr>
      </w:pPr>
    </w:p>
    <w:p w:rsidR="00CA1075" w:rsidRDefault="00CA1075" w:rsidP="00CA1075">
      <w:pPr>
        <w:jc w:val="center"/>
        <w:rPr>
          <w:rFonts w:cs="Arial"/>
          <w:b/>
          <w:sz w:val="20"/>
          <w:szCs w:val="20"/>
        </w:rPr>
      </w:pPr>
    </w:p>
    <w:p w:rsidR="00CA1075" w:rsidRPr="00CA0205" w:rsidRDefault="00CA1075" w:rsidP="00CA1075">
      <w:pPr>
        <w:jc w:val="center"/>
        <w:rPr>
          <w:rFonts w:cs="Arial"/>
          <w:b/>
          <w:sz w:val="20"/>
          <w:szCs w:val="20"/>
        </w:rPr>
      </w:pPr>
      <w:r w:rsidRPr="00CA0205">
        <w:rPr>
          <w:rFonts w:cs="Arial"/>
          <w:b/>
          <w:sz w:val="20"/>
          <w:szCs w:val="20"/>
        </w:rPr>
        <w:t>(Lugar, fecha, nombre del firmante y firma)</w:t>
      </w:r>
    </w:p>
    <w:p w:rsidR="00CA1075" w:rsidRPr="00FB6438" w:rsidRDefault="00CA1075" w:rsidP="00CA1075">
      <w:pPr>
        <w:jc w:val="center"/>
        <w:rPr>
          <w:rFonts w:cs="Arial"/>
          <w:b/>
          <w:sz w:val="20"/>
          <w:szCs w:val="20"/>
        </w:rPr>
      </w:pPr>
      <w:r w:rsidRPr="00CA0205">
        <w:rPr>
          <w:rFonts w:cs="Arial"/>
          <w:b/>
          <w:sz w:val="20"/>
          <w:szCs w:val="20"/>
        </w:rPr>
        <w:t>___________________________________________</w:t>
      </w:r>
    </w:p>
    <w:p w:rsidR="00CA1075" w:rsidRPr="002F12F4" w:rsidRDefault="00CA1075" w:rsidP="00CA1075">
      <w:pPr>
        <w:jc w:val="both"/>
        <w:rPr>
          <w:rFonts w:cs="Arial"/>
          <w:b/>
          <w:sz w:val="20"/>
          <w:szCs w:val="20"/>
          <w:lang w:val="es-MX"/>
        </w:rPr>
      </w:pPr>
      <w:r w:rsidRPr="002F12F4">
        <w:rPr>
          <w:rFonts w:cs="Arial"/>
          <w:b/>
          <w:sz w:val="20"/>
          <w:szCs w:val="20"/>
          <w:lang w:val="es-MX"/>
        </w:rPr>
        <w:t xml:space="preserve">Notas: </w:t>
      </w:r>
    </w:p>
    <w:p w:rsidR="00CA1075" w:rsidRDefault="00CA1075" w:rsidP="00CA1075">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CA1075" w:rsidRDefault="00CA1075" w:rsidP="00CA1075">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4" w:name="_Hlk8746665"/>
      <w:r>
        <w:rPr>
          <w:rFonts w:cs="Arial"/>
          <w:sz w:val="14"/>
          <w:szCs w:val="20"/>
          <w:lang w:val="es-MX"/>
        </w:rPr>
        <w:t>en el apartado Avisos de Privacidad de la Dirección Ejecutiva de Recursos Materiales, Adquisiciones y Servicios.</w:t>
      </w:r>
      <w:bookmarkEnd w:id="4"/>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sz w:val="14"/>
          <w:szCs w:val="20"/>
          <w:lang w:val="es-MX"/>
        </w:rPr>
      </w:pPr>
    </w:p>
    <w:p w:rsidR="00CA1075" w:rsidRDefault="00CA1075" w:rsidP="00CA1075">
      <w:pPr>
        <w:jc w:val="both"/>
        <w:rPr>
          <w:rFonts w:cs="Arial"/>
          <w:b/>
        </w:rPr>
      </w:pPr>
    </w:p>
    <w:p w:rsidR="00CA1075" w:rsidRPr="002F12F4"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rsidR="00CA1075" w:rsidRPr="002F12F4" w:rsidRDefault="00CA1075" w:rsidP="00CA1075">
      <w:pPr>
        <w:jc w:val="center"/>
        <w:rPr>
          <w:rFonts w:cs="Arial"/>
          <w:b/>
        </w:rPr>
      </w:pPr>
    </w:p>
    <w:p w:rsidR="00CA1075" w:rsidRPr="002F12F4" w:rsidRDefault="00CA1075" w:rsidP="00CA1075">
      <w:pPr>
        <w:jc w:val="right"/>
        <w:rPr>
          <w:rFonts w:cs="Arial"/>
        </w:rPr>
      </w:pPr>
      <w:r w:rsidRPr="002F12F4">
        <w:rPr>
          <w:rFonts w:cs="Arial"/>
        </w:rPr>
        <w:t>(Membrete de la persona física o moral)</w:t>
      </w:r>
    </w:p>
    <w:p w:rsidR="00CA1075" w:rsidRPr="002F12F4" w:rsidRDefault="00CA1075" w:rsidP="00CA1075">
      <w:pPr>
        <w:rPr>
          <w:rFonts w:cs="Arial"/>
          <w:b/>
        </w:rPr>
      </w:pPr>
    </w:p>
    <w:p w:rsidR="00CA1075" w:rsidRPr="002F12F4" w:rsidRDefault="00CA1075" w:rsidP="00CA1075">
      <w:pPr>
        <w:widowControl w:val="0"/>
        <w:jc w:val="both"/>
        <w:rPr>
          <w:rFonts w:cs="Arial"/>
          <w:b/>
        </w:rPr>
      </w:pPr>
      <w:r w:rsidRPr="002F12F4">
        <w:rPr>
          <w:rFonts w:cs="Arial"/>
          <w:b/>
        </w:rPr>
        <w:t xml:space="preserve">COMISIÓN FEDERAL DE COMPETENCIA ECONÓMICA </w:t>
      </w:r>
    </w:p>
    <w:p w:rsidR="00CA1075" w:rsidRPr="002F12F4" w:rsidRDefault="00CA1075" w:rsidP="00CA1075">
      <w:pPr>
        <w:widowControl w:val="0"/>
        <w:jc w:val="both"/>
        <w:rPr>
          <w:rFonts w:cs="Arial"/>
          <w:b/>
        </w:rPr>
      </w:pPr>
      <w:r>
        <w:rPr>
          <w:rFonts w:cs="Arial"/>
          <w:b/>
        </w:rPr>
        <w:t>COORDINACIÓN GENERAL</w:t>
      </w:r>
      <w:r w:rsidRPr="002F12F4">
        <w:rPr>
          <w:rFonts w:cs="Arial"/>
          <w:b/>
        </w:rPr>
        <w:t xml:space="preserve"> ADQUISICIONES Y CONTRATOS </w:t>
      </w:r>
    </w:p>
    <w:p w:rsidR="00CA1075" w:rsidRDefault="00CA1075" w:rsidP="00CA1075">
      <w:pPr>
        <w:widowControl w:val="0"/>
        <w:jc w:val="both"/>
        <w:rPr>
          <w:rFonts w:cs="Arial"/>
          <w:b/>
        </w:rPr>
      </w:pPr>
      <w:r w:rsidRPr="002D011E">
        <w:rPr>
          <w:rFonts w:cs="Arial"/>
          <w:b/>
        </w:rPr>
        <w:t>Avenida Revolución 725, Colonia Santa María Nonoalco,</w:t>
      </w:r>
    </w:p>
    <w:p w:rsidR="00CA1075" w:rsidRPr="002F12F4" w:rsidRDefault="00CA1075" w:rsidP="00CA1075">
      <w:pPr>
        <w:widowControl w:val="0"/>
        <w:jc w:val="both"/>
        <w:rPr>
          <w:rFonts w:cs="Arial"/>
          <w:b/>
        </w:rPr>
      </w:pPr>
      <w:r w:rsidRPr="002D011E">
        <w:rPr>
          <w:rFonts w:cs="Arial"/>
          <w:b/>
        </w:rPr>
        <w:t>Demarcación Benito Juárez, código postal 03700</w:t>
      </w:r>
      <w:r w:rsidRPr="002F12F4">
        <w:rPr>
          <w:rFonts w:cs="Arial"/>
          <w:b/>
        </w:rPr>
        <w:t xml:space="preserve">, </w:t>
      </w:r>
    </w:p>
    <w:p w:rsidR="00CA1075" w:rsidRPr="002F12F4" w:rsidRDefault="00CA1075" w:rsidP="00CA1075">
      <w:pPr>
        <w:jc w:val="both"/>
        <w:rPr>
          <w:rFonts w:cs="Arial"/>
          <w:b/>
        </w:rPr>
      </w:pPr>
      <w:r>
        <w:rPr>
          <w:rFonts w:cs="Arial"/>
          <w:b/>
        </w:rPr>
        <w:t>Ciudad de México</w:t>
      </w:r>
    </w:p>
    <w:p w:rsidR="00CA1075" w:rsidRPr="002F12F4" w:rsidRDefault="00CA1075" w:rsidP="00CA1075">
      <w:pPr>
        <w:jc w:val="right"/>
        <w:rPr>
          <w:rFonts w:cs="Arial"/>
        </w:rPr>
      </w:pPr>
      <w:r>
        <w:rPr>
          <w:rFonts w:cs="Arial"/>
        </w:rPr>
        <w:t>Lugar y</w:t>
      </w:r>
      <w:r w:rsidRPr="002F12F4">
        <w:rPr>
          <w:rFonts w:cs="Arial"/>
        </w:rPr>
        <w:t xml:space="preserve"> Fecha</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Sin otro particular, le reitero la seguridad de mi más alta y distinguida consideración.</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A T E N T A M E N T E</w:t>
      </w:r>
    </w:p>
    <w:p w:rsidR="00CA1075" w:rsidRPr="002F12F4" w:rsidRDefault="00CA1075" w:rsidP="00CA1075">
      <w:pPr>
        <w:jc w:val="both"/>
        <w:rPr>
          <w:rFonts w:cs="Arial"/>
        </w:rPr>
      </w:pPr>
    </w:p>
    <w:p w:rsidR="00CA1075" w:rsidRDefault="00CA1075" w:rsidP="00CA1075">
      <w:pPr>
        <w:jc w:val="both"/>
        <w:rPr>
          <w:rFonts w:cs="Arial"/>
        </w:rPr>
      </w:pPr>
      <w:r>
        <w:rPr>
          <w:rFonts w:cs="Arial"/>
        </w:rPr>
        <w:t xml:space="preserve">Nombre y Firma </w:t>
      </w: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Default="00CA1075" w:rsidP="00CA1075">
      <w:pPr>
        <w:jc w:val="both"/>
        <w:rPr>
          <w:rFonts w:cs="Arial"/>
        </w:rPr>
      </w:pPr>
    </w:p>
    <w:p w:rsidR="00CA1075" w:rsidRPr="002F12F4"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rsidR="00CA1075" w:rsidRPr="002F12F4" w:rsidRDefault="00CA1075" w:rsidP="00CA1075">
      <w:pPr>
        <w:jc w:val="center"/>
        <w:rPr>
          <w:rFonts w:cs="Arial"/>
          <w:b/>
          <w:lang w:val="es-MX"/>
        </w:rPr>
      </w:pPr>
    </w:p>
    <w:p w:rsidR="00CA1075" w:rsidRPr="002F12F4" w:rsidRDefault="00CA1075" w:rsidP="00CA1075">
      <w:pPr>
        <w:jc w:val="center"/>
        <w:rPr>
          <w:rFonts w:cs="Arial"/>
          <w:b/>
        </w:rPr>
      </w:pPr>
    </w:p>
    <w:p w:rsidR="00CA1075" w:rsidRPr="002F12F4" w:rsidRDefault="00CA1075" w:rsidP="00CA1075">
      <w:pPr>
        <w:jc w:val="center"/>
        <w:rPr>
          <w:rFonts w:cs="Arial"/>
          <w:b/>
        </w:rPr>
      </w:pPr>
      <w:r w:rsidRPr="002F12F4">
        <w:rPr>
          <w:rFonts w:cs="Arial"/>
          <w:b/>
        </w:rPr>
        <w:t>(Carta de aceptación de la Convocatoria)</w:t>
      </w:r>
    </w:p>
    <w:p w:rsidR="00CA1075" w:rsidRPr="002F12F4" w:rsidRDefault="00CA1075" w:rsidP="00CA1075">
      <w:pPr>
        <w:rPr>
          <w:rFonts w:cs="Arial"/>
        </w:rPr>
      </w:pPr>
    </w:p>
    <w:p w:rsidR="00CA1075" w:rsidRPr="002F12F4" w:rsidRDefault="00CA1075" w:rsidP="00CA1075">
      <w:pPr>
        <w:jc w:val="right"/>
        <w:rPr>
          <w:rFonts w:cs="Arial"/>
        </w:rPr>
      </w:pPr>
      <w:r w:rsidRPr="002F12F4">
        <w:rPr>
          <w:rFonts w:cs="Arial"/>
        </w:rPr>
        <w:t>(Membrete de la persona física o moral)</w:t>
      </w:r>
    </w:p>
    <w:p w:rsidR="00CA1075" w:rsidRPr="002F12F4" w:rsidRDefault="00CA1075" w:rsidP="00CA1075">
      <w:pPr>
        <w:rPr>
          <w:rFonts w:cs="Arial"/>
          <w:b/>
        </w:rPr>
      </w:pPr>
    </w:p>
    <w:p w:rsidR="00CA1075" w:rsidRPr="002F12F4" w:rsidRDefault="00CA1075" w:rsidP="00CA1075">
      <w:pPr>
        <w:widowControl w:val="0"/>
        <w:jc w:val="both"/>
        <w:rPr>
          <w:rFonts w:cs="Arial"/>
          <w:b/>
        </w:rPr>
      </w:pPr>
      <w:r w:rsidRPr="002F12F4">
        <w:rPr>
          <w:rFonts w:cs="Arial"/>
          <w:b/>
        </w:rPr>
        <w:t>COMISIÓN FEDERAL DE COMPETENCIA ECONÓMICA</w:t>
      </w:r>
    </w:p>
    <w:p w:rsidR="00CA1075" w:rsidRPr="002F12F4" w:rsidRDefault="00CA1075" w:rsidP="00CA1075">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CA1075" w:rsidRDefault="00CA1075" w:rsidP="00CA1075">
      <w:pPr>
        <w:widowControl w:val="0"/>
        <w:jc w:val="both"/>
        <w:rPr>
          <w:rFonts w:cs="Arial"/>
          <w:b/>
        </w:rPr>
      </w:pPr>
      <w:r w:rsidRPr="002D011E">
        <w:rPr>
          <w:rFonts w:cs="Arial"/>
          <w:b/>
        </w:rPr>
        <w:t>Avenida Revolución 725, Colonia Santa María Nonoalco,</w:t>
      </w:r>
    </w:p>
    <w:p w:rsidR="00CA1075" w:rsidRPr="002F12F4" w:rsidRDefault="00CA1075" w:rsidP="00CA1075">
      <w:pPr>
        <w:widowControl w:val="0"/>
        <w:jc w:val="both"/>
        <w:rPr>
          <w:rFonts w:cs="Arial"/>
          <w:b/>
        </w:rPr>
      </w:pPr>
      <w:r w:rsidRPr="002D011E">
        <w:rPr>
          <w:rFonts w:cs="Arial"/>
          <w:b/>
        </w:rPr>
        <w:t>Demarcación Benito Juárez, código postal 03700</w:t>
      </w:r>
      <w:r w:rsidRPr="002F12F4">
        <w:rPr>
          <w:rFonts w:cs="Arial"/>
          <w:b/>
        </w:rPr>
        <w:t xml:space="preserve">, </w:t>
      </w:r>
    </w:p>
    <w:p w:rsidR="00CA1075" w:rsidRDefault="00CA1075" w:rsidP="00CA1075">
      <w:pPr>
        <w:tabs>
          <w:tab w:val="left" w:pos="6480"/>
        </w:tabs>
        <w:jc w:val="both"/>
        <w:rPr>
          <w:rFonts w:cs="Arial"/>
        </w:rPr>
      </w:pPr>
      <w:r>
        <w:rPr>
          <w:rFonts w:cs="Arial"/>
          <w:b/>
        </w:rPr>
        <w:t>Ciudad de México</w:t>
      </w:r>
      <w:r w:rsidRPr="002F12F4">
        <w:rPr>
          <w:rFonts w:cs="Arial"/>
        </w:rPr>
        <w:t xml:space="preserve"> </w:t>
      </w:r>
    </w:p>
    <w:p w:rsidR="00CA1075" w:rsidRDefault="00CA1075" w:rsidP="00CA1075">
      <w:pPr>
        <w:tabs>
          <w:tab w:val="left" w:pos="6480"/>
        </w:tabs>
        <w:ind w:left="5760"/>
        <w:jc w:val="both"/>
        <w:rPr>
          <w:rFonts w:cs="Arial"/>
        </w:rPr>
      </w:pPr>
    </w:p>
    <w:p w:rsidR="00CA1075" w:rsidRPr="002F12F4" w:rsidRDefault="00CA1075" w:rsidP="00CA1075">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A1075" w:rsidRPr="002F12F4" w:rsidRDefault="00CA1075" w:rsidP="00CA1075">
      <w:pPr>
        <w:jc w:val="both"/>
        <w:rPr>
          <w:rFonts w:cs="Arial"/>
          <w:b/>
        </w:rPr>
      </w:pPr>
    </w:p>
    <w:p w:rsidR="00CA1075" w:rsidRPr="002F12F4" w:rsidRDefault="00CA1075" w:rsidP="00CA1075">
      <w:pPr>
        <w:jc w:val="both"/>
        <w:rPr>
          <w:rFonts w:cs="Arial"/>
          <w:b/>
        </w:rPr>
      </w:pPr>
    </w:p>
    <w:p w:rsidR="00CA1075" w:rsidRPr="002F12F4" w:rsidRDefault="00CA1075" w:rsidP="00CA1075">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41100100-LP06-20</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A1075" w:rsidRPr="002F12F4" w:rsidRDefault="00CA1075" w:rsidP="00CA1075">
      <w:pPr>
        <w:jc w:val="center"/>
        <w:rPr>
          <w:rFonts w:cs="Arial"/>
        </w:rPr>
      </w:pPr>
    </w:p>
    <w:p w:rsidR="00CA1075" w:rsidRPr="002F12F4" w:rsidRDefault="00CA1075" w:rsidP="00CA1075">
      <w:pPr>
        <w:jc w:val="center"/>
        <w:rPr>
          <w:rFonts w:cs="Arial"/>
        </w:rPr>
      </w:pPr>
    </w:p>
    <w:p w:rsidR="00CA1075" w:rsidRPr="002F12F4" w:rsidRDefault="00CA1075" w:rsidP="00CA1075">
      <w:pPr>
        <w:jc w:val="center"/>
        <w:rPr>
          <w:rFonts w:cs="Arial"/>
        </w:rPr>
      </w:pPr>
    </w:p>
    <w:p w:rsidR="00CA1075" w:rsidRPr="002F12F4" w:rsidRDefault="00CA1075" w:rsidP="00CA1075">
      <w:pPr>
        <w:jc w:val="center"/>
        <w:rPr>
          <w:rFonts w:cs="Arial"/>
          <w:b/>
        </w:rPr>
      </w:pPr>
      <w:r w:rsidRPr="002F12F4">
        <w:rPr>
          <w:rFonts w:cs="Arial"/>
          <w:b/>
        </w:rPr>
        <w:t>___________________________________________</w:t>
      </w:r>
    </w:p>
    <w:p w:rsidR="00CA1075" w:rsidRPr="002F12F4" w:rsidRDefault="00CA1075" w:rsidP="00CA1075">
      <w:pPr>
        <w:ind w:left="1418" w:hanging="709"/>
        <w:jc w:val="center"/>
        <w:rPr>
          <w:rFonts w:cs="Arial"/>
          <w:b/>
        </w:rPr>
      </w:pPr>
      <w:r w:rsidRPr="002F12F4">
        <w:rPr>
          <w:rFonts w:cs="Arial"/>
          <w:b/>
        </w:rPr>
        <w:t>NOMBRE COMPLETO, CARGO Y FIRMA</w:t>
      </w:r>
    </w:p>
    <w:p w:rsidR="00CA1075" w:rsidRPr="002F12F4" w:rsidRDefault="00CA1075" w:rsidP="00CA1075">
      <w:pPr>
        <w:jc w:val="both"/>
        <w:rPr>
          <w:rFonts w:cs="Arial"/>
          <w:b/>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Default="00CA1075" w:rsidP="00CA1075">
      <w:pPr>
        <w:rPr>
          <w:rFonts w:cs="Arial"/>
        </w:rPr>
      </w:pPr>
    </w:p>
    <w:p w:rsidR="00CA1075" w:rsidRPr="002F12F4"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8</w:t>
      </w:r>
      <w:r w:rsidRPr="002F12F4">
        <w:rPr>
          <w:rFonts w:cs="Arial"/>
          <w:b/>
          <w:sz w:val="20"/>
          <w:szCs w:val="20"/>
          <w:lang w:val="es-MX"/>
        </w:rPr>
        <w:t>: No se cotizan en condiciones de prácticas desleales de comercio internacional</w:t>
      </w:r>
    </w:p>
    <w:p w:rsidR="00CA1075" w:rsidRPr="002F12F4" w:rsidRDefault="00CA1075" w:rsidP="00CA1075">
      <w:pPr>
        <w:jc w:val="center"/>
        <w:rPr>
          <w:rFonts w:cs="Arial"/>
          <w:b/>
        </w:rPr>
      </w:pPr>
    </w:p>
    <w:p w:rsidR="00CA1075" w:rsidRPr="002F12F4" w:rsidRDefault="00CA1075" w:rsidP="00CA1075">
      <w:pPr>
        <w:jc w:val="right"/>
        <w:rPr>
          <w:rFonts w:cs="Arial"/>
        </w:rPr>
      </w:pPr>
      <w:r w:rsidRPr="002F12F4">
        <w:rPr>
          <w:rFonts w:cs="Arial"/>
        </w:rPr>
        <w:t>(Membrete de la persona física o moral)</w:t>
      </w:r>
    </w:p>
    <w:p w:rsidR="00CA1075" w:rsidRPr="002F12F4" w:rsidRDefault="00CA1075" w:rsidP="00CA1075">
      <w:pPr>
        <w:rPr>
          <w:rFonts w:cs="Arial"/>
          <w:b/>
        </w:rPr>
      </w:pPr>
    </w:p>
    <w:p w:rsidR="00CA1075" w:rsidRDefault="00CA1075" w:rsidP="00CA1075">
      <w:pPr>
        <w:widowControl w:val="0"/>
        <w:jc w:val="both"/>
        <w:rPr>
          <w:rFonts w:cs="Arial"/>
          <w:b/>
        </w:rPr>
      </w:pPr>
    </w:p>
    <w:p w:rsidR="00CA1075" w:rsidRPr="002F12F4" w:rsidRDefault="00CA1075" w:rsidP="00CA1075">
      <w:pPr>
        <w:widowControl w:val="0"/>
        <w:jc w:val="both"/>
        <w:rPr>
          <w:rFonts w:cs="Arial"/>
          <w:b/>
        </w:rPr>
      </w:pPr>
      <w:r w:rsidRPr="002F12F4">
        <w:rPr>
          <w:rFonts w:cs="Arial"/>
          <w:b/>
        </w:rPr>
        <w:t xml:space="preserve">COMISIÓN FEDERAL DE COMPETENCIA ECONÓMICA </w:t>
      </w:r>
    </w:p>
    <w:p w:rsidR="00CA1075" w:rsidRPr="002F12F4" w:rsidRDefault="00CA1075" w:rsidP="00CA1075">
      <w:pPr>
        <w:widowControl w:val="0"/>
        <w:jc w:val="both"/>
        <w:rPr>
          <w:rFonts w:cs="Arial"/>
          <w:b/>
        </w:rPr>
      </w:pPr>
      <w:r>
        <w:rPr>
          <w:rFonts w:cs="Arial"/>
          <w:b/>
        </w:rPr>
        <w:t>COORDINACIÓN GENERAL</w:t>
      </w:r>
      <w:r w:rsidRPr="002F12F4">
        <w:rPr>
          <w:rFonts w:cs="Arial"/>
          <w:b/>
        </w:rPr>
        <w:t xml:space="preserve"> ADQUISICIONES Y CONTRATOS </w:t>
      </w:r>
    </w:p>
    <w:p w:rsidR="00CA1075" w:rsidRDefault="00CA1075" w:rsidP="00CA1075">
      <w:pPr>
        <w:widowControl w:val="0"/>
        <w:jc w:val="both"/>
        <w:rPr>
          <w:rFonts w:cs="Arial"/>
          <w:b/>
        </w:rPr>
      </w:pPr>
    </w:p>
    <w:p w:rsidR="00CA1075" w:rsidRDefault="00CA1075" w:rsidP="00CA1075">
      <w:pPr>
        <w:widowControl w:val="0"/>
        <w:jc w:val="both"/>
        <w:rPr>
          <w:rFonts w:cs="Arial"/>
          <w:b/>
        </w:rPr>
      </w:pPr>
      <w:r w:rsidRPr="002D011E">
        <w:rPr>
          <w:rFonts w:cs="Arial"/>
          <w:b/>
        </w:rPr>
        <w:t>Avenida Revolución 725, Colonia Santa María Nonoalco,</w:t>
      </w:r>
    </w:p>
    <w:p w:rsidR="00CA1075" w:rsidRPr="002F12F4" w:rsidRDefault="00CA1075" w:rsidP="00CA1075">
      <w:pPr>
        <w:widowControl w:val="0"/>
        <w:jc w:val="both"/>
        <w:rPr>
          <w:rFonts w:cs="Arial"/>
          <w:b/>
        </w:rPr>
      </w:pPr>
      <w:r w:rsidRPr="002D011E">
        <w:rPr>
          <w:rFonts w:cs="Arial"/>
          <w:b/>
        </w:rPr>
        <w:t>Demarcación Benito Juárez, código postal 03700</w:t>
      </w:r>
      <w:r w:rsidRPr="002F12F4">
        <w:rPr>
          <w:rFonts w:cs="Arial"/>
          <w:b/>
        </w:rPr>
        <w:t xml:space="preserve">, </w:t>
      </w:r>
    </w:p>
    <w:p w:rsidR="00CA1075" w:rsidRPr="002F12F4" w:rsidRDefault="00CA1075" w:rsidP="00CA1075">
      <w:pPr>
        <w:widowControl w:val="0"/>
        <w:jc w:val="both"/>
        <w:rPr>
          <w:rFonts w:cs="Arial"/>
        </w:rPr>
      </w:pPr>
      <w:r>
        <w:rPr>
          <w:rFonts w:cs="Arial"/>
          <w:b/>
        </w:rPr>
        <w:t>Ciudad de México</w:t>
      </w:r>
    </w:p>
    <w:p w:rsidR="00CA1075" w:rsidRPr="002F12F4" w:rsidRDefault="00CA1075" w:rsidP="00CA1075">
      <w:pPr>
        <w:jc w:val="both"/>
        <w:rPr>
          <w:rFonts w:cs="Arial"/>
          <w:b/>
        </w:rPr>
      </w:pPr>
    </w:p>
    <w:p w:rsidR="00CA1075" w:rsidRPr="002F12F4" w:rsidRDefault="00CA1075" w:rsidP="00CA1075">
      <w:pPr>
        <w:jc w:val="right"/>
        <w:rPr>
          <w:rFonts w:cs="Arial"/>
        </w:rPr>
      </w:pPr>
      <w:r>
        <w:rPr>
          <w:rFonts w:cs="Arial"/>
        </w:rPr>
        <w:t>Lugar y</w:t>
      </w:r>
      <w:r w:rsidRPr="002F12F4">
        <w:rPr>
          <w:rFonts w:cs="Arial"/>
        </w:rPr>
        <w:t xml:space="preserve"> Fecha</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A1075" w:rsidRPr="002F12F4" w:rsidRDefault="00CA1075" w:rsidP="00CA1075">
      <w:pPr>
        <w:jc w:val="both"/>
        <w:rPr>
          <w:rFonts w:cs="Arial"/>
        </w:rPr>
      </w:pPr>
      <w:r w:rsidRPr="002F12F4">
        <w:rPr>
          <w:rFonts w:cs="Arial"/>
        </w:rPr>
        <w:t xml:space="preserve">  </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Sin otro particular, le reitero la seguridad de mi más alta y distinguida consideración.</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A T E N T A M E N T E</w:t>
      </w:r>
    </w:p>
    <w:p w:rsidR="00CA1075" w:rsidRPr="002F12F4" w:rsidRDefault="00CA1075" w:rsidP="00CA1075">
      <w:pPr>
        <w:jc w:val="both"/>
        <w:rPr>
          <w:rFonts w:cs="Arial"/>
        </w:rPr>
      </w:pPr>
    </w:p>
    <w:p w:rsidR="00CA1075" w:rsidRPr="002F12F4" w:rsidRDefault="00CA1075" w:rsidP="00CA1075">
      <w:pPr>
        <w:jc w:val="both"/>
        <w:rPr>
          <w:rFonts w:cs="Arial"/>
        </w:rPr>
      </w:pPr>
      <w:r w:rsidRPr="002F12F4">
        <w:rPr>
          <w:rFonts w:cs="Arial"/>
        </w:rPr>
        <w:t xml:space="preserve">Nombre </w:t>
      </w:r>
      <w:r>
        <w:rPr>
          <w:rFonts w:cs="Arial"/>
        </w:rPr>
        <w:t xml:space="preserve">y Firma </w:t>
      </w:r>
    </w:p>
    <w:p w:rsidR="00CA1075" w:rsidRPr="002F12F4" w:rsidRDefault="00CA1075" w:rsidP="00CA1075">
      <w:pPr>
        <w:rPr>
          <w:rFonts w:cs="Arial"/>
          <w:b/>
          <w:bCs/>
          <w:sz w:val="22"/>
          <w:szCs w:val="22"/>
        </w:rPr>
      </w:pPr>
    </w:p>
    <w:p w:rsidR="00CA1075" w:rsidRPr="002F12F4" w:rsidRDefault="00CA1075" w:rsidP="00CA1075">
      <w:pPr>
        <w:rPr>
          <w:rFonts w:cs="Arial"/>
          <w:b/>
          <w:sz w:val="20"/>
          <w:szCs w:val="20"/>
          <w:u w:val="single"/>
          <w:lang w:val="es-MX"/>
        </w:rPr>
      </w:pPr>
    </w:p>
    <w:p w:rsidR="00CA1075" w:rsidRPr="002F12F4" w:rsidRDefault="00CA1075" w:rsidP="00CA1075">
      <w:pPr>
        <w:jc w:val="center"/>
        <w:rPr>
          <w:rFonts w:cs="Arial"/>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Default="00CA1075" w:rsidP="00CA1075">
      <w:pPr>
        <w:rPr>
          <w:rFonts w:cs="Arial"/>
          <w:b/>
          <w:sz w:val="20"/>
          <w:szCs w:val="20"/>
          <w:u w:val="single"/>
          <w:lang w:val="es-MX"/>
        </w:rPr>
      </w:pPr>
    </w:p>
    <w:p w:rsidR="00CA1075" w:rsidRPr="00A342D2" w:rsidRDefault="00CA1075" w:rsidP="00CA1075">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A1075" w:rsidRPr="00A342D2" w:rsidRDefault="00CA1075" w:rsidP="00CA1075">
      <w:pPr>
        <w:widowControl w:val="0"/>
        <w:jc w:val="both"/>
        <w:rPr>
          <w:rFonts w:cs="Arial"/>
          <w:sz w:val="20"/>
          <w:szCs w:val="20"/>
          <w:lang w:val="es-MX"/>
        </w:rPr>
      </w:pPr>
    </w:p>
    <w:p w:rsidR="00CA1075" w:rsidRPr="00A342D2"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A1075" w:rsidRPr="00A342D2" w:rsidRDefault="00CA1075" w:rsidP="00CA1075">
      <w:pPr>
        <w:rPr>
          <w:rFonts w:cs="Arial"/>
          <w:sz w:val="20"/>
          <w:szCs w:val="20"/>
          <w:lang w:val="es-MX"/>
        </w:rPr>
      </w:pPr>
    </w:p>
    <w:p w:rsidR="00CA1075" w:rsidRPr="00E03D6D" w:rsidRDefault="00CA1075" w:rsidP="00CA1075">
      <w:pPr>
        <w:jc w:val="center"/>
        <w:rPr>
          <w:rFonts w:ascii="Tahoma" w:hAnsi="Tahoma" w:cs="Tahoma"/>
          <w:b/>
          <w:bCs/>
        </w:rPr>
      </w:pPr>
    </w:p>
    <w:p w:rsidR="00CA1075" w:rsidRPr="00486A2C" w:rsidRDefault="00CA1075" w:rsidP="00CA1075">
      <w:pPr>
        <w:jc w:val="center"/>
        <w:rPr>
          <w:rFonts w:cs="Arial"/>
          <w:sz w:val="20"/>
          <w:szCs w:val="20"/>
        </w:rPr>
      </w:pPr>
      <w:r w:rsidRPr="00486A2C">
        <w:rPr>
          <w:rFonts w:cs="Arial"/>
          <w:sz w:val="20"/>
          <w:szCs w:val="20"/>
        </w:rPr>
        <w:t>LICITACIÓN PÚBLICA MIXTA</w:t>
      </w:r>
    </w:p>
    <w:p w:rsidR="00CA1075" w:rsidRPr="00486A2C" w:rsidRDefault="00CA1075" w:rsidP="00CA1075">
      <w:pPr>
        <w:jc w:val="center"/>
        <w:rPr>
          <w:rFonts w:cs="Arial"/>
          <w:sz w:val="20"/>
          <w:szCs w:val="20"/>
        </w:rPr>
      </w:pPr>
      <w:r w:rsidRPr="00486A2C">
        <w:rPr>
          <w:rFonts w:cs="Arial"/>
          <w:sz w:val="20"/>
          <w:szCs w:val="20"/>
        </w:rPr>
        <w:t xml:space="preserve">No. </w:t>
      </w:r>
      <w:r>
        <w:rPr>
          <w:rFonts w:cs="Arial"/>
        </w:rPr>
        <w:t>41100100-LP06-20</w:t>
      </w:r>
    </w:p>
    <w:p w:rsidR="00CA1075" w:rsidRPr="00486A2C" w:rsidRDefault="00CA1075" w:rsidP="00CA107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A1075" w:rsidRPr="00486A2C" w:rsidRDefault="00CA1075" w:rsidP="00CA1075">
      <w:pPr>
        <w:ind w:right="22"/>
        <w:jc w:val="both"/>
        <w:rPr>
          <w:rFonts w:cs="Arial"/>
          <w:sz w:val="20"/>
          <w:szCs w:val="20"/>
        </w:rPr>
      </w:pPr>
    </w:p>
    <w:p w:rsidR="00CA1075" w:rsidRPr="00486A2C" w:rsidRDefault="00CA1075" w:rsidP="00CA1075">
      <w:pPr>
        <w:ind w:right="22"/>
        <w:jc w:val="both"/>
        <w:rPr>
          <w:rFonts w:cs="Arial"/>
          <w:sz w:val="20"/>
          <w:szCs w:val="20"/>
        </w:rPr>
      </w:pPr>
      <w:r w:rsidRPr="00486A2C">
        <w:rPr>
          <w:rFonts w:cs="Arial"/>
          <w:sz w:val="20"/>
          <w:szCs w:val="20"/>
        </w:rPr>
        <w:t>En la redacción de la fianza de garantía se deberá indicar lo siguiente:</w:t>
      </w:r>
    </w:p>
    <w:p w:rsidR="00CA1075" w:rsidRPr="00486A2C" w:rsidRDefault="00CA1075" w:rsidP="00CA107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A1075" w:rsidRPr="00486A2C" w:rsidRDefault="00CA1075" w:rsidP="00CA107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A1075" w:rsidRPr="00486A2C" w:rsidRDefault="00CA1075" w:rsidP="00CA107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rsidR="00CA1075" w:rsidRPr="00486A2C" w:rsidRDefault="00CA1075" w:rsidP="00CA107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A1075" w:rsidRPr="00486A2C" w:rsidRDefault="00CA1075" w:rsidP="00CA1075">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A1075" w:rsidRPr="00486A2C" w:rsidRDefault="00CA1075" w:rsidP="00CA1075">
      <w:pPr>
        <w:ind w:left="600" w:right="22"/>
        <w:jc w:val="both"/>
        <w:rPr>
          <w:rFonts w:cs="Arial"/>
          <w:sz w:val="20"/>
          <w:szCs w:val="20"/>
        </w:rPr>
      </w:pPr>
    </w:p>
    <w:p w:rsidR="00CA1075" w:rsidRPr="00486A2C" w:rsidRDefault="00CA1075" w:rsidP="00CA107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rsidR="00CA1075" w:rsidRPr="00486A2C" w:rsidRDefault="00CA1075" w:rsidP="00CA1075">
      <w:pPr>
        <w:ind w:right="22"/>
        <w:jc w:val="both"/>
        <w:rPr>
          <w:rFonts w:cs="Arial"/>
          <w:sz w:val="20"/>
          <w:szCs w:val="20"/>
        </w:rPr>
      </w:pPr>
    </w:p>
    <w:p w:rsidR="00CA1075" w:rsidRPr="00486A2C" w:rsidRDefault="00CA1075" w:rsidP="00CA1075">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rsidR="00CA1075" w:rsidRPr="00486A2C" w:rsidRDefault="00CA1075" w:rsidP="00CA1075">
      <w:pPr>
        <w:tabs>
          <w:tab w:val="left" w:pos="7938"/>
        </w:tabs>
        <w:ind w:left="1100" w:right="900"/>
        <w:jc w:val="both"/>
        <w:rPr>
          <w:rFonts w:cs="Arial"/>
          <w:sz w:val="20"/>
          <w:szCs w:val="20"/>
        </w:rPr>
      </w:pPr>
    </w:p>
    <w:p w:rsidR="00CA1075" w:rsidRPr="00486A2C" w:rsidRDefault="00CA1075" w:rsidP="00CA107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A1075" w:rsidRPr="00486A2C" w:rsidRDefault="00CA1075" w:rsidP="00CA1075">
      <w:pPr>
        <w:tabs>
          <w:tab w:val="left" w:pos="7938"/>
        </w:tabs>
        <w:ind w:left="1100" w:right="900"/>
        <w:jc w:val="both"/>
        <w:rPr>
          <w:rFonts w:cs="Arial"/>
          <w:sz w:val="20"/>
          <w:szCs w:val="20"/>
        </w:rPr>
      </w:pPr>
    </w:p>
    <w:p w:rsidR="00CA1075" w:rsidRPr="00486A2C" w:rsidRDefault="00CA1075" w:rsidP="00CA1075">
      <w:pPr>
        <w:tabs>
          <w:tab w:val="left" w:pos="7938"/>
        </w:tabs>
        <w:ind w:left="1100" w:right="900"/>
        <w:jc w:val="both"/>
        <w:rPr>
          <w:rFonts w:cs="Arial"/>
          <w:sz w:val="20"/>
          <w:szCs w:val="20"/>
        </w:rPr>
      </w:pPr>
      <w:r w:rsidRPr="00486A2C">
        <w:rPr>
          <w:rFonts w:cs="Arial"/>
          <w:sz w:val="20"/>
          <w:szCs w:val="20"/>
        </w:rPr>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CA1075" w:rsidRPr="00486A2C" w:rsidRDefault="00CA1075" w:rsidP="00CA1075">
      <w:pPr>
        <w:ind w:right="22"/>
        <w:jc w:val="both"/>
        <w:rPr>
          <w:rFonts w:cs="Arial"/>
          <w:sz w:val="20"/>
          <w:szCs w:val="20"/>
        </w:rPr>
      </w:pPr>
    </w:p>
    <w:p w:rsidR="00CA1075" w:rsidRPr="00486A2C" w:rsidRDefault="00CA1075" w:rsidP="00CA107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A1075" w:rsidRPr="00486A2C" w:rsidRDefault="00CA1075" w:rsidP="00CA1075">
      <w:pPr>
        <w:ind w:right="22"/>
        <w:jc w:val="both"/>
        <w:rPr>
          <w:rFonts w:cs="Arial"/>
          <w:sz w:val="20"/>
          <w:szCs w:val="20"/>
        </w:rPr>
      </w:pPr>
    </w:p>
    <w:p w:rsidR="00CA1075" w:rsidRDefault="00CA1075" w:rsidP="00CA107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Default="00CA1075" w:rsidP="00CA1075">
      <w:pPr>
        <w:ind w:right="22"/>
        <w:jc w:val="both"/>
        <w:rPr>
          <w:rFonts w:cs="Arial"/>
          <w:sz w:val="20"/>
          <w:szCs w:val="20"/>
        </w:rPr>
      </w:pPr>
    </w:p>
    <w:p w:rsidR="00CA1075" w:rsidRPr="004A3B3C" w:rsidRDefault="00CA1075" w:rsidP="00CA1075">
      <w:pPr>
        <w:ind w:right="22"/>
        <w:jc w:val="both"/>
        <w:rPr>
          <w:rFonts w:cs="Arial"/>
          <w:sz w:val="20"/>
          <w:szCs w:val="20"/>
        </w:rPr>
      </w:pPr>
    </w:p>
    <w:p w:rsidR="00CA1075" w:rsidRDefault="00CA1075" w:rsidP="00CA1075">
      <w:pPr>
        <w:jc w:val="center"/>
        <w:rPr>
          <w:rFonts w:cs="Arial"/>
          <w:b/>
        </w:rPr>
      </w:pPr>
    </w:p>
    <w:p w:rsidR="00CA1075" w:rsidRPr="003318A6" w:rsidRDefault="00CA1075" w:rsidP="00CA1075">
      <w:pPr>
        <w:jc w:val="center"/>
        <w:rPr>
          <w:rFonts w:cs="Arial"/>
          <w:b/>
        </w:rPr>
      </w:pPr>
      <w:r w:rsidRPr="003318A6">
        <w:rPr>
          <w:rFonts w:cs="Arial"/>
          <w:b/>
        </w:rPr>
        <w:t>ANEXO 1</w:t>
      </w:r>
    </w:p>
    <w:p w:rsidR="00CA1075" w:rsidRPr="005363A7" w:rsidRDefault="00CA1075" w:rsidP="00CA1075">
      <w:pPr>
        <w:jc w:val="center"/>
        <w:rPr>
          <w:rFonts w:ascii="Gadugi" w:hAnsi="Gadugi" w:cs="Arial"/>
          <w:b/>
          <w:color w:val="000000" w:themeColor="text1"/>
        </w:rPr>
      </w:pPr>
      <w:r w:rsidRPr="005363A7">
        <w:rPr>
          <w:rFonts w:ascii="Gadugi" w:hAnsi="Gadugi" w:cs="Arial"/>
          <w:b/>
          <w:color w:val="000000" w:themeColor="text1"/>
        </w:rPr>
        <w:t>ANEXO TÉCNICO</w:t>
      </w:r>
    </w:p>
    <w:p w:rsidR="00CA1075" w:rsidRPr="005363A7" w:rsidRDefault="00CA1075" w:rsidP="00CA1075">
      <w:pPr>
        <w:jc w:val="center"/>
        <w:rPr>
          <w:rFonts w:ascii="Gadugi" w:hAnsi="Gadugi" w:cs="Arial"/>
          <w:b/>
          <w:color w:val="000000" w:themeColor="text1"/>
        </w:rPr>
      </w:pPr>
      <w:r>
        <w:rPr>
          <w:rFonts w:ascii="Gadugi" w:hAnsi="Gadugi" w:cs="Arial"/>
          <w:b/>
          <w:color w:val="000000" w:themeColor="text1"/>
        </w:rPr>
        <w:t xml:space="preserve">ADQUISICIÓN DE SERVIDORES PARA SOFTWARE NUIX Y LICENCIAS SOFTWARE FORENSE NUIX </w:t>
      </w:r>
    </w:p>
    <w:p w:rsidR="00CA1075" w:rsidRDefault="00CA1075" w:rsidP="00CA1075">
      <w:pPr>
        <w:rPr>
          <w:rFonts w:cs="Arial"/>
          <w:b/>
          <w:sz w:val="20"/>
          <w:szCs w:val="20"/>
        </w:rPr>
      </w:pPr>
      <w:bookmarkStart w:id="5" w:name="_Hlk14249813"/>
    </w:p>
    <w:bookmarkEnd w:id="5"/>
    <w:p w:rsidR="00CA1075" w:rsidRDefault="00CA1075" w:rsidP="00CA1075">
      <w:pPr>
        <w:ind w:right="22"/>
        <w:jc w:val="center"/>
        <w:rPr>
          <w:rFonts w:cs="Arial"/>
          <w:b/>
          <w:sz w:val="20"/>
          <w:szCs w:val="20"/>
        </w:rPr>
      </w:pPr>
    </w:p>
    <w:p w:rsidR="00AD407E" w:rsidRPr="00927393" w:rsidRDefault="00AD407E" w:rsidP="00AD407E">
      <w:pPr>
        <w:ind w:left="-113"/>
        <w:contextualSpacing/>
        <w:rPr>
          <w:rFonts w:cs="Arial"/>
          <w:b/>
          <w:sz w:val="22"/>
          <w:szCs w:val="22"/>
        </w:rPr>
      </w:pPr>
      <w:r w:rsidRPr="287C2E38">
        <w:rPr>
          <w:rFonts w:eastAsia="Arial" w:cs="Arial"/>
          <w:b/>
          <w:bCs/>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D407E" w:rsidRPr="00C35B9D" w:rsidTr="00AE20B8">
        <w:trPr>
          <w:trHeight w:val="475"/>
          <w:jc w:val="center"/>
        </w:trPr>
        <w:tc>
          <w:tcPr>
            <w:tcW w:w="11564" w:type="dxa"/>
            <w:shd w:val="clear" w:color="auto" w:fill="auto"/>
          </w:tcPr>
          <w:p w:rsidR="00AD407E" w:rsidRDefault="00AD407E" w:rsidP="00AE20B8">
            <w:pPr>
              <w:ind w:left="284"/>
              <w:jc w:val="both"/>
              <w:rPr>
                <w:rFonts w:eastAsia="Arial" w:cs="Arial"/>
                <w:sz w:val="22"/>
                <w:szCs w:val="22"/>
              </w:rPr>
            </w:pPr>
          </w:p>
          <w:p w:rsidR="00AD407E" w:rsidRPr="00921739" w:rsidRDefault="00AD407E" w:rsidP="00AD407E">
            <w:pPr>
              <w:ind w:left="284"/>
              <w:jc w:val="both"/>
              <w:rPr>
                <w:rFonts w:eastAsia="Arial" w:cs="Arial"/>
                <w:sz w:val="22"/>
                <w:szCs w:val="22"/>
              </w:rPr>
            </w:pPr>
            <w:r w:rsidRPr="287C2E38">
              <w:rPr>
                <w:rFonts w:eastAsia="Arial" w:cs="Arial"/>
                <w:sz w:val="22"/>
                <w:szCs w:val="22"/>
              </w:rPr>
              <w:t xml:space="preserve">Contar con </w:t>
            </w:r>
            <w:r>
              <w:rPr>
                <w:rFonts w:eastAsia="Arial" w:cs="Arial"/>
                <w:sz w:val="22"/>
                <w:szCs w:val="22"/>
              </w:rPr>
              <w:t xml:space="preserve">el suministro de 2 servidores para software NUIX y 2 licencias software forense NUIX Investigation and Response pro (4 Core) y 5 licencias de software forense NUIX </w:t>
            </w:r>
            <w:r w:rsidRPr="00226E4B">
              <w:rPr>
                <w:rFonts w:eastAsia="Arial" w:cs="Arial"/>
                <w:sz w:val="22"/>
                <w:szCs w:val="22"/>
              </w:rPr>
              <w:t>Investigation Reviewer</w:t>
            </w:r>
            <w:r>
              <w:rPr>
                <w:rFonts w:eastAsia="Arial" w:cs="Arial"/>
                <w:sz w:val="22"/>
                <w:szCs w:val="22"/>
              </w:rPr>
              <w:t>.</w:t>
            </w:r>
          </w:p>
        </w:tc>
      </w:tr>
    </w:tbl>
    <w:p w:rsidR="00AD407E" w:rsidRPr="00C35B9D" w:rsidRDefault="00AD407E" w:rsidP="00AD407E">
      <w:pPr>
        <w:ind w:left="-540"/>
        <w:contextualSpacing/>
        <w:rPr>
          <w:rFonts w:cs="Arial"/>
          <w:b/>
          <w:sz w:val="22"/>
          <w:szCs w:val="22"/>
        </w:rPr>
      </w:pPr>
    </w:p>
    <w:p w:rsidR="00AD407E" w:rsidRPr="00C35B9D" w:rsidRDefault="00AD407E" w:rsidP="00AD407E">
      <w:pPr>
        <w:ind w:left="-113"/>
        <w:contextualSpacing/>
        <w:rPr>
          <w:rFonts w:cs="Arial"/>
          <w:b/>
          <w:sz w:val="22"/>
          <w:szCs w:val="22"/>
        </w:rPr>
      </w:pPr>
      <w:r w:rsidRPr="287C2E38">
        <w:rPr>
          <w:rFonts w:eastAsia="Arial" w:cs="Arial"/>
          <w:b/>
          <w:bCs/>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D407E" w:rsidRPr="00C35B9D" w:rsidTr="00AE20B8">
        <w:trPr>
          <w:trHeight w:val="475"/>
          <w:jc w:val="center"/>
        </w:trPr>
        <w:tc>
          <w:tcPr>
            <w:tcW w:w="11564" w:type="dxa"/>
            <w:shd w:val="clear" w:color="auto" w:fill="auto"/>
          </w:tcPr>
          <w:p w:rsidR="00AD407E" w:rsidRPr="00C35B9D" w:rsidRDefault="00AD407E" w:rsidP="00AE20B8">
            <w:pPr>
              <w:pStyle w:val="Prrafodelista"/>
              <w:ind w:left="284"/>
              <w:jc w:val="both"/>
              <w:rPr>
                <w:rFonts w:cs="Arial"/>
                <w:sz w:val="22"/>
                <w:szCs w:val="22"/>
              </w:rPr>
            </w:pPr>
          </w:p>
          <w:p w:rsidR="00AD407E" w:rsidRDefault="00AD407E" w:rsidP="00AE20B8">
            <w:pPr>
              <w:ind w:left="284"/>
              <w:jc w:val="both"/>
              <w:rPr>
                <w:rFonts w:eastAsia="Arial" w:cs="Arial"/>
                <w:sz w:val="22"/>
                <w:szCs w:val="22"/>
              </w:rPr>
            </w:pPr>
            <w:r>
              <w:rPr>
                <w:rFonts w:eastAsia="Arial" w:cs="Arial"/>
                <w:sz w:val="22"/>
                <w:szCs w:val="22"/>
              </w:rPr>
              <w:t>L</w:t>
            </w:r>
            <w:r w:rsidRPr="0004662A">
              <w:rPr>
                <w:rFonts w:eastAsia="Arial" w:cs="Arial"/>
                <w:sz w:val="22"/>
                <w:szCs w:val="22"/>
              </w:rPr>
              <w:t>a COFECE</w:t>
            </w:r>
            <w:r>
              <w:rPr>
                <w:rFonts w:eastAsia="Arial" w:cs="Arial"/>
                <w:sz w:val="22"/>
                <w:szCs w:val="22"/>
              </w:rPr>
              <w:t xml:space="preserve"> requiere el realizar la adquisición de 2 servidores, así como el licenciamiento del software NUIX, como se menciona a continuación:</w:t>
            </w:r>
          </w:p>
          <w:p w:rsidR="00AD407E" w:rsidRDefault="00AD407E" w:rsidP="00AE20B8">
            <w:pPr>
              <w:ind w:left="284"/>
              <w:jc w:val="both"/>
              <w:rPr>
                <w:rFonts w:eastAsia="Arial" w:cs="Arial"/>
                <w:sz w:val="22"/>
                <w:szCs w:val="22"/>
              </w:rPr>
            </w:pPr>
          </w:p>
          <w:p w:rsidR="00AD407E" w:rsidRDefault="00AD407E" w:rsidP="00AE20B8">
            <w:pPr>
              <w:ind w:left="284"/>
              <w:jc w:val="both"/>
              <w:rPr>
                <w:rFonts w:eastAsia="Arial" w:cs="Arial"/>
                <w:sz w:val="22"/>
                <w:szCs w:val="22"/>
              </w:rPr>
            </w:pPr>
            <w:r w:rsidRPr="0093663C">
              <w:rPr>
                <w:rFonts w:eastAsia="Arial" w:cs="Arial"/>
                <w:sz w:val="22"/>
                <w:szCs w:val="22"/>
              </w:rPr>
              <w:t>Partida 1- Adquisición de 2 Servidores, para hospedar las licencias NUIX, objeto de la partida 2 del presente anexo técnico.</w:t>
            </w:r>
          </w:p>
          <w:p w:rsidR="00AD407E" w:rsidRDefault="00AD407E" w:rsidP="00AE20B8">
            <w:pPr>
              <w:ind w:left="284"/>
              <w:jc w:val="both"/>
              <w:rPr>
                <w:rFonts w:eastAsia="Arial" w:cs="Arial"/>
                <w:sz w:val="22"/>
                <w:szCs w:val="22"/>
              </w:rPr>
            </w:pPr>
          </w:p>
          <w:p w:rsidR="00AD407E" w:rsidRDefault="00AD407E" w:rsidP="00AE20B8">
            <w:pPr>
              <w:ind w:left="284"/>
              <w:jc w:val="both"/>
              <w:rPr>
                <w:rFonts w:eastAsia="Arial" w:cs="Arial"/>
                <w:sz w:val="22"/>
                <w:szCs w:val="22"/>
              </w:rPr>
            </w:pPr>
            <w:r>
              <w:rPr>
                <w:rFonts w:eastAsia="Arial" w:cs="Arial"/>
                <w:sz w:val="22"/>
                <w:szCs w:val="22"/>
              </w:rPr>
              <w:t>Partida 2- Adquisición de licencias de software forense NUIX:</w:t>
            </w:r>
          </w:p>
          <w:p w:rsidR="00AD407E" w:rsidRDefault="00AD407E" w:rsidP="00AE20B8">
            <w:pPr>
              <w:ind w:left="284"/>
              <w:jc w:val="both"/>
              <w:rPr>
                <w:rFonts w:eastAsia="Arial" w:cs="Arial"/>
                <w:sz w:val="22"/>
                <w:szCs w:val="22"/>
              </w:rPr>
            </w:pPr>
          </w:p>
          <w:p w:rsidR="00AD407E" w:rsidRPr="0043095E" w:rsidRDefault="00B55597" w:rsidP="003B1846">
            <w:pPr>
              <w:pStyle w:val="Prrafodelista"/>
              <w:numPr>
                <w:ilvl w:val="0"/>
                <w:numId w:val="45"/>
              </w:numPr>
              <w:jc w:val="both"/>
              <w:rPr>
                <w:rFonts w:eastAsia="Arial" w:cs="Arial"/>
                <w:sz w:val="22"/>
                <w:szCs w:val="22"/>
                <w:lang w:val="en-US"/>
              </w:rPr>
            </w:pPr>
            <w:r w:rsidRPr="00B55597">
              <w:rPr>
                <w:rFonts w:eastAsia="Arial" w:cs="Arial"/>
                <w:b/>
                <w:bCs/>
                <w:sz w:val="22"/>
                <w:szCs w:val="22"/>
                <w:lang w:val="en-US"/>
              </w:rPr>
              <w:t>Subpartida 2.1</w:t>
            </w:r>
            <w:r>
              <w:rPr>
                <w:rFonts w:eastAsia="Arial" w:cs="Arial"/>
                <w:sz w:val="22"/>
                <w:szCs w:val="22"/>
                <w:lang w:val="en-US"/>
              </w:rPr>
              <w:t xml:space="preserve">.- </w:t>
            </w:r>
            <w:r w:rsidR="00AD407E" w:rsidRPr="0043095E">
              <w:rPr>
                <w:rFonts w:eastAsia="Arial" w:cs="Arial"/>
                <w:sz w:val="22"/>
                <w:szCs w:val="22"/>
                <w:lang w:val="en-US"/>
              </w:rPr>
              <w:t>2 Investigation and Respons pro (4 Core)</w:t>
            </w:r>
          </w:p>
          <w:p w:rsidR="00AD407E" w:rsidRPr="00AD407E" w:rsidRDefault="00B55597" w:rsidP="003B1846">
            <w:pPr>
              <w:pStyle w:val="Prrafodelista"/>
              <w:numPr>
                <w:ilvl w:val="0"/>
                <w:numId w:val="45"/>
              </w:numPr>
              <w:jc w:val="both"/>
              <w:rPr>
                <w:rFonts w:eastAsia="Arial" w:cs="Arial"/>
                <w:sz w:val="22"/>
                <w:szCs w:val="22"/>
              </w:rPr>
            </w:pPr>
            <w:r w:rsidRPr="00B55597">
              <w:rPr>
                <w:rFonts w:eastAsia="Arial" w:cs="Arial"/>
                <w:b/>
                <w:bCs/>
                <w:sz w:val="22"/>
                <w:szCs w:val="22"/>
              </w:rPr>
              <w:t>Subpartida</w:t>
            </w:r>
            <w:r>
              <w:rPr>
                <w:rFonts w:eastAsia="Arial" w:cs="Arial"/>
                <w:b/>
                <w:bCs/>
                <w:sz w:val="22"/>
                <w:szCs w:val="22"/>
              </w:rPr>
              <w:t xml:space="preserve"> </w:t>
            </w:r>
            <w:r w:rsidRPr="00B55597">
              <w:rPr>
                <w:rFonts w:eastAsia="Arial" w:cs="Arial"/>
                <w:b/>
                <w:bCs/>
                <w:sz w:val="22"/>
                <w:szCs w:val="22"/>
              </w:rPr>
              <w:t>2.2</w:t>
            </w:r>
            <w:r>
              <w:rPr>
                <w:rFonts w:eastAsia="Arial" w:cs="Arial"/>
                <w:sz w:val="22"/>
                <w:szCs w:val="22"/>
              </w:rPr>
              <w:t xml:space="preserve">.-  </w:t>
            </w:r>
            <w:r w:rsidR="00AD407E" w:rsidRPr="00226E4B">
              <w:rPr>
                <w:rFonts w:eastAsia="Arial" w:cs="Arial"/>
                <w:sz w:val="22"/>
                <w:szCs w:val="22"/>
              </w:rPr>
              <w:t>5 Investigation Reviewer</w:t>
            </w:r>
          </w:p>
        </w:tc>
      </w:tr>
    </w:tbl>
    <w:p w:rsidR="00AD407E" w:rsidRPr="00C35B9D" w:rsidRDefault="00AD407E" w:rsidP="00AD407E">
      <w:pPr>
        <w:ind w:left="-540"/>
        <w:contextualSpacing/>
        <w:rPr>
          <w:rFonts w:cs="Arial"/>
          <w:b/>
          <w:sz w:val="22"/>
          <w:szCs w:val="22"/>
        </w:rPr>
      </w:pPr>
      <w:r>
        <w:rPr>
          <w:rFonts w:cs="Arial"/>
          <w:b/>
          <w:sz w:val="22"/>
          <w:szCs w:val="22"/>
        </w:rPr>
        <w:t xml:space="preserve"> </w:t>
      </w:r>
    </w:p>
    <w:p w:rsidR="00AD407E" w:rsidRPr="00C35B9D" w:rsidRDefault="00AD407E" w:rsidP="00AD407E">
      <w:pPr>
        <w:ind w:left="-113"/>
        <w:contextualSpacing/>
        <w:rPr>
          <w:rFonts w:cs="Arial"/>
          <w:b/>
          <w:sz w:val="22"/>
          <w:szCs w:val="22"/>
        </w:rPr>
      </w:pPr>
      <w:r w:rsidRPr="287C2E38">
        <w:rPr>
          <w:rFonts w:eastAsia="Arial" w:cs="Arial"/>
          <w:b/>
          <w:bCs/>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D407E" w:rsidRPr="00C35B9D" w:rsidTr="00AE20B8">
        <w:trPr>
          <w:trHeight w:val="312"/>
          <w:jc w:val="center"/>
        </w:trPr>
        <w:tc>
          <w:tcPr>
            <w:tcW w:w="8977" w:type="dxa"/>
            <w:shd w:val="clear" w:color="auto" w:fill="auto"/>
            <w:vAlign w:val="center"/>
          </w:tcPr>
          <w:p w:rsidR="00AD407E" w:rsidRDefault="00AD407E" w:rsidP="00AE20B8">
            <w:pPr>
              <w:ind w:left="284"/>
              <w:jc w:val="both"/>
              <w:rPr>
                <w:rFonts w:cs="Arial"/>
                <w:sz w:val="22"/>
                <w:szCs w:val="22"/>
              </w:rPr>
            </w:pPr>
          </w:p>
          <w:p w:rsidR="00AD407E" w:rsidRDefault="00AD407E" w:rsidP="00AE20B8">
            <w:pPr>
              <w:ind w:left="284"/>
              <w:jc w:val="both"/>
              <w:rPr>
                <w:rFonts w:eastAsia="Arial" w:cs="Arial"/>
                <w:sz w:val="22"/>
                <w:szCs w:val="22"/>
              </w:rPr>
            </w:pPr>
            <w:r w:rsidRPr="287C2E38">
              <w:rPr>
                <w:rFonts w:eastAsia="Arial" w:cs="Arial"/>
                <w:sz w:val="22"/>
                <w:szCs w:val="22"/>
              </w:rPr>
              <w:t xml:space="preserve">El </w:t>
            </w:r>
            <w:r>
              <w:rPr>
                <w:rFonts w:eastAsia="Arial" w:cs="Arial"/>
                <w:sz w:val="22"/>
                <w:szCs w:val="22"/>
              </w:rPr>
              <w:t>licitante</w:t>
            </w:r>
            <w:r w:rsidRPr="287C2E38">
              <w:rPr>
                <w:rFonts w:eastAsia="Arial" w:cs="Arial"/>
                <w:sz w:val="22"/>
                <w:szCs w:val="22"/>
              </w:rPr>
              <w:t xml:space="preserve"> deberá establecer en su propuesta técnica </w:t>
            </w:r>
            <w:r>
              <w:rPr>
                <w:rFonts w:eastAsia="Arial" w:cs="Arial"/>
                <w:sz w:val="22"/>
                <w:szCs w:val="22"/>
              </w:rPr>
              <w:t xml:space="preserve">para ambas partidas </w:t>
            </w:r>
            <w:r w:rsidRPr="287C2E38">
              <w:rPr>
                <w:rFonts w:eastAsia="Arial" w:cs="Arial"/>
                <w:sz w:val="22"/>
                <w:szCs w:val="22"/>
              </w:rPr>
              <w:t>lo siguiente:</w:t>
            </w:r>
          </w:p>
          <w:p w:rsidR="00AD407E" w:rsidRDefault="00AD407E" w:rsidP="00AE20B8">
            <w:pPr>
              <w:rPr>
                <w:rFonts w:eastAsia="Arial"/>
              </w:rPr>
            </w:pPr>
          </w:p>
          <w:p w:rsidR="00AD407E" w:rsidRPr="00956E16" w:rsidRDefault="00AD407E" w:rsidP="003B1846">
            <w:pPr>
              <w:pStyle w:val="Prrafodelista"/>
              <w:numPr>
                <w:ilvl w:val="0"/>
                <w:numId w:val="43"/>
              </w:numPr>
              <w:jc w:val="both"/>
              <w:rPr>
                <w:rFonts w:eastAsia="Arial" w:cs="Arial"/>
                <w:sz w:val="22"/>
                <w:szCs w:val="22"/>
              </w:rPr>
            </w:pPr>
            <w:r w:rsidRPr="00956E16">
              <w:rPr>
                <w:rFonts w:eastAsia="Arial" w:cs="Arial"/>
                <w:sz w:val="22"/>
                <w:szCs w:val="22"/>
              </w:rPr>
              <w:t xml:space="preserve">Que </w:t>
            </w:r>
            <w:r>
              <w:rPr>
                <w:rFonts w:eastAsia="Arial" w:cs="Arial"/>
                <w:sz w:val="22"/>
                <w:szCs w:val="22"/>
              </w:rPr>
              <w:t>los servidores para instalación de software</w:t>
            </w:r>
            <w:r w:rsidRPr="00643697">
              <w:rPr>
                <w:rFonts w:eastAsia="Arial" w:cs="Arial"/>
                <w:sz w:val="22"/>
                <w:szCs w:val="22"/>
              </w:rPr>
              <w:t xml:space="preserve"> </w:t>
            </w:r>
            <w:r>
              <w:rPr>
                <w:rFonts w:eastAsia="Arial" w:cs="Arial"/>
                <w:sz w:val="22"/>
                <w:szCs w:val="22"/>
              </w:rPr>
              <w:t xml:space="preserve">NUIX y las </w:t>
            </w:r>
            <w:r w:rsidRPr="00643697">
              <w:rPr>
                <w:rFonts w:eastAsia="Arial" w:cs="Arial"/>
                <w:sz w:val="22"/>
                <w:szCs w:val="22"/>
              </w:rPr>
              <w:t>licencias de software</w:t>
            </w:r>
            <w:r>
              <w:rPr>
                <w:rFonts w:eastAsia="Arial" w:cs="Arial"/>
                <w:sz w:val="22"/>
                <w:szCs w:val="22"/>
              </w:rPr>
              <w:t xml:space="preserve"> NUIX</w:t>
            </w:r>
            <w:r w:rsidRPr="00643697">
              <w:rPr>
                <w:rFonts w:eastAsia="Arial" w:cs="Arial"/>
                <w:sz w:val="22"/>
                <w:szCs w:val="22"/>
              </w:rPr>
              <w:t xml:space="preserve"> </w:t>
            </w:r>
            <w:r>
              <w:rPr>
                <w:rFonts w:eastAsia="Arial" w:cs="Arial"/>
                <w:sz w:val="22"/>
                <w:szCs w:val="22"/>
              </w:rPr>
              <w:t xml:space="preserve">se entregarán en el site del piso 10 </w:t>
            </w:r>
            <w:r w:rsidRPr="00956E16">
              <w:rPr>
                <w:rFonts w:eastAsia="Arial" w:cs="Arial"/>
                <w:sz w:val="22"/>
                <w:szCs w:val="22"/>
              </w:rPr>
              <w:t>de las instalaciones de la COFECE ubicadas en Av. Revolución 725, Col. Santa María Nonoalco, Alcaldía Benito Juárez, Ciudad de México, C. P. 03700.</w:t>
            </w:r>
          </w:p>
          <w:p w:rsidR="00AD407E" w:rsidRDefault="00AD407E" w:rsidP="00AE20B8">
            <w:pPr>
              <w:jc w:val="both"/>
              <w:rPr>
                <w:rFonts w:eastAsia="Arial" w:cs="Arial"/>
                <w:sz w:val="22"/>
                <w:szCs w:val="22"/>
              </w:rPr>
            </w:pPr>
          </w:p>
          <w:p w:rsidR="00AD407E" w:rsidRDefault="00AD407E" w:rsidP="003B1846">
            <w:pPr>
              <w:pStyle w:val="Prrafodelista"/>
              <w:numPr>
                <w:ilvl w:val="0"/>
                <w:numId w:val="43"/>
              </w:numPr>
              <w:jc w:val="both"/>
              <w:rPr>
                <w:rFonts w:eastAsia="Arial" w:cs="Arial"/>
                <w:sz w:val="22"/>
                <w:szCs w:val="22"/>
              </w:rPr>
            </w:pPr>
            <w:r w:rsidRPr="00956E16">
              <w:rPr>
                <w:rFonts w:eastAsia="Arial" w:cs="Arial"/>
                <w:sz w:val="22"/>
                <w:szCs w:val="22"/>
              </w:rPr>
              <w:t xml:space="preserve">Que designará a una persona como enlace, quien fungirá como líder de proyecto con capacidad de decisión, el cual será el contacto principal con la COFECE y deberá informar cuantas veces se requiera, a </w:t>
            </w:r>
            <w:r>
              <w:rPr>
                <w:rFonts w:eastAsia="Arial" w:cs="Arial"/>
                <w:sz w:val="22"/>
                <w:szCs w:val="22"/>
              </w:rPr>
              <w:t xml:space="preserve">la </w:t>
            </w:r>
            <w:r w:rsidRPr="00956E16">
              <w:rPr>
                <w:rFonts w:eastAsia="Arial" w:cs="Arial"/>
                <w:sz w:val="22"/>
                <w:szCs w:val="22"/>
              </w:rPr>
              <w:t>DETIC sobre los trabajos a realizar y resolver cualquier duda que surja derivada de la</w:t>
            </w:r>
            <w:r>
              <w:rPr>
                <w:rFonts w:eastAsia="Arial" w:cs="Arial"/>
                <w:sz w:val="22"/>
                <w:szCs w:val="22"/>
              </w:rPr>
              <w:t xml:space="preserve"> entrega</w:t>
            </w:r>
            <w:r w:rsidRPr="00956E16">
              <w:rPr>
                <w:rFonts w:eastAsia="Arial" w:cs="Arial"/>
                <w:sz w:val="22"/>
                <w:szCs w:val="22"/>
              </w:rPr>
              <w:t xml:space="preserve"> de los bienes a suministrar.</w:t>
            </w:r>
          </w:p>
          <w:p w:rsidR="00AD407E" w:rsidRPr="003C691A" w:rsidRDefault="00AD407E" w:rsidP="00AE20B8">
            <w:pPr>
              <w:pStyle w:val="Prrafodelista"/>
              <w:rPr>
                <w:rFonts w:eastAsia="Arial" w:cs="Arial"/>
                <w:sz w:val="22"/>
                <w:szCs w:val="22"/>
              </w:rPr>
            </w:pPr>
          </w:p>
          <w:p w:rsidR="00AD407E" w:rsidRPr="006D6E30" w:rsidRDefault="00AD407E" w:rsidP="003B1846">
            <w:pPr>
              <w:pStyle w:val="Prrafodelista"/>
              <w:numPr>
                <w:ilvl w:val="0"/>
                <w:numId w:val="43"/>
              </w:numPr>
              <w:rPr>
                <w:rFonts w:eastAsia="Arial" w:cs="Arial"/>
                <w:sz w:val="22"/>
                <w:szCs w:val="22"/>
              </w:rPr>
            </w:pPr>
            <w:r w:rsidRPr="006D6E30">
              <w:rPr>
                <w:rFonts w:eastAsia="Arial" w:cs="Arial"/>
                <w:sz w:val="22"/>
                <w:szCs w:val="22"/>
              </w:rPr>
              <w:t>Que proporcionará un directorio de escalación, que contenga: Nombre, Cargo, teléfono de oficina, teléfono móvil y correo electrónico.</w:t>
            </w:r>
          </w:p>
          <w:p w:rsidR="00AD407E" w:rsidRPr="00C35B9D" w:rsidRDefault="00AD407E" w:rsidP="00AE20B8"/>
          <w:p w:rsidR="00AD407E" w:rsidRPr="00956E16" w:rsidRDefault="00AD407E" w:rsidP="003B1846">
            <w:pPr>
              <w:pStyle w:val="Prrafodelista"/>
              <w:numPr>
                <w:ilvl w:val="0"/>
                <w:numId w:val="43"/>
              </w:numPr>
              <w:rPr>
                <w:rFonts w:eastAsia="Arial" w:cs="Arial"/>
                <w:sz w:val="22"/>
                <w:szCs w:val="22"/>
              </w:rPr>
            </w:pPr>
            <w:r w:rsidRPr="00956E16">
              <w:rPr>
                <w:rFonts w:eastAsia="Arial" w:cs="Arial"/>
                <w:sz w:val="22"/>
                <w:szCs w:val="22"/>
              </w:rPr>
              <w:t xml:space="preserve">Que </w:t>
            </w:r>
            <w:r w:rsidRPr="00057C03">
              <w:rPr>
                <w:rFonts w:eastAsia="Arial" w:cs="Arial"/>
                <w:sz w:val="22"/>
                <w:szCs w:val="22"/>
              </w:rPr>
              <w:t xml:space="preserve">la </w:t>
            </w:r>
            <w:r>
              <w:rPr>
                <w:rFonts w:eastAsia="Arial" w:cs="Arial"/>
                <w:sz w:val="22"/>
                <w:szCs w:val="22"/>
              </w:rPr>
              <w:t xml:space="preserve">entrega de los bienes </w:t>
            </w:r>
            <w:r w:rsidRPr="00057C03">
              <w:rPr>
                <w:rFonts w:eastAsia="Arial" w:cs="Arial"/>
                <w:sz w:val="22"/>
                <w:szCs w:val="22"/>
              </w:rPr>
              <w:t>adqui</w:t>
            </w:r>
            <w:r>
              <w:rPr>
                <w:rFonts w:eastAsia="Arial" w:cs="Arial"/>
                <w:sz w:val="22"/>
                <w:szCs w:val="22"/>
              </w:rPr>
              <w:t>ridos se</w:t>
            </w:r>
            <w:r w:rsidRPr="00057C03">
              <w:rPr>
                <w:rFonts w:eastAsia="Arial" w:cs="Arial"/>
                <w:sz w:val="22"/>
                <w:szCs w:val="22"/>
              </w:rPr>
              <w:t xml:space="preserve"> </w:t>
            </w:r>
            <w:r w:rsidRPr="00956E16">
              <w:rPr>
                <w:rFonts w:eastAsia="Arial" w:cs="Arial"/>
                <w:sz w:val="22"/>
                <w:szCs w:val="22"/>
              </w:rPr>
              <w:t xml:space="preserve">realizará </w:t>
            </w:r>
            <w:r>
              <w:rPr>
                <w:rFonts w:eastAsia="Arial" w:cs="Arial"/>
                <w:sz w:val="22"/>
                <w:szCs w:val="22"/>
              </w:rPr>
              <w:t>conforme</w:t>
            </w:r>
            <w:r w:rsidRPr="00956E16">
              <w:rPr>
                <w:rFonts w:eastAsia="Arial" w:cs="Arial"/>
                <w:sz w:val="22"/>
                <w:szCs w:val="22"/>
              </w:rPr>
              <w:t xml:space="preserve"> </w:t>
            </w:r>
            <w:r>
              <w:rPr>
                <w:rFonts w:eastAsia="Arial" w:cs="Arial"/>
                <w:sz w:val="22"/>
                <w:szCs w:val="22"/>
              </w:rPr>
              <w:t>a</w:t>
            </w:r>
            <w:r w:rsidRPr="00956E16">
              <w:rPr>
                <w:rFonts w:eastAsia="Arial" w:cs="Arial"/>
                <w:sz w:val="22"/>
                <w:szCs w:val="22"/>
              </w:rPr>
              <w:t xml:space="preserve"> los horarios que se mencionan a continuación:</w:t>
            </w:r>
          </w:p>
          <w:p w:rsidR="00AD407E" w:rsidRDefault="00AD407E" w:rsidP="00AE20B8">
            <w:pPr>
              <w:ind w:left="1080"/>
              <w:jc w:val="both"/>
              <w:rPr>
                <w:rFonts w:cs="Arial"/>
                <w:sz w:val="22"/>
                <w:szCs w:val="22"/>
              </w:rPr>
            </w:pPr>
          </w:p>
          <w:p w:rsidR="00AD407E" w:rsidRPr="00C35B9D" w:rsidRDefault="00AD407E" w:rsidP="003B1846">
            <w:pPr>
              <w:numPr>
                <w:ilvl w:val="0"/>
                <w:numId w:val="39"/>
              </w:numPr>
              <w:jc w:val="both"/>
              <w:rPr>
                <w:rFonts w:eastAsia="Arial" w:cs="Arial"/>
                <w:sz w:val="22"/>
                <w:szCs w:val="22"/>
              </w:rPr>
            </w:pPr>
            <w:r w:rsidRPr="287C2E38">
              <w:rPr>
                <w:rFonts w:eastAsia="Arial" w:cs="Arial"/>
                <w:sz w:val="22"/>
                <w:szCs w:val="22"/>
              </w:rPr>
              <w:t xml:space="preserve">Lunes a jueves de 08:00 a </w:t>
            </w:r>
            <w:r>
              <w:rPr>
                <w:rFonts w:eastAsia="Arial" w:cs="Arial"/>
                <w:sz w:val="22"/>
                <w:szCs w:val="22"/>
              </w:rPr>
              <w:t>17</w:t>
            </w:r>
            <w:r w:rsidRPr="287C2E38">
              <w:rPr>
                <w:rFonts w:eastAsia="Arial" w:cs="Arial"/>
                <w:sz w:val="22"/>
                <w:szCs w:val="22"/>
              </w:rPr>
              <w:t>:</w:t>
            </w:r>
            <w:r>
              <w:rPr>
                <w:rFonts w:eastAsia="Arial" w:cs="Arial"/>
                <w:sz w:val="22"/>
                <w:szCs w:val="22"/>
              </w:rPr>
              <w:t>3</w:t>
            </w:r>
            <w:r w:rsidRPr="287C2E38">
              <w:rPr>
                <w:rFonts w:eastAsia="Arial" w:cs="Arial"/>
                <w:sz w:val="22"/>
                <w:szCs w:val="22"/>
              </w:rPr>
              <w:t>0 hrs</w:t>
            </w:r>
          </w:p>
          <w:p w:rsidR="00AD407E" w:rsidRPr="00AD407E" w:rsidRDefault="00AD407E" w:rsidP="003B1846">
            <w:pPr>
              <w:numPr>
                <w:ilvl w:val="0"/>
                <w:numId w:val="39"/>
              </w:numPr>
              <w:jc w:val="both"/>
              <w:rPr>
                <w:rFonts w:eastAsia="Arial" w:cs="Arial"/>
                <w:sz w:val="22"/>
                <w:szCs w:val="22"/>
              </w:rPr>
            </w:pPr>
            <w:r w:rsidRPr="287C2E38">
              <w:rPr>
                <w:rFonts w:eastAsia="Arial" w:cs="Arial"/>
                <w:sz w:val="22"/>
                <w:szCs w:val="22"/>
              </w:rPr>
              <w:t>Viernes de 08:00 a 13:00 hrs</w:t>
            </w:r>
          </w:p>
        </w:tc>
      </w:tr>
    </w:tbl>
    <w:p w:rsidR="00AD407E" w:rsidRDefault="00AD407E" w:rsidP="00AD407E">
      <w:pPr>
        <w:ind w:left="-540"/>
        <w:contextualSpacing/>
        <w:rPr>
          <w:rFonts w:cs="Arial"/>
          <w:b/>
          <w:sz w:val="22"/>
          <w:szCs w:val="22"/>
        </w:rPr>
      </w:pPr>
    </w:p>
    <w:p w:rsidR="00AD407E" w:rsidRPr="00507AF8" w:rsidRDefault="00AD407E" w:rsidP="00AD407E">
      <w:pPr>
        <w:ind w:left="-540"/>
        <w:contextualSpacing/>
        <w:rPr>
          <w:rFonts w:cs="Arial"/>
          <w:b/>
          <w:sz w:val="22"/>
          <w:szCs w:val="22"/>
          <w:u w:val="single"/>
        </w:rPr>
      </w:pPr>
      <w:r w:rsidRPr="00507AF8">
        <w:rPr>
          <w:rFonts w:cs="Arial"/>
          <w:b/>
          <w:sz w:val="22"/>
          <w:szCs w:val="22"/>
          <w:u w:val="single"/>
        </w:rPr>
        <w:t>Para la Partida 1</w:t>
      </w:r>
    </w:p>
    <w:p w:rsidR="00AD407E" w:rsidRPr="00C35B9D" w:rsidRDefault="00AD407E" w:rsidP="00AD407E">
      <w:pPr>
        <w:ind w:left="-540"/>
        <w:contextualSpacing/>
        <w:rPr>
          <w:rFonts w:cs="Arial"/>
          <w:b/>
          <w:sz w:val="22"/>
          <w:szCs w:val="22"/>
        </w:rPr>
      </w:pPr>
    </w:p>
    <w:p w:rsidR="00AD407E" w:rsidRPr="00C35B9D" w:rsidRDefault="00AD407E" w:rsidP="00AD407E">
      <w:pPr>
        <w:ind w:left="-113"/>
        <w:contextualSpacing/>
        <w:rPr>
          <w:rFonts w:cs="Arial"/>
          <w:b/>
          <w:sz w:val="22"/>
          <w:szCs w:val="22"/>
        </w:rPr>
      </w:pPr>
      <w:r w:rsidRPr="287C2E38">
        <w:rPr>
          <w:rFonts w:eastAsia="Arial" w:cs="Arial"/>
          <w:b/>
          <w:bCs/>
          <w:sz w:val="22"/>
          <w:szCs w:val="22"/>
        </w:rPr>
        <w:t>Especificaciones técnicas</w:t>
      </w:r>
      <w:r>
        <w:rPr>
          <w:rFonts w:eastAsia="Arial" w:cs="Arial"/>
          <w:b/>
          <w:bCs/>
          <w:sz w:val="22"/>
          <w:szCs w:val="22"/>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D407E" w:rsidRPr="00192CFB" w:rsidTr="00AE20B8">
        <w:trPr>
          <w:trHeight w:val="339"/>
        </w:trPr>
        <w:tc>
          <w:tcPr>
            <w:tcW w:w="8789" w:type="dxa"/>
            <w:shd w:val="clear" w:color="auto" w:fill="auto"/>
          </w:tcPr>
          <w:p w:rsidR="00AD407E" w:rsidRDefault="00AD407E" w:rsidP="00AE20B8">
            <w:pPr>
              <w:pStyle w:val="Prrafodelista"/>
              <w:ind w:left="720"/>
              <w:rPr>
                <w:rFonts w:eastAsia="Arial"/>
              </w:rPr>
            </w:pPr>
          </w:p>
          <w:p w:rsidR="00AD407E" w:rsidRDefault="00AD407E" w:rsidP="003B1846">
            <w:pPr>
              <w:pStyle w:val="Prrafodelista"/>
              <w:numPr>
                <w:ilvl w:val="0"/>
                <w:numId w:val="43"/>
              </w:numPr>
              <w:rPr>
                <w:rFonts w:eastAsia="Arial" w:cs="Arial"/>
                <w:sz w:val="22"/>
                <w:szCs w:val="22"/>
              </w:rPr>
            </w:pPr>
            <w:r w:rsidRPr="00374D57">
              <w:rPr>
                <w:rFonts w:eastAsia="Arial" w:cs="Arial"/>
                <w:sz w:val="22"/>
                <w:szCs w:val="22"/>
              </w:rPr>
              <w:t xml:space="preserve">2 </w:t>
            </w:r>
            <w:r>
              <w:rPr>
                <w:rFonts w:eastAsia="Arial" w:cs="Arial"/>
                <w:sz w:val="22"/>
                <w:szCs w:val="22"/>
              </w:rPr>
              <w:t xml:space="preserve">servidores </w:t>
            </w:r>
            <w:r w:rsidRPr="00374D57">
              <w:rPr>
                <w:rFonts w:eastAsia="Arial" w:cs="Arial"/>
                <w:sz w:val="22"/>
                <w:szCs w:val="22"/>
              </w:rPr>
              <w:t>con las siguientes características:</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2 procesadores Intel Xeon E</w:t>
            </w:r>
            <w:r>
              <w:rPr>
                <w:rFonts w:eastAsia="Arial" w:cs="Arial"/>
                <w:sz w:val="20"/>
                <w:szCs w:val="20"/>
              </w:rPr>
              <w:t>5</w:t>
            </w:r>
            <w:r w:rsidRPr="003E5E3B">
              <w:rPr>
                <w:rFonts w:eastAsia="Arial" w:cs="Arial"/>
                <w:sz w:val="20"/>
                <w:szCs w:val="20"/>
              </w:rPr>
              <w:t>-2690 v4 Broadwell 2.6GHz y 35Mb 14 Cores</w:t>
            </w:r>
            <w:r>
              <w:rPr>
                <w:rFonts w:eastAsia="Arial" w:cs="Arial"/>
                <w:sz w:val="20"/>
                <w:szCs w:val="20"/>
              </w:rPr>
              <w:t xml:space="preserve"> server processors.</w:t>
            </w:r>
          </w:p>
          <w:p w:rsidR="00AD407E" w:rsidRPr="0043095E" w:rsidRDefault="00AD407E" w:rsidP="003B1846">
            <w:pPr>
              <w:pStyle w:val="Prrafodelista"/>
              <w:numPr>
                <w:ilvl w:val="0"/>
                <w:numId w:val="43"/>
              </w:numPr>
              <w:ind w:left="1170"/>
              <w:rPr>
                <w:rFonts w:eastAsia="Arial" w:cs="Arial"/>
                <w:sz w:val="20"/>
                <w:szCs w:val="20"/>
                <w:lang w:val="en-US"/>
              </w:rPr>
            </w:pPr>
            <w:r w:rsidRPr="0043095E">
              <w:rPr>
                <w:rFonts w:eastAsia="Arial" w:cs="Arial"/>
                <w:sz w:val="20"/>
                <w:szCs w:val="20"/>
                <w:lang w:val="en-US"/>
              </w:rPr>
              <w:t>512 GB de Memoria Ram High End 2133 MHz Ultra Fast DDR4 ECC</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Tabuleau T-356789</w:t>
            </w:r>
          </w:p>
          <w:p w:rsidR="00AD407E" w:rsidRPr="003E5E3B" w:rsidRDefault="00AD407E" w:rsidP="003B1846">
            <w:pPr>
              <w:pStyle w:val="Prrafodelista"/>
              <w:numPr>
                <w:ilvl w:val="0"/>
                <w:numId w:val="43"/>
              </w:numPr>
              <w:ind w:left="1170"/>
              <w:rPr>
                <w:rFonts w:eastAsia="Arial" w:cs="Arial"/>
                <w:sz w:val="20"/>
                <w:szCs w:val="20"/>
              </w:rPr>
            </w:pPr>
            <w:r>
              <w:rPr>
                <w:rFonts w:eastAsia="Arial" w:cs="Arial"/>
                <w:sz w:val="20"/>
                <w:szCs w:val="20"/>
              </w:rPr>
              <w:t>S</w:t>
            </w:r>
            <w:r w:rsidRPr="003E5E3B">
              <w:rPr>
                <w:rFonts w:eastAsia="Arial" w:cs="Arial"/>
                <w:sz w:val="20"/>
                <w:szCs w:val="20"/>
              </w:rPr>
              <w:t>istema Operativo, Microsoft Windows 10 P</w:t>
            </w:r>
            <w:r>
              <w:rPr>
                <w:rFonts w:eastAsia="Arial" w:cs="Arial"/>
                <w:sz w:val="20"/>
                <w:szCs w:val="20"/>
              </w:rPr>
              <w:t>RO 64</w:t>
            </w:r>
            <w:r w:rsidRPr="003E5E3B">
              <w:rPr>
                <w:rFonts w:eastAsia="Arial" w:cs="Arial"/>
                <w:sz w:val="20"/>
                <w:szCs w:val="20"/>
              </w:rPr>
              <w:t xml:space="preserve"> Bits</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1 TB en SSD para S</w:t>
            </w:r>
            <w:r>
              <w:rPr>
                <w:rFonts w:eastAsia="Arial" w:cs="Arial"/>
                <w:sz w:val="20"/>
                <w:szCs w:val="20"/>
              </w:rPr>
              <w:t xml:space="preserve">istema </w:t>
            </w:r>
            <w:r w:rsidRPr="003E5E3B">
              <w:rPr>
                <w:rFonts w:eastAsia="Arial" w:cs="Arial"/>
                <w:sz w:val="20"/>
                <w:szCs w:val="20"/>
              </w:rPr>
              <w:t>O</w:t>
            </w:r>
            <w:r>
              <w:rPr>
                <w:rFonts w:eastAsia="Arial" w:cs="Arial"/>
                <w:sz w:val="20"/>
                <w:szCs w:val="20"/>
              </w:rPr>
              <w:t>perativo</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 xml:space="preserve">4 SSD de 512 </w:t>
            </w:r>
            <w:r>
              <w:rPr>
                <w:rFonts w:eastAsia="Arial" w:cs="Arial"/>
                <w:sz w:val="20"/>
                <w:szCs w:val="20"/>
              </w:rPr>
              <w:t xml:space="preserve">GB </w:t>
            </w:r>
            <w:r w:rsidRPr="003E5E3B">
              <w:rPr>
                <w:rFonts w:eastAsia="Arial" w:cs="Arial"/>
                <w:sz w:val="20"/>
                <w:szCs w:val="20"/>
              </w:rPr>
              <w:t>para archivos temporales y procesamiento (RAID 0) -2TB en total</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8 SSD de 512</w:t>
            </w:r>
            <w:r>
              <w:rPr>
                <w:rFonts w:eastAsia="Arial" w:cs="Arial"/>
                <w:sz w:val="20"/>
                <w:szCs w:val="20"/>
              </w:rPr>
              <w:t xml:space="preserve"> GB</w:t>
            </w:r>
            <w:r w:rsidRPr="003E5E3B">
              <w:rPr>
                <w:rFonts w:eastAsia="Arial" w:cs="Arial"/>
                <w:sz w:val="20"/>
                <w:szCs w:val="20"/>
              </w:rPr>
              <w:t xml:space="preserve"> para casos y bases de datos (RAID 0) -4TB en total</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9 DDs de 6 TB configurados en RAID 10</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Tarjeta de video GTX 1080 8Gb GDDR5x</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2 tarjetas Controladoras High End RAID con capacidad de procesamiento de 12 GB/s</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1 Hot Swap Bay de 2.5 con 6 charolas remobibles (OS y Temp)</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1 Hot Swap tray equivalente a 5 bahias removibles</w:t>
            </w:r>
          </w:p>
          <w:p w:rsidR="00AD407E" w:rsidRPr="0043095E" w:rsidRDefault="00AD407E" w:rsidP="003B1846">
            <w:pPr>
              <w:pStyle w:val="Prrafodelista"/>
              <w:numPr>
                <w:ilvl w:val="0"/>
                <w:numId w:val="43"/>
              </w:numPr>
              <w:ind w:left="1170"/>
              <w:rPr>
                <w:rFonts w:eastAsia="Arial" w:cs="Arial"/>
                <w:sz w:val="20"/>
                <w:szCs w:val="20"/>
                <w:lang w:val="en-US"/>
              </w:rPr>
            </w:pPr>
            <w:r w:rsidRPr="0043095E">
              <w:rPr>
                <w:rFonts w:eastAsia="Arial" w:cs="Arial"/>
                <w:sz w:val="20"/>
                <w:szCs w:val="20"/>
                <w:lang w:val="en-US"/>
              </w:rPr>
              <w:t>1 Blu-Ray 16X DB-R 4MB Cache SATA Blu-ray Burner</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Enfriamiento líquido para el CPU</w:t>
            </w:r>
          </w:p>
          <w:p w:rsidR="00AD407E" w:rsidRPr="003E5E3B" w:rsidRDefault="00AD407E" w:rsidP="003B1846">
            <w:pPr>
              <w:pStyle w:val="Prrafodelista"/>
              <w:numPr>
                <w:ilvl w:val="0"/>
                <w:numId w:val="43"/>
              </w:numPr>
              <w:ind w:left="1170"/>
              <w:rPr>
                <w:rFonts w:eastAsia="Arial" w:cs="Arial"/>
                <w:sz w:val="20"/>
                <w:szCs w:val="20"/>
              </w:rPr>
            </w:pPr>
            <w:r w:rsidRPr="003E5E3B">
              <w:rPr>
                <w:rFonts w:eastAsia="Arial" w:cs="Arial"/>
                <w:sz w:val="20"/>
                <w:szCs w:val="20"/>
              </w:rPr>
              <w:t>Lector de tarjetas forenses como panel frontal</w:t>
            </w:r>
          </w:p>
          <w:p w:rsidR="00AD407E" w:rsidRPr="007336D0" w:rsidRDefault="00AD407E" w:rsidP="003B1846">
            <w:pPr>
              <w:pStyle w:val="Prrafodelista"/>
              <w:numPr>
                <w:ilvl w:val="0"/>
                <w:numId w:val="43"/>
              </w:numPr>
              <w:ind w:left="1170"/>
              <w:rPr>
                <w:rFonts w:eastAsia="Arial"/>
                <w:sz w:val="22"/>
                <w:szCs w:val="22"/>
              </w:rPr>
            </w:pPr>
            <w:r w:rsidRPr="003E5E3B">
              <w:rPr>
                <w:rFonts w:eastAsia="Arial" w:cs="Arial"/>
                <w:sz w:val="20"/>
                <w:szCs w:val="20"/>
              </w:rPr>
              <w:t>1 Hub USB 2.0 &amp; 3.0 (dos USB 2.0 &amp; cuatri USB 3.0)</w:t>
            </w:r>
          </w:p>
          <w:p w:rsidR="00AD407E" w:rsidRDefault="00AD407E" w:rsidP="00AE20B8">
            <w:pPr>
              <w:rPr>
                <w:rFonts w:eastAsia="Arial"/>
                <w:sz w:val="22"/>
                <w:szCs w:val="22"/>
              </w:rPr>
            </w:pPr>
          </w:p>
          <w:p w:rsidR="00AD407E" w:rsidRPr="003D1E03" w:rsidRDefault="00AD407E" w:rsidP="003B1846">
            <w:pPr>
              <w:pStyle w:val="Prrafodelista"/>
              <w:numPr>
                <w:ilvl w:val="0"/>
                <w:numId w:val="40"/>
              </w:numPr>
              <w:jc w:val="both"/>
              <w:rPr>
                <w:rFonts w:eastAsia="Arial"/>
              </w:rPr>
            </w:pPr>
            <w:r w:rsidRPr="003D1E03">
              <w:rPr>
                <w:rFonts w:eastAsia="Arial" w:cs="Arial"/>
                <w:sz w:val="22"/>
                <w:szCs w:val="22"/>
              </w:rPr>
              <w:t>Dentro de la propuesta se deberá incluir el servicio de montaje, instalación y puesta a punto. El soporte técnico en sitio los servidores, deberá considerarse en la modalidad 8x5, con respuesta al siguiente día hábil por 1 año a partir de la recepción a entera satisfacción de la Coordinación General de Investigación Forense (CGIF) y la Dirección Ejecutiva de Tecnologías de Información y Comunicaciones (DETIC).</w:t>
            </w:r>
          </w:p>
          <w:p w:rsidR="00AD407E" w:rsidRPr="003D1E03" w:rsidRDefault="00AD407E" w:rsidP="003B1846">
            <w:pPr>
              <w:numPr>
                <w:ilvl w:val="0"/>
                <w:numId w:val="40"/>
              </w:numPr>
              <w:spacing w:before="120"/>
              <w:ind w:right="35"/>
              <w:jc w:val="both"/>
              <w:rPr>
                <w:rFonts w:cs="Arial"/>
                <w:sz w:val="22"/>
                <w:szCs w:val="22"/>
              </w:rPr>
            </w:pPr>
            <w:r w:rsidRPr="003D1E03">
              <w:rPr>
                <w:rFonts w:cs="Arial"/>
                <w:sz w:val="22"/>
                <w:szCs w:val="22"/>
              </w:rPr>
              <w:t>Que todos los componentes que se surtirán son nuevos y no han sido utilizados y/o remanufacturados, además de ser de fabricación reciente y con tecnología de última generación (no saldos).</w:t>
            </w:r>
          </w:p>
          <w:p w:rsidR="00AD407E" w:rsidRDefault="00AD407E" w:rsidP="003B1846">
            <w:pPr>
              <w:numPr>
                <w:ilvl w:val="0"/>
                <w:numId w:val="40"/>
              </w:numPr>
              <w:spacing w:before="120"/>
              <w:ind w:right="35"/>
              <w:jc w:val="both"/>
              <w:rPr>
                <w:rFonts w:cs="Arial"/>
                <w:sz w:val="22"/>
                <w:szCs w:val="22"/>
              </w:rPr>
            </w:pPr>
            <w:r w:rsidRPr="00B90A32">
              <w:rPr>
                <w:rFonts w:cs="Arial"/>
                <w:sz w:val="22"/>
                <w:szCs w:val="22"/>
              </w:rPr>
              <w:t>El licitante adjudicado deberá entregar una carta compromiso de sustitución de partes y/o componentes originales</w:t>
            </w:r>
            <w:r>
              <w:rPr>
                <w:rFonts w:cs="Arial"/>
                <w:sz w:val="22"/>
                <w:szCs w:val="22"/>
              </w:rPr>
              <w:t xml:space="preserve"> </w:t>
            </w:r>
            <w:r w:rsidRPr="00B90A32">
              <w:rPr>
                <w:rFonts w:cs="Arial"/>
                <w:sz w:val="22"/>
                <w:szCs w:val="22"/>
              </w:rPr>
              <w:t>durante el primer año, como garantía de los equipos.</w:t>
            </w:r>
          </w:p>
          <w:p w:rsidR="00AD407E" w:rsidRPr="00477D08" w:rsidRDefault="00AD407E" w:rsidP="003B1846">
            <w:pPr>
              <w:numPr>
                <w:ilvl w:val="0"/>
                <w:numId w:val="40"/>
              </w:numPr>
              <w:spacing w:before="120"/>
              <w:ind w:right="35"/>
              <w:jc w:val="both"/>
              <w:rPr>
                <w:rFonts w:cs="Arial"/>
                <w:sz w:val="22"/>
                <w:szCs w:val="22"/>
              </w:rPr>
            </w:pPr>
            <w:r w:rsidRPr="00080B6F">
              <w:rPr>
                <w:rFonts w:cs="Arial"/>
                <w:sz w:val="22"/>
                <w:szCs w:val="22"/>
              </w:rPr>
              <w:t xml:space="preserve">Que los equipos servidores objeto de la presente partida, sean de alguna marca reconocida </w:t>
            </w:r>
            <w:r w:rsidRPr="00477D08">
              <w:rPr>
                <w:rFonts w:cs="Arial"/>
                <w:sz w:val="22"/>
                <w:szCs w:val="22"/>
              </w:rPr>
              <w:t>en el mercado.</w:t>
            </w:r>
          </w:p>
          <w:p w:rsidR="00AD407E" w:rsidRPr="00477D08" w:rsidRDefault="00AD407E" w:rsidP="003B1846">
            <w:pPr>
              <w:numPr>
                <w:ilvl w:val="0"/>
                <w:numId w:val="40"/>
              </w:numPr>
              <w:spacing w:before="120"/>
              <w:ind w:right="312"/>
              <w:jc w:val="both"/>
              <w:rPr>
                <w:rFonts w:cs="Arial"/>
                <w:sz w:val="22"/>
                <w:szCs w:val="22"/>
              </w:rPr>
            </w:pPr>
            <w:r w:rsidRPr="00477D08">
              <w:rPr>
                <w:rFonts w:cs="Arial"/>
                <w:sz w:val="22"/>
                <w:szCs w:val="22"/>
              </w:rPr>
              <w:t xml:space="preserve">Que la empresa y el o los ingenieros asignados para la </w:t>
            </w:r>
            <w:r w:rsidRPr="00477D08">
              <w:rPr>
                <w:rFonts w:eastAsia="Arial" w:cs="Arial"/>
                <w:sz w:val="22"/>
                <w:szCs w:val="22"/>
              </w:rPr>
              <w:t>entrega de los bienes</w:t>
            </w:r>
            <w:r w:rsidRPr="00477D08">
              <w:rPr>
                <w:rFonts w:cs="Arial"/>
                <w:sz w:val="22"/>
                <w:szCs w:val="22"/>
              </w:rPr>
              <w:t>, deberán firmar los acuerdos de confidencialidad que la Comisión considere necesarios. No se podrá realizar ningún trabajo si no se cuentan con los acuerdos de confidencialidad debidamente firmados.</w:t>
            </w:r>
          </w:p>
          <w:p w:rsidR="00AD407E" w:rsidRPr="00477D08" w:rsidRDefault="00AD407E" w:rsidP="003B1846">
            <w:pPr>
              <w:numPr>
                <w:ilvl w:val="0"/>
                <w:numId w:val="40"/>
              </w:numPr>
              <w:spacing w:before="120"/>
              <w:ind w:right="312"/>
              <w:jc w:val="both"/>
              <w:rPr>
                <w:rFonts w:cs="Arial"/>
                <w:sz w:val="22"/>
                <w:szCs w:val="22"/>
              </w:rPr>
            </w:pPr>
            <w:r w:rsidRPr="00477D08">
              <w:rPr>
                <w:rFonts w:cs="Arial"/>
                <w:sz w:val="22"/>
                <w:szCs w:val="22"/>
              </w:rPr>
              <w:t>Que cualquier cambio del o los ingenieros asignados a la Comisión, deberán ser notificados con dos días de anticipación a fin de que se firmen los acuerdos de confidencialidad necesarios para el desempeño de sus funciones.</w:t>
            </w:r>
          </w:p>
          <w:p w:rsidR="00AD407E" w:rsidRPr="00477D08" w:rsidRDefault="00AD407E" w:rsidP="003B1846">
            <w:pPr>
              <w:numPr>
                <w:ilvl w:val="0"/>
                <w:numId w:val="40"/>
              </w:numPr>
              <w:spacing w:before="120"/>
              <w:ind w:right="312"/>
              <w:jc w:val="both"/>
              <w:rPr>
                <w:rFonts w:cs="Arial"/>
                <w:sz w:val="22"/>
                <w:szCs w:val="22"/>
              </w:rPr>
            </w:pPr>
            <w:r w:rsidRPr="00477D08">
              <w:rPr>
                <w:rFonts w:cs="Arial"/>
                <w:sz w:val="22"/>
                <w:szCs w:val="22"/>
              </w:rPr>
              <w:t>Que deberá tomar el o los cursos que el área de seguridad institucional de la convocante le indique, con la finalidad de cumplir con la normatividad en materia de seguridad de la información.</w:t>
            </w:r>
          </w:p>
          <w:p w:rsidR="00AD407E" w:rsidRPr="00477D08" w:rsidRDefault="00AD407E" w:rsidP="003B1846">
            <w:pPr>
              <w:numPr>
                <w:ilvl w:val="0"/>
                <w:numId w:val="40"/>
              </w:numPr>
              <w:spacing w:before="120"/>
              <w:ind w:right="312"/>
              <w:jc w:val="both"/>
              <w:rPr>
                <w:rFonts w:cs="Arial"/>
                <w:sz w:val="22"/>
                <w:szCs w:val="22"/>
              </w:rPr>
            </w:pPr>
            <w:r w:rsidRPr="00477D08">
              <w:rPr>
                <w:rFonts w:cs="Arial"/>
                <w:sz w:val="22"/>
                <w:szCs w:val="22"/>
              </w:rPr>
              <w:t>Que los ingenieros asignados deberán:</w:t>
            </w:r>
          </w:p>
          <w:p w:rsidR="00AD407E" w:rsidRPr="00477D08" w:rsidRDefault="00AD407E" w:rsidP="003B1846">
            <w:pPr>
              <w:numPr>
                <w:ilvl w:val="0"/>
                <w:numId w:val="44"/>
              </w:numPr>
              <w:spacing w:before="120"/>
              <w:ind w:right="312"/>
              <w:jc w:val="both"/>
              <w:rPr>
                <w:rFonts w:cs="Arial"/>
                <w:sz w:val="22"/>
                <w:szCs w:val="22"/>
              </w:rPr>
            </w:pPr>
            <w:r w:rsidRPr="00477D08">
              <w:rPr>
                <w:rFonts w:cs="Arial"/>
                <w:sz w:val="22"/>
                <w:szCs w:val="22"/>
              </w:rPr>
              <w:t>Identificarse con credencial con fotografía de la empresa.</w:t>
            </w:r>
          </w:p>
          <w:p w:rsidR="00AD407E" w:rsidRPr="00477D08" w:rsidRDefault="00AD407E" w:rsidP="003B1846">
            <w:pPr>
              <w:numPr>
                <w:ilvl w:val="0"/>
                <w:numId w:val="44"/>
              </w:numPr>
              <w:spacing w:before="120"/>
              <w:ind w:right="312"/>
              <w:jc w:val="both"/>
              <w:rPr>
                <w:rFonts w:cs="Arial"/>
                <w:sz w:val="22"/>
                <w:szCs w:val="22"/>
              </w:rPr>
            </w:pPr>
            <w:r w:rsidRPr="00477D08">
              <w:rPr>
                <w:rFonts w:cs="Arial"/>
                <w:sz w:val="22"/>
                <w:szCs w:val="22"/>
              </w:rPr>
              <w:t>Identificarse con credencial de elector vigente.</w:t>
            </w:r>
          </w:p>
          <w:p w:rsidR="00AD407E" w:rsidRPr="00AD407E" w:rsidRDefault="00AD407E" w:rsidP="003B1846">
            <w:pPr>
              <w:numPr>
                <w:ilvl w:val="0"/>
                <w:numId w:val="40"/>
              </w:numPr>
              <w:spacing w:before="120"/>
              <w:ind w:right="312"/>
              <w:jc w:val="both"/>
              <w:rPr>
                <w:rFonts w:cs="Arial"/>
                <w:sz w:val="22"/>
                <w:szCs w:val="22"/>
              </w:rPr>
            </w:pPr>
            <w:r w:rsidRPr="00477D08">
              <w:rPr>
                <w:rFonts w:cs="Arial"/>
                <w:sz w:val="22"/>
                <w:szCs w:val="22"/>
              </w:rPr>
              <w:t>Que trabajarán siempre bajo la supervisión y/o custodia de personal de la Comisión y/o del personal de seguridad contratada (PBI).</w:t>
            </w:r>
          </w:p>
        </w:tc>
      </w:tr>
    </w:tbl>
    <w:p w:rsidR="00AD407E" w:rsidRPr="00192CFB" w:rsidRDefault="00AD407E" w:rsidP="00AD407E">
      <w:pPr>
        <w:ind w:left="-113"/>
        <w:contextualSpacing/>
        <w:rPr>
          <w:rFonts w:cs="Arial"/>
          <w:b/>
          <w:sz w:val="22"/>
          <w:szCs w:val="22"/>
          <w:lang w:val="es-MX"/>
        </w:rPr>
      </w:pPr>
    </w:p>
    <w:p w:rsidR="00AD407E" w:rsidRPr="00C35B9D" w:rsidRDefault="00AD407E" w:rsidP="00AD407E">
      <w:pPr>
        <w:ind w:left="-113"/>
        <w:contextualSpacing/>
        <w:rPr>
          <w:rFonts w:cs="Arial"/>
          <w:b/>
          <w:sz w:val="22"/>
          <w:szCs w:val="22"/>
        </w:rPr>
      </w:pPr>
      <w:r w:rsidRPr="287C2E38">
        <w:rPr>
          <w:rFonts w:eastAsia="Arial" w:cs="Arial"/>
          <w:b/>
          <w:bCs/>
          <w:sz w:val="22"/>
          <w:szCs w:val="22"/>
        </w:rPr>
        <w:t xml:space="preserve">Perfil del licitante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D407E" w:rsidRPr="00C35B9D" w:rsidTr="00AE20B8">
        <w:trPr>
          <w:trHeight w:val="475"/>
          <w:jc w:val="center"/>
        </w:trPr>
        <w:tc>
          <w:tcPr>
            <w:tcW w:w="11564" w:type="dxa"/>
            <w:shd w:val="clear" w:color="auto" w:fill="auto"/>
            <w:vAlign w:val="center"/>
          </w:tcPr>
          <w:p w:rsidR="00AD407E" w:rsidRDefault="00AD407E" w:rsidP="00AE20B8">
            <w:pPr>
              <w:pStyle w:val="Prrafodelista"/>
              <w:ind w:left="0"/>
              <w:rPr>
                <w:rFonts w:eastAsia="Arial" w:cs="Arial"/>
                <w:sz w:val="22"/>
                <w:szCs w:val="22"/>
              </w:rPr>
            </w:pPr>
          </w:p>
          <w:p w:rsidR="00AD407E" w:rsidRDefault="00AD407E" w:rsidP="00AE20B8">
            <w:pPr>
              <w:pStyle w:val="Prrafodelista"/>
              <w:ind w:left="0"/>
              <w:rPr>
                <w:rFonts w:cs="Arial"/>
                <w:sz w:val="22"/>
                <w:szCs w:val="22"/>
              </w:rPr>
            </w:pPr>
            <w:r w:rsidRPr="00EF23C2">
              <w:rPr>
                <w:rFonts w:eastAsia="Arial" w:cs="Arial"/>
                <w:sz w:val="22"/>
                <w:szCs w:val="22"/>
              </w:rPr>
              <w:t>Los licitantes deberán presentar junto con su propuesta técnica lo siguiente:</w:t>
            </w:r>
          </w:p>
          <w:p w:rsidR="00AD407E" w:rsidRPr="00C440D7" w:rsidRDefault="00AD407E" w:rsidP="00AE20B8">
            <w:pPr>
              <w:spacing w:before="120"/>
              <w:jc w:val="both"/>
              <w:rPr>
                <w:rFonts w:cs="Arial"/>
                <w:sz w:val="22"/>
                <w:szCs w:val="22"/>
              </w:rPr>
            </w:pPr>
            <w:r w:rsidRPr="00C440D7">
              <w:rPr>
                <w:rFonts w:cs="Arial"/>
                <w:sz w:val="22"/>
                <w:szCs w:val="22"/>
              </w:rPr>
              <w:t>•</w:t>
            </w:r>
            <w:r w:rsidRPr="00C440D7">
              <w:rPr>
                <w:rFonts w:cs="Arial"/>
                <w:sz w:val="22"/>
                <w:szCs w:val="22"/>
              </w:rPr>
              <w:tab/>
              <w:t>Currículum del prestador en papel preferentemente membretado firmado por su representante o apoderado legal, donde acredite un año mínimo de experiencia en actividades relacionadas con el objeto de esta licitación.</w:t>
            </w:r>
          </w:p>
          <w:p w:rsidR="00AD407E" w:rsidRPr="00AD407E" w:rsidRDefault="00AD407E" w:rsidP="00AE20B8">
            <w:pPr>
              <w:spacing w:before="120"/>
              <w:jc w:val="both"/>
              <w:rPr>
                <w:rFonts w:cs="Arial"/>
                <w:sz w:val="22"/>
                <w:szCs w:val="22"/>
              </w:rPr>
            </w:pPr>
            <w:r w:rsidRPr="00C440D7">
              <w:rPr>
                <w:rFonts w:cs="Arial"/>
                <w:sz w:val="22"/>
                <w:szCs w:val="22"/>
              </w:rPr>
              <w:t>•</w:t>
            </w:r>
            <w:r w:rsidRPr="00C440D7">
              <w:rPr>
                <w:rFonts w:cs="Arial"/>
                <w:sz w:val="22"/>
                <w:szCs w:val="22"/>
              </w:rPr>
              <w:tab/>
              <w:t>Copia simple de al menos dos contratos donde se demuestre que el licitante ha instalado y brindado los equipos</w:t>
            </w:r>
            <w:r>
              <w:rPr>
                <w:rFonts w:cs="Arial"/>
                <w:sz w:val="22"/>
                <w:szCs w:val="22"/>
              </w:rPr>
              <w:t xml:space="preserve"> o equipos similares</w:t>
            </w:r>
            <w:r w:rsidRPr="00C440D7">
              <w:rPr>
                <w:rFonts w:cs="Arial"/>
                <w:sz w:val="22"/>
                <w:szCs w:val="22"/>
              </w:rPr>
              <w:t xml:space="preserve">, dichos contratos deberán ser de cualquiera de los años </w:t>
            </w:r>
            <w:r>
              <w:rPr>
                <w:rFonts w:cs="Arial"/>
                <w:sz w:val="22"/>
                <w:szCs w:val="22"/>
              </w:rPr>
              <w:t xml:space="preserve">2017, </w:t>
            </w:r>
            <w:r w:rsidRPr="00C440D7">
              <w:rPr>
                <w:rFonts w:cs="Arial"/>
                <w:sz w:val="22"/>
                <w:szCs w:val="22"/>
              </w:rPr>
              <w:t>2018</w:t>
            </w:r>
            <w:r>
              <w:rPr>
                <w:rFonts w:cs="Arial"/>
                <w:sz w:val="22"/>
                <w:szCs w:val="22"/>
              </w:rPr>
              <w:t>,</w:t>
            </w:r>
            <w:r w:rsidRPr="00C440D7">
              <w:rPr>
                <w:rFonts w:cs="Arial"/>
                <w:sz w:val="22"/>
                <w:szCs w:val="22"/>
              </w:rPr>
              <w:t xml:space="preserve"> 2019</w:t>
            </w:r>
            <w:r>
              <w:rPr>
                <w:rFonts w:cs="Arial"/>
                <w:sz w:val="22"/>
                <w:szCs w:val="22"/>
              </w:rPr>
              <w:t xml:space="preserve"> y/o 2020</w:t>
            </w:r>
            <w:r w:rsidRPr="00C440D7">
              <w:rPr>
                <w:rFonts w:cs="Arial"/>
                <w:sz w:val="22"/>
                <w:szCs w:val="22"/>
              </w:rPr>
              <w:t>.</w:t>
            </w:r>
          </w:p>
        </w:tc>
      </w:tr>
    </w:tbl>
    <w:p w:rsidR="00AD407E" w:rsidRDefault="00AD407E" w:rsidP="00AD407E">
      <w:pPr>
        <w:ind w:left="-113"/>
        <w:contextualSpacing/>
        <w:rPr>
          <w:rFonts w:cs="Arial"/>
          <w:b/>
          <w:sz w:val="22"/>
          <w:szCs w:val="22"/>
        </w:rPr>
      </w:pPr>
    </w:p>
    <w:p w:rsidR="00AD407E" w:rsidRPr="00C35B9D" w:rsidRDefault="00AD407E" w:rsidP="00AD407E">
      <w:pPr>
        <w:ind w:left="-113"/>
        <w:contextualSpacing/>
        <w:rPr>
          <w:rFonts w:cs="Arial"/>
          <w:b/>
          <w:sz w:val="22"/>
          <w:szCs w:val="22"/>
        </w:rPr>
      </w:pPr>
      <w:r w:rsidRPr="287C2E38">
        <w:rPr>
          <w:rFonts w:eastAsia="Arial" w:cs="Arial"/>
          <w:b/>
          <w:bCs/>
          <w:sz w:val="22"/>
          <w:szCs w:val="22"/>
        </w:rPr>
        <w:t>Condiciones técnicas de aceptación de la infraestructura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D407E" w:rsidRPr="00C35B9D" w:rsidTr="00AE20B8">
        <w:trPr>
          <w:trHeight w:val="312"/>
          <w:jc w:val="center"/>
        </w:trPr>
        <w:tc>
          <w:tcPr>
            <w:tcW w:w="9846" w:type="dxa"/>
            <w:shd w:val="clear" w:color="auto" w:fill="auto"/>
            <w:vAlign w:val="center"/>
          </w:tcPr>
          <w:p w:rsidR="00AD407E" w:rsidRDefault="00AD407E" w:rsidP="00AE20B8">
            <w:pPr>
              <w:ind w:left="284"/>
              <w:jc w:val="both"/>
              <w:rPr>
                <w:rFonts w:cs="Arial"/>
                <w:sz w:val="22"/>
                <w:szCs w:val="22"/>
              </w:rPr>
            </w:pPr>
          </w:p>
          <w:p w:rsidR="00AD407E" w:rsidRDefault="00AD407E" w:rsidP="00AE20B8">
            <w:pPr>
              <w:ind w:left="284"/>
              <w:jc w:val="both"/>
              <w:rPr>
                <w:rFonts w:cs="Arial"/>
                <w:sz w:val="22"/>
                <w:szCs w:val="22"/>
              </w:rPr>
            </w:pPr>
            <w:r w:rsidRPr="287C2E38">
              <w:rPr>
                <w:rFonts w:eastAsia="Arial" w:cs="Arial"/>
                <w:sz w:val="22"/>
                <w:szCs w:val="22"/>
              </w:rPr>
              <w:t xml:space="preserve">Al término de la </w:t>
            </w:r>
            <w:r>
              <w:rPr>
                <w:rFonts w:eastAsia="Arial" w:cs="Arial"/>
                <w:sz w:val="22"/>
                <w:szCs w:val="22"/>
              </w:rPr>
              <w:t xml:space="preserve">entrega, </w:t>
            </w:r>
            <w:r w:rsidRPr="287C2E38">
              <w:rPr>
                <w:rFonts w:eastAsia="Arial" w:cs="Arial"/>
                <w:sz w:val="22"/>
                <w:szCs w:val="22"/>
              </w:rPr>
              <w:t xml:space="preserve">el </w:t>
            </w:r>
            <w:r>
              <w:rPr>
                <w:rFonts w:eastAsia="Arial" w:cs="Arial"/>
                <w:sz w:val="22"/>
                <w:szCs w:val="22"/>
              </w:rPr>
              <w:t>licitante</w:t>
            </w:r>
            <w:r w:rsidRPr="287C2E38">
              <w:rPr>
                <w:rFonts w:eastAsia="Arial" w:cs="Arial"/>
                <w:sz w:val="22"/>
                <w:szCs w:val="22"/>
              </w:rPr>
              <w:t xml:space="preserve"> contará con </w:t>
            </w:r>
            <w:r>
              <w:rPr>
                <w:rFonts w:eastAsia="Arial" w:cs="Arial"/>
                <w:sz w:val="22"/>
                <w:szCs w:val="22"/>
              </w:rPr>
              <w:t>10</w:t>
            </w:r>
            <w:r w:rsidRPr="287C2E38">
              <w:rPr>
                <w:rFonts w:eastAsia="Arial" w:cs="Arial"/>
                <w:sz w:val="22"/>
                <w:szCs w:val="22"/>
              </w:rPr>
              <w:t xml:space="preserve"> días hábiles para entregar la siguiente documentación: </w:t>
            </w:r>
          </w:p>
          <w:p w:rsidR="00AD407E" w:rsidRDefault="00AD407E" w:rsidP="00AE20B8">
            <w:pPr>
              <w:ind w:left="284"/>
              <w:jc w:val="both"/>
              <w:rPr>
                <w:rFonts w:cs="Arial"/>
                <w:sz w:val="22"/>
                <w:szCs w:val="22"/>
              </w:rPr>
            </w:pPr>
          </w:p>
          <w:p w:rsidR="00AD407E" w:rsidRPr="002D1537" w:rsidRDefault="00AD407E" w:rsidP="003B1846">
            <w:pPr>
              <w:numPr>
                <w:ilvl w:val="0"/>
                <w:numId w:val="42"/>
              </w:numPr>
              <w:jc w:val="both"/>
              <w:rPr>
                <w:rFonts w:eastAsia="Arial" w:cs="Arial"/>
                <w:sz w:val="22"/>
                <w:szCs w:val="22"/>
              </w:rPr>
            </w:pPr>
            <w:r w:rsidRPr="00FB47C0">
              <w:rPr>
                <w:rFonts w:eastAsia="Calibri" w:cs="Arial"/>
                <w:sz w:val="22"/>
                <w:szCs w:val="22"/>
                <w:lang w:val="es-MX" w:eastAsia="en-US"/>
              </w:rPr>
              <w:t>Orden de servicio del proveedor</w:t>
            </w:r>
          </w:p>
          <w:p w:rsidR="00AD407E" w:rsidRDefault="00AD407E" w:rsidP="003B1846">
            <w:pPr>
              <w:numPr>
                <w:ilvl w:val="0"/>
                <w:numId w:val="42"/>
              </w:numPr>
              <w:jc w:val="both"/>
              <w:rPr>
                <w:rFonts w:eastAsia="Arial" w:cs="Arial"/>
                <w:sz w:val="22"/>
                <w:szCs w:val="22"/>
              </w:rPr>
            </w:pPr>
            <w:r w:rsidRPr="000745C2">
              <w:rPr>
                <w:rFonts w:eastAsia="Arial" w:cs="Arial"/>
                <w:sz w:val="22"/>
                <w:szCs w:val="22"/>
              </w:rPr>
              <w:t>Memoria técnica de instalación</w:t>
            </w:r>
          </w:p>
          <w:p w:rsidR="00AD407E" w:rsidRDefault="00AD407E" w:rsidP="003B1846">
            <w:pPr>
              <w:numPr>
                <w:ilvl w:val="0"/>
                <w:numId w:val="42"/>
              </w:numPr>
              <w:jc w:val="both"/>
              <w:rPr>
                <w:rFonts w:eastAsia="Arial" w:cs="Arial"/>
                <w:sz w:val="22"/>
                <w:szCs w:val="22"/>
              </w:rPr>
            </w:pPr>
            <w:r>
              <w:rPr>
                <w:rFonts w:eastAsia="Arial" w:cs="Arial"/>
                <w:sz w:val="22"/>
                <w:szCs w:val="22"/>
              </w:rPr>
              <w:t>Carta Garantía por 12 meses</w:t>
            </w:r>
          </w:p>
          <w:p w:rsidR="00AD407E" w:rsidRPr="000745C2" w:rsidRDefault="00AD407E" w:rsidP="003B1846">
            <w:pPr>
              <w:numPr>
                <w:ilvl w:val="0"/>
                <w:numId w:val="42"/>
              </w:numPr>
              <w:jc w:val="both"/>
              <w:rPr>
                <w:rFonts w:eastAsia="Arial" w:cs="Arial"/>
                <w:sz w:val="22"/>
                <w:szCs w:val="22"/>
              </w:rPr>
            </w:pPr>
            <w:r>
              <w:rPr>
                <w:rFonts w:eastAsia="Arial" w:cs="Arial"/>
                <w:sz w:val="22"/>
                <w:szCs w:val="22"/>
              </w:rPr>
              <w:t>Carta procedimiento de solicitud de soporte técnico</w:t>
            </w:r>
          </w:p>
          <w:p w:rsidR="00AD407E" w:rsidRDefault="00AD407E" w:rsidP="00AE20B8">
            <w:pPr>
              <w:ind w:left="284"/>
              <w:jc w:val="both"/>
              <w:rPr>
                <w:rFonts w:cs="Arial"/>
                <w:sz w:val="22"/>
                <w:szCs w:val="22"/>
              </w:rPr>
            </w:pPr>
          </w:p>
          <w:p w:rsidR="00AD407E" w:rsidRPr="00AD407E" w:rsidRDefault="00AD407E" w:rsidP="00AD407E">
            <w:pPr>
              <w:tabs>
                <w:tab w:val="num" w:pos="1843"/>
              </w:tabs>
              <w:autoSpaceDE w:val="0"/>
              <w:autoSpaceDN w:val="0"/>
              <w:adjustRightInd w:val="0"/>
              <w:ind w:left="284"/>
              <w:jc w:val="both"/>
              <w:rPr>
                <w:rFonts w:cs="Arial"/>
                <w:sz w:val="22"/>
                <w:szCs w:val="22"/>
              </w:rPr>
            </w:pPr>
            <w:r>
              <w:rPr>
                <w:rFonts w:eastAsia="Arial" w:cs="Arial"/>
                <w:sz w:val="22"/>
                <w:szCs w:val="22"/>
              </w:rPr>
              <w:t>La</w:t>
            </w:r>
            <w:r w:rsidRPr="287C2E38">
              <w:rPr>
                <w:rFonts w:eastAsia="Arial" w:cs="Arial"/>
                <w:sz w:val="22"/>
                <w:szCs w:val="22"/>
              </w:rPr>
              <w:t xml:space="preserve"> </w:t>
            </w:r>
            <w:r>
              <w:rPr>
                <w:rFonts w:eastAsia="Arial" w:cs="Arial"/>
                <w:sz w:val="22"/>
                <w:szCs w:val="22"/>
              </w:rPr>
              <w:t xml:space="preserve">validación de la entrega, instalación, configuración y </w:t>
            </w:r>
            <w:r w:rsidRPr="287C2E38">
              <w:rPr>
                <w:rFonts w:eastAsia="Arial" w:cs="Arial"/>
                <w:sz w:val="22"/>
                <w:szCs w:val="22"/>
              </w:rPr>
              <w:t>puesta a punto</w:t>
            </w:r>
            <w:r>
              <w:rPr>
                <w:rFonts w:eastAsia="Arial" w:cs="Arial"/>
                <w:sz w:val="22"/>
                <w:szCs w:val="22"/>
              </w:rPr>
              <w:t xml:space="preserve"> de los servidores objeto de este anexo técnico, deberá ser</w:t>
            </w:r>
            <w:r w:rsidRPr="287C2E38">
              <w:rPr>
                <w:rFonts w:eastAsia="Arial" w:cs="Arial"/>
                <w:sz w:val="22"/>
                <w:szCs w:val="22"/>
              </w:rPr>
              <w:t xml:space="preserve"> a entera satisfacción de la </w:t>
            </w:r>
            <w:r w:rsidRPr="0004662A">
              <w:rPr>
                <w:rFonts w:eastAsia="Arial" w:cs="Arial"/>
                <w:sz w:val="22"/>
                <w:szCs w:val="22"/>
              </w:rPr>
              <w:t>Coordinación General de Investigación Forense (CGIF)</w:t>
            </w:r>
            <w:r w:rsidRPr="00956E16">
              <w:rPr>
                <w:rFonts w:eastAsia="Arial" w:cs="Arial"/>
                <w:sz w:val="22"/>
                <w:szCs w:val="22"/>
              </w:rPr>
              <w:t xml:space="preserve"> </w:t>
            </w:r>
            <w:r>
              <w:rPr>
                <w:rFonts w:eastAsia="Arial" w:cs="Arial"/>
                <w:sz w:val="22"/>
                <w:szCs w:val="22"/>
              </w:rPr>
              <w:t xml:space="preserve">y la </w:t>
            </w:r>
            <w:r w:rsidRPr="00956E16">
              <w:rPr>
                <w:rFonts w:eastAsia="Arial" w:cs="Arial"/>
                <w:sz w:val="22"/>
                <w:szCs w:val="22"/>
              </w:rPr>
              <w:t>Dirección Ejecutiva de Tecnologías de Información y Comunicaciones (DETIC)</w:t>
            </w:r>
            <w:r w:rsidRPr="287C2E38">
              <w:rPr>
                <w:rFonts w:eastAsia="Arial" w:cs="Arial"/>
                <w:sz w:val="22"/>
                <w:szCs w:val="22"/>
              </w:rPr>
              <w:t>.</w:t>
            </w:r>
          </w:p>
        </w:tc>
      </w:tr>
    </w:tbl>
    <w:p w:rsidR="00AD407E" w:rsidRPr="00C35B9D" w:rsidRDefault="00AD407E" w:rsidP="00AD407E">
      <w:pPr>
        <w:ind w:left="-113"/>
        <w:contextualSpacing/>
        <w:rPr>
          <w:rFonts w:cs="Arial"/>
          <w:b/>
          <w:sz w:val="22"/>
          <w:szCs w:val="22"/>
        </w:rPr>
      </w:pPr>
    </w:p>
    <w:p w:rsidR="00AD407E" w:rsidRPr="002D75D5" w:rsidRDefault="00AD407E" w:rsidP="00AD407E">
      <w:pPr>
        <w:ind w:left="-113"/>
        <w:contextualSpacing/>
        <w:rPr>
          <w:rFonts w:cs="Arial"/>
          <w:b/>
          <w:sz w:val="22"/>
          <w:szCs w:val="22"/>
        </w:rPr>
      </w:pPr>
      <w:r w:rsidRPr="002D75D5">
        <w:rPr>
          <w:rFonts w:eastAsia="Arial" w:cs="Arial"/>
          <w:b/>
          <w:bCs/>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D407E" w:rsidRPr="00C35B9D" w:rsidTr="00AE20B8">
        <w:trPr>
          <w:trHeight w:val="874"/>
          <w:jc w:val="center"/>
        </w:trPr>
        <w:tc>
          <w:tcPr>
            <w:tcW w:w="9056" w:type="dxa"/>
            <w:shd w:val="clear" w:color="auto" w:fill="auto"/>
            <w:vAlign w:val="center"/>
          </w:tcPr>
          <w:p w:rsidR="00AD407E" w:rsidRPr="002D75D5" w:rsidRDefault="00AD407E" w:rsidP="00AE20B8">
            <w:pPr>
              <w:tabs>
                <w:tab w:val="left" w:pos="851"/>
              </w:tabs>
              <w:jc w:val="both"/>
              <w:rPr>
                <w:rFonts w:eastAsia="Arial" w:cs="Arial"/>
                <w:b/>
                <w:bCs/>
                <w:sz w:val="22"/>
                <w:szCs w:val="22"/>
              </w:rPr>
            </w:pPr>
          </w:p>
          <w:p w:rsidR="00AD407E" w:rsidRPr="00727BA1" w:rsidRDefault="00AD407E" w:rsidP="00AD407E">
            <w:pPr>
              <w:tabs>
                <w:tab w:val="left" w:pos="851"/>
              </w:tabs>
              <w:ind w:left="171"/>
              <w:jc w:val="both"/>
              <w:rPr>
                <w:rFonts w:cs="Arial"/>
                <w:b/>
                <w:sz w:val="22"/>
                <w:szCs w:val="22"/>
              </w:rPr>
            </w:pPr>
            <w:r w:rsidRPr="00F77211">
              <w:rPr>
                <w:rFonts w:eastAsia="Arial" w:cs="Arial"/>
                <w:b/>
                <w:bCs/>
                <w:sz w:val="22"/>
                <w:szCs w:val="22"/>
              </w:rPr>
              <w:t>Atención de garantías.</w:t>
            </w:r>
            <w:r w:rsidRPr="00F77211">
              <w:rPr>
                <w:rFonts w:eastAsia="Arial" w:cs="Arial"/>
                <w:sz w:val="22"/>
                <w:szCs w:val="22"/>
              </w:rPr>
              <w:t xml:space="preserve"> </w:t>
            </w:r>
            <w:r>
              <w:rPr>
                <w:rFonts w:eastAsia="Arial" w:cs="Arial"/>
                <w:sz w:val="22"/>
                <w:szCs w:val="22"/>
              </w:rPr>
              <w:t>E</w:t>
            </w:r>
            <w:r w:rsidRPr="00F77211">
              <w:rPr>
                <w:rFonts w:eastAsia="Arial" w:cs="Arial"/>
                <w:sz w:val="22"/>
                <w:szCs w:val="22"/>
              </w:rPr>
              <w:t>l licitante adjudicado deberá entregar una carta garantía por 12 meses por cualquier defecto o desperfecto que se presente</w:t>
            </w:r>
            <w:r>
              <w:rPr>
                <w:rFonts w:eastAsia="Arial" w:cs="Arial"/>
                <w:sz w:val="22"/>
                <w:szCs w:val="22"/>
              </w:rPr>
              <w:t xml:space="preserve"> en los servidores objeto del presente anexo técnico</w:t>
            </w:r>
            <w:r w:rsidRPr="00F77211">
              <w:rPr>
                <w:rFonts w:eastAsia="Arial" w:cs="Arial"/>
                <w:sz w:val="22"/>
                <w:szCs w:val="22"/>
              </w:rPr>
              <w:t xml:space="preserve">. </w:t>
            </w:r>
            <w:r w:rsidRPr="002D75D5">
              <w:rPr>
                <w:rFonts w:cs="Arial"/>
                <w:b/>
                <w:sz w:val="22"/>
                <w:szCs w:val="22"/>
              </w:rPr>
              <w:t xml:space="preserve"> </w:t>
            </w:r>
          </w:p>
        </w:tc>
      </w:tr>
    </w:tbl>
    <w:p w:rsidR="00AD407E" w:rsidRPr="00C35B9D" w:rsidRDefault="00AD407E" w:rsidP="00AD407E">
      <w:pPr>
        <w:ind w:left="-540"/>
        <w:contextualSpacing/>
        <w:rPr>
          <w:rFonts w:cs="Arial"/>
          <w:b/>
          <w:sz w:val="22"/>
          <w:szCs w:val="22"/>
        </w:rPr>
      </w:pPr>
    </w:p>
    <w:p w:rsidR="00AD407E" w:rsidRDefault="00AD407E" w:rsidP="00AD407E">
      <w:pPr>
        <w:ind w:left="-113"/>
        <w:contextualSpacing/>
        <w:rPr>
          <w:rFonts w:eastAsia="Arial" w:cs="Arial"/>
          <w:b/>
          <w:bCs/>
          <w:sz w:val="22"/>
          <w:szCs w:val="22"/>
        </w:rPr>
      </w:pPr>
    </w:p>
    <w:p w:rsidR="00AD407E" w:rsidRPr="002D75D5" w:rsidRDefault="00AD407E" w:rsidP="00AD407E">
      <w:pPr>
        <w:ind w:left="-113"/>
        <w:contextualSpacing/>
        <w:rPr>
          <w:rFonts w:cs="Arial"/>
          <w:b/>
          <w:sz w:val="22"/>
          <w:szCs w:val="22"/>
        </w:rPr>
      </w:pPr>
      <w:r w:rsidRPr="002D75D5">
        <w:rPr>
          <w:rFonts w:eastAsia="Arial" w:cs="Arial"/>
          <w:b/>
          <w:bCs/>
          <w:sz w:val="22"/>
          <w:szCs w:val="22"/>
        </w:rPr>
        <w:t>Póliza de Responsabilidad Civil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D407E" w:rsidRPr="002D75D5" w:rsidTr="00AE20B8">
        <w:tc>
          <w:tcPr>
            <w:tcW w:w="9073" w:type="dxa"/>
          </w:tcPr>
          <w:p w:rsidR="00AD407E" w:rsidRPr="002D75D5" w:rsidRDefault="00AD407E" w:rsidP="00AE20B8">
            <w:pPr>
              <w:contextualSpacing/>
              <w:jc w:val="both"/>
              <w:rPr>
                <w:rFonts w:eastAsia="Arial" w:cs="Arial"/>
                <w:sz w:val="22"/>
                <w:szCs w:val="22"/>
              </w:rPr>
            </w:pPr>
            <w:r w:rsidRPr="002D75D5">
              <w:rPr>
                <w:rFonts w:eastAsia="Arial" w:cs="Arial"/>
                <w:sz w:val="22"/>
                <w:szCs w:val="22"/>
              </w:rPr>
              <w:t xml:space="preserve">   </w:t>
            </w:r>
          </w:p>
          <w:p w:rsidR="00AD407E" w:rsidRPr="00AC1F7B" w:rsidRDefault="00AD407E" w:rsidP="00AD407E">
            <w:pPr>
              <w:ind w:left="313"/>
              <w:contextualSpacing/>
              <w:jc w:val="both"/>
              <w:rPr>
                <w:rFonts w:eastAsia="Arial" w:cs="Arial"/>
                <w:sz w:val="22"/>
                <w:szCs w:val="22"/>
              </w:rPr>
            </w:pPr>
            <w:r w:rsidRPr="00C051A1">
              <w:rPr>
                <w:rFonts w:eastAsia="Arial" w:cs="Arial"/>
                <w:sz w:val="22"/>
                <w:szCs w:val="22"/>
              </w:rPr>
              <w:t xml:space="preserve">El licitante adjudicado será responsable de los daños o perjuicios que se pudieran causar a los servidores públicos, la Comisión, sus visitantes, así como a sus instalaciones, sistemas, equipos o bienes muebles, por causas imputables a él o a su personal. Por ello, el licitante adjudicado está obligado a contratar póliza de responsabilidad civil por $100,000.00 (cien mil pesos 00/100 MN) así como mantenerla vigente durante </w:t>
            </w:r>
            <w:r>
              <w:rPr>
                <w:rFonts w:eastAsia="Arial" w:cs="Arial"/>
                <w:sz w:val="22"/>
                <w:szCs w:val="22"/>
              </w:rPr>
              <w:t>un año a partir de fecha de entrega del equipo</w:t>
            </w:r>
            <w:r w:rsidRPr="00C051A1">
              <w:rPr>
                <w:rFonts w:eastAsia="Arial" w:cs="Arial"/>
                <w:sz w:val="22"/>
                <w:szCs w:val="22"/>
              </w:rPr>
              <w:t>.</w:t>
            </w:r>
          </w:p>
        </w:tc>
      </w:tr>
    </w:tbl>
    <w:p w:rsidR="00AD407E" w:rsidRDefault="00AD407E" w:rsidP="00AD407E">
      <w:pPr>
        <w:ind w:left="-113"/>
        <w:contextualSpacing/>
        <w:rPr>
          <w:rFonts w:eastAsia="Arial" w:cs="Arial"/>
          <w:b/>
          <w:bCs/>
          <w:sz w:val="22"/>
          <w:szCs w:val="22"/>
        </w:rPr>
      </w:pPr>
    </w:p>
    <w:p w:rsidR="00AD407E" w:rsidRPr="00C35B9D" w:rsidRDefault="00AD407E" w:rsidP="00AD407E">
      <w:pPr>
        <w:ind w:left="-113"/>
        <w:contextualSpacing/>
        <w:rPr>
          <w:rFonts w:cs="Arial"/>
          <w:b/>
          <w:sz w:val="22"/>
          <w:szCs w:val="22"/>
        </w:rPr>
      </w:pPr>
      <w:r w:rsidRPr="287C2E38">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D407E" w:rsidRPr="00C35B9D" w:rsidTr="00AE20B8">
        <w:trPr>
          <w:trHeight w:val="312"/>
          <w:jc w:val="center"/>
        </w:trPr>
        <w:tc>
          <w:tcPr>
            <w:tcW w:w="9056" w:type="dxa"/>
            <w:shd w:val="clear" w:color="auto" w:fill="auto"/>
            <w:vAlign w:val="center"/>
          </w:tcPr>
          <w:p w:rsidR="00AD407E" w:rsidRDefault="00AD407E" w:rsidP="00AE20B8">
            <w:pPr>
              <w:ind w:left="313"/>
              <w:contextualSpacing/>
              <w:jc w:val="both"/>
              <w:rPr>
                <w:rFonts w:eastAsia="Arial" w:cs="Arial"/>
                <w:sz w:val="22"/>
                <w:szCs w:val="22"/>
              </w:rPr>
            </w:pPr>
          </w:p>
          <w:p w:rsidR="00AD407E" w:rsidRPr="00AD407E" w:rsidRDefault="00AD407E" w:rsidP="00AD407E">
            <w:pPr>
              <w:ind w:left="313"/>
              <w:contextualSpacing/>
              <w:jc w:val="both"/>
              <w:rPr>
                <w:rFonts w:eastAsia="Arial" w:cs="Arial"/>
                <w:i/>
                <w:iCs/>
                <w:color w:val="0000FF"/>
                <w:sz w:val="22"/>
                <w:szCs w:val="22"/>
              </w:rPr>
            </w:pPr>
            <w:r w:rsidRPr="00150125">
              <w:rPr>
                <w:rFonts w:eastAsia="Arial" w:cs="Arial"/>
                <w:sz w:val="22"/>
                <w:szCs w:val="22"/>
              </w:rPr>
              <w:t xml:space="preserve">El soporte técnico deberá ser incluido por un año las veces que sea necesario, en la modalidad 8x5 </w:t>
            </w:r>
            <w:r>
              <w:rPr>
                <w:rFonts w:eastAsia="Arial" w:cs="Arial"/>
                <w:sz w:val="22"/>
                <w:szCs w:val="22"/>
              </w:rPr>
              <w:t xml:space="preserve">NBD, </w:t>
            </w:r>
            <w:r w:rsidRPr="00150125">
              <w:rPr>
                <w:rFonts w:eastAsia="Arial" w:cs="Arial"/>
                <w:sz w:val="22"/>
                <w:szCs w:val="22"/>
              </w:rPr>
              <w:t>sin costo para la Comisión</w:t>
            </w:r>
            <w:r w:rsidRPr="287C2E38">
              <w:rPr>
                <w:rFonts w:eastAsia="Arial" w:cs="Arial"/>
                <w:i/>
                <w:iCs/>
                <w:color w:val="0000FF"/>
                <w:sz w:val="22"/>
                <w:szCs w:val="22"/>
              </w:rPr>
              <w:t xml:space="preserve"> </w:t>
            </w:r>
          </w:p>
        </w:tc>
      </w:tr>
    </w:tbl>
    <w:p w:rsidR="00AD407E" w:rsidRDefault="00AD407E" w:rsidP="00AD407E">
      <w:pPr>
        <w:ind w:left="-113"/>
        <w:contextualSpacing/>
        <w:rPr>
          <w:rFonts w:cs="Arial"/>
          <w:b/>
          <w:sz w:val="22"/>
          <w:szCs w:val="22"/>
        </w:rPr>
      </w:pPr>
    </w:p>
    <w:p w:rsidR="00AD407E" w:rsidRPr="00D44C09" w:rsidRDefault="00AD407E" w:rsidP="00AD407E">
      <w:pPr>
        <w:ind w:left="-113"/>
        <w:contextualSpacing/>
        <w:rPr>
          <w:rFonts w:cs="Arial"/>
          <w:b/>
          <w:sz w:val="22"/>
          <w:szCs w:val="22"/>
        </w:rPr>
      </w:pPr>
      <w:r w:rsidRPr="00D44C09">
        <w:rPr>
          <w:rFonts w:eastAsia="Arial" w:cs="Arial"/>
          <w:b/>
          <w:bCs/>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D407E" w:rsidRPr="00502F0D" w:rsidTr="00AE20B8">
        <w:tc>
          <w:tcPr>
            <w:tcW w:w="9073" w:type="dxa"/>
          </w:tcPr>
          <w:p w:rsidR="00AD407E" w:rsidRPr="00D44C09" w:rsidRDefault="00AD407E" w:rsidP="00AE20B8">
            <w:pPr>
              <w:shd w:val="clear" w:color="auto" w:fill="FFFFFF" w:themeFill="background1"/>
              <w:jc w:val="both"/>
              <w:rPr>
                <w:rFonts w:eastAsia="Arial" w:cs="Arial"/>
                <w:sz w:val="22"/>
                <w:szCs w:val="22"/>
                <w:lang w:val="es-MX"/>
              </w:rPr>
            </w:pPr>
          </w:p>
          <w:p w:rsidR="00AD407E" w:rsidRPr="00AD407E" w:rsidRDefault="00AD407E" w:rsidP="00AD407E">
            <w:pPr>
              <w:shd w:val="clear" w:color="auto" w:fill="FFFFFF" w:themeFill="background1"/>
              <w:ind w:left="348"/>
              <w:jc w:val="both"/>
              <w:rPr>
                <w:rFonts w:eastAsia="Arial" w:cs="Arial"/>
                <w:bCs/>
                <w:sz w:val="22"/>
                <w:szCs w:val="22"/>
                <w:lang w:val="es-MX"/>
              </w:rPr>
            </w:pPr>
            <w:r w:rsidRPr="00D44C09">
              <w:rPr>
                <w:rFonts w:eastAsia="Arial" w:cs="Arial"/>
                <w:sz w:val="22"/>
                <w:szCs w:val="22"/>
                <w:lang w:val="es-MX"/>
              </w:rPr>
              <w:t>Se aplicará una pena convenciona</w:t>
            </w:r>
            <w:r w:rsidRPr="00C17255">
              <w:rPr>
                <w:rFonts w:eastAsia="Arial" w:cs="Arial"/>
                <w:sz w:val="22"/>
                <w:szCs w:val="22"/>
                <w:lang w:val="es-MX"/>
              </w:rPr>
              <w:t>l del 1% del total de la factura por cada día de atraso,</w:t>
            </w:r>
            <w:r>
              <w:rPr>
                <w:rFonts w:eastAsia="Arial" w:cs="Arial"/>
                <w:sz w:val="22"/>
                <w:szCs w:val="22"/>
                <w:lang w:val="es-MX"/>
              </w:rPr>
              <w:t xml:space="preserve"> </w:t>
            </w:r>
            <w:r w:rsidRPr="00D44C09">
              <w:rPr>
                <w:rFonts w:eastAsia="Arial" w:cs="Arial"/>
                <w:sz w:val="22"/>
                <w:szCs w:val="22"/>
                <w:lang w:val="es-MX"/>
              </w:rPr>
              <w:t xml:space="preserve">en caso de que no se realice en tiempo y forma la entrega </w:t>
            </w:r>
            <w:r>
              <w:rPr>
                <w:rFonts w:eastAsia="Arial" w:cs="Arial"/>
                <w:sz w:val="22"/>
                <w:szCs w:val="22"/>
                <w:lang w:val="es-MX"/>
              </w:rPr>
              <w:t>de los equipos objeto de esta partida.</w:t>
            </w:r>
          </w:p>
        </w:tc>
      </w:tr>
    </w:tbl>
    <w:p w:rsidR="00AD407E" w:rsidRDefault="00AD407E" w:rsidP="00AD407E">
      <w:pPr>
        <w:ind w:left="-113"/>
        <w:contextualSpacing/>
        <w:rPr>
          <w:rFonts w:cs="Arial"/>
          <w:b/>
          <w:sz w:val="22"/>
          <w:szCs w:val="22"/>
        </w:rPr>
      </w:pPr>
    </w:p>
    <w:p w:rsidR="00AD407E" w:rsidRDefault="00AD407E" w:rsidP="00AD407E">
      <w:pPr>
        <w:ind w:left="-113"/>
        <w:contextualSpacing/>
        <w:rPr>
          <w:rFonts w:cs="Arial"/>
          <w:b/>
          <w:sz w:val="22"/>
          <w:szCs w:val="22"/>
        </w:rPr>
      </w:pPr>
      <w:r>
        <w:rPr>
          <w:rFonts w:eastAsia="Arial" w:cs="Arial"/>
          <w:b/>
          <w:bCs/>
          <w:sz w:val="22"/>
          <w:szCs w:val="22"/>
        </w:rPr>
        <w:t>Normas Oficiales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D407E" w:rsidRPr="00571A59" w:rsidTr="00AE20B8">
        <w:tc>
          <w:tcPr>
            <w:tcW w:w="9073" w:type="dxa"/>
          </w:tcPr>
          <w:p w:rsidR="00AD407E" w:rsidRDefault="00AD407E" w:rsidP="00AE20B8">
            <w:pPr>
              <w:ind w:left="206"/>
              <w:rPr>
                <w:rFonts w:eastAsia="Arial" w:cs="Arial"/>
                <w:sz w:val="22"/>
                <w:szCs w:val="22"/>
              </w:rPr>
            </w:pPr>
          </w:p>
          <w:p w:rsidR="00AD407E" w:rsidRPr="00AD407E" w:rsidRDefault="00AD407E" w:rsidP="00AD407E">
            <w:pPr>
              <w:ind w:left="206"/>
              <w:rPr>
                <w:rFonts w:eastAsia="Arial" w:cs="Arial"/>
                <w:sz w:val="22"/>
                <w:szCs w:val="22"/>
              </w:rPr>
            </w:pPr>
            <w:r w:rsidRPr="287C2E38">
              <w:rPr>
                <w:rFonts w:eastAsia="Arial" w:cs="Arial"/>
                <w:sz w:val="22"/>
                <w:szCs w:val="22"/>
              </w:rPr>
              <w:t xml:space="preserve"> No existen normas oficiales. </w:t>
            </w:r>
          </w:p>
        </w:tc>
      </w:tr>
    </w:tbl>
    <w:p w:rsidR="00AD407E" w:rsidRDefault="00AD407E" w:rsidP="00AD407E">
      <w:pPr>
        <w:ind w:left="-113"/>
        <w:contextualSpacing/>
        <w:rPr>
          <w:rFonts w:cs="Arial"/>
          <w:b/>
          <w:sz w:val="22"/>
          <w:szCs w:val="22"/>
        </w:rPr>
      </w:pPr>
    </w:p>
    <w:p w:rsidR="00AD407E" w:rsidRDefault="00AD407E" w:rsidP="00AD407E">
      <w:pPr>
        <w:ind w:left="-113"/>
        <w:contextualSpacing/>
        <w:rPr>
          <w:rFonts w:cs="Arial"/>
          <w:b/>
          <w:sz w:val="22"/>
          <w:szCs w:val="22"/>
        </w:rPr>
      </w:pPr>
      <w:r w:rsidRPr="287C2E38">
        <w:rPr>
          <w:rFonts w:eastAsia="Arial" w:cs="Arial"/>
          <w:b/>
          <w:bCs/>
          <w:sz w:val="22"/>
          <w:szCs w:val="22"/>
        </w:rPr>
        <w:t>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D407E" w:rsidRPr="002D75D5" w:rsidTr="00AE20B8">
        <w:tc>
          <w:tcPr>
            <w:tcW w:w="8818" w:type="dxa"/>
          </w:tcPr>
          <w:p w:rsidR="00AD407E" w:rsidRPr="00571A59" w:rsidRDefault="00AD407E" w:rsidP="00AE20B8">
            <w:pPr>
              <w:contextualSpacing/>
              <w:rPr>
                <w:rFonts w:cs="Arial"/>
                <w:b/>
                <w:sz w:val="22"/>
                <w:szCs w:val="22"/>
              </w:rPr>
            </w:pPr>
          </w:p>
          <w:p w:rsidR="00AD407E" w:rsidRPr="00AD407E" w:rsidRDefault="00AD407E" w:rsidP="00AD407E">
            <w:pPr>
              <w:ind w:left="284"/>
              <w:jc w:val="both"/>
              <w:rPr>
                <w:rFonts w:eastAsia="Arial" w:cs="Arial"/>
                <w:sz w:val="22"/>
                <w:szCs w:val="22"/>
              </w:rPr>
            </w:pPr>
            <w:r>
              <w:rPr>
                <w:rFonts w:eastAsia="Arial" w:cs="Arial"/>
                <w:sz w:val="22"/>
                <w:szCs w:val="22"/>
              </w:rPr>
              <w:t>45 días naturales a</w:t>
            </w:r>
            <w:r w:rsidRPr="00F77211">
              <w:rPr>
                <w:rFonts w:eastAsia="Arial" w:cs="Arial"/>
                <w:sz w:val="22"/>
                <w:szCs w:val="22"/>
              </w:rPr>
              <w:t xml:space="preserve"> partir del</w:t>
            </w:r>
            <w:r>
              <w:rPr>
                <w:rFonts w:eastAsia="Arial" w:cs="Arial"/>
                <w:sz w:val="22"/>
                <w:szCs w:val="22"/>
              </w:rPr>
              <w:t xml:space="preserve"> fallo.</w:t>
            </w:r>
          </w:p>
        </w:tc>
      </w:tr>
    </w:tbl>
    <w:p w:rsidR="00AD407E" w:rsidRPr="002D75D5" w:rsidRDefault="00AD407E" w:rsidP="00AD407E">
      <w:pPr>
        <w:ind w:left="-113"/>
        <w:contextualSpacing/>
        <w:rPr>
          <w:rFonts w:cs="Arial"/>
          <w:b/>
          <w:sz w:val="22"/>
          <w:szCs w:val="22"/>
        </w:rPr>
      </w:pPr>
    </w:p>
    <w:p w:rsidR="00AD407E" w:rsidRDefault="00AD407E" w:rsidP="00AD407E">
      <w:pPr>
        <w:ind w:left="-113"/>
        <w:contextualSpacing/>
        <w:rPr>
          <w:rFonts w:cs="Arial"/>
          <w:b/>
          <w:sz w:val="22"/>
          <w:szCs w:val="22"/>
        </w:rPr>
      </w:pPr>
      <w:r w:rsidRPr="287C2E38">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D407E" w:rsidRPr="00571A59" w:rsidTr="00AE20B8">
        <w:tc>
          <w:tcPr>
            <w:tcW w:w="9073" w:type="dxa"/>
          </w:tcPr>
          <w:p w:rsidR="00AD407E" w:rsidRPr="00571A59" w:rsidRDefault="00AD407E" w:rsidP="00AE20B8">
            <w:pPr>
              <w:jc w:val="both"/>
              <w:rPr>
                <w:rFonts w:cs="Arial"/>
                <w:sz w:val="22"/>
                <w:szCs w:val="22"/>
              </w:rPr>
            </w:pPr>
          </w:p>
          <w:p w:rsidR="00AD407E" w:rsidRPr="002D75D5" w:rsidRDefault="00AD407E" w:rsidP="00AE20B8">
            <w:pPr>
              <w:ind w:left="351"/>
              <w:contextualSpacing/>
              <w:jc w:val="both"/>
              <w:rPr>
                <w:rFonts w:cs="Arial"/>
                <w:sz w:val="22"/>
                <w:szCs w:val="22"/>
              </w:rPr>
            </w:pPr>
            <w:bookmarkStart w:id="6" w:name="_Hlk38911809"/>
            <w:r w:rsidRPr="000C6052">
              <w:rPr>
                <w:rFonts w:eastAsia="Arial" w:cs="Arial"/>
                <w:sz w:val="22"/>
                <w:szCs w:val="22"/>
              </w:rPr>
              <w:t xml:space="preserve">El pago del objeto de la presente licitación se efectuará </w:t>
            </w:r>
            <w:r>
              <w:rPr>
                <w:rFonts w:eastAsia="Arial" w:cs="Arial"/>
                <w:sz w:val="22"/>
                <w:szCs w:val="22"/>
              </w:rPr>
              <w:t>de acuerdo al tipo de cambio publicado por el Banco de México en el Diario Oficial de la Federación, al día de la apertura de proposiciones</w:t>
            </w:r>
            <w:bookmarkEnd w:id="6"/>
            <w:r>
              <w:rPr>
                <w:rFonts w:eastAsia="Arial" w:cs="Arial"/>
                <w:sz w:val="22"/>
                <w:szCs w:val="22"/>
              </w:rPr>
              <w:t xml:space="preserve">, en </w:t>
            </w:r>
            <w:r w:rsidRPr="000C6052">
              <w:rPr>
                <w:rFonts w:eastAsia="Arial" w:cs="Arial"/>
                <w:sz w:val="22"/>
                <w:szCs w:val="22"/>
              </w:rPr>
              <w:t>una sola exhibición</w:t>
            </w:r>
            <w:r>
              <w:rPr>
                <w:rFonts w:eastAsia="Arial" w:cs="Arial"/>
                <w:sz w:val="22"/>
                <w:szCs w:val="22"/>
              </w:rPr>
              <w:t>,</w:t>
            </w:r>
            <w:r w:rsidRPr="000C6052">
              <w:rPr>
                <w:rFonts w:eastAsia="Arial" w:cs="Arial"/>
                <w:sz w:val="22"/>
                <w:szCs w:val="22"/>
              </w:rPr>
              <w:t xml:space="preserve"> de conformidad con el apartado “Condiciones técnicas de aceptación de la infraestructura“</w:t>
            </w:r>
            <w:r>
              <w:rPr>
                <w:rFonts w:eastAsia="Arial" w:cs="Arial"/>
                <w:sz w:val="22"/>
                <w:szCs w:val="22"/>
              </w:rPr>
              <w:t>, del presente anexo técnico, d</w:t>
            </w:r>
            <w:r w:rsidRPr="002D75D5">
              <w:rPr>
                <w:rFonts w:eastAsia="Arial" w:cs="Arial"/>
                <w:sz w:val="22"/>
                <w:szCs w:val="22"/>
              </w:rPr>
              <w:t xml:space="preserve">entro de los quince días naturales siguientes a la presentación y validación del comprobante fiscal por parte de la </w:t>
            </w:r>
            <w:r w:rsidRPr="0004662A">
              <w:rPr>
                <w:rFonts w:eastAsia="Arial" w:cs="Arial"/>
                <w:sz w:val="22"/>
                <w:szCs w:val="22"/>
              </w:rPr>
              <w:t>Coordinación General de Investigación Forense (CGIF)</w:t>
            </w:r>
            <w:r w:rsidRPr="00956E16">
              <w:rPr>
                <w:rFonts w:eastAsia="Arial" w:cs="Arial"/>
                <w:sz w:val="22"/>
                <w:szCs w:val="22"/>
              </w:rPr>
              <w:t xml:space="preserve"> </w:t>
            </w:r>
            <w:r>
              <w:rPr>
                <w:rFonts w:eastAsia="Arial" w:cs="Arial"/>
                <w:sz w:val="22"/>
                <w:szCs w:val="22"/>
              </w:rPr>
              <w:t xml:space="preserve">y a la </w:t>
            </w:r>
            <w:r w:rsidRPr="00956E16">
              <w:rPr>
                <w:rFonts w:eastAsia="Arial" w:cs="Arial"/>
                <w:sz w:val="22"/>
                <w:szCs w:val="22"/>
              </w:rPr>
              <w:t>Dirección Ejecutiva de Tecnologías de Información y Comunicaciones (DETIC)</w:t>
            </w:r>
            <w:r w:rsidRPr="287C2E38">
              <w:rPr>
                <w:rFonts w:eastAsia="Arial" w:cs="Arial"/>
                <w:sz w:val="22"/>
                <w:szCs w:val="22"/>
              </w:rPr>
              <w:t>.</w:t>
            </w:r>
          </w:p>
          <w:p w:rsidR="00AD407E" w:rsidRPr="002D75D5" w:rsidRDefault="00AD407E" w:rsidP="00AE20B8">
            <w:pPr>
              <w:ind w:left="360"/>
              <w:jc w:val="both"/>
              <w:rPr>
                <w:rFonts w:cs="Arial"/>
                <w:sz w:val="22"/>
                <w:szCs w:val="22"/>
              </w:rPr>
            </w:pPr>
          </w:p>
          <w:p w:rsidR="00AD407E" w:rsidRPr="00571A59" w:rsidRDefault="00AD407E" w:rsidP="00AD407E">
            <w:pPr>
              <w:ind w:left="318"/>
              <w:jc w:val="both"/>
              <w:rPr>
                <w:rFonts w:cs="Arial"/>
                <w:b/>
                <w:sz w:val="22"/>
                <w:szCs w:val="22"/>
              </w:rPr>
            </w:pPr>
            <w:r w:rsidRPr="002D75D5">
              <w:rPr>
                <w:rFonts w:eastAsia="Arial" w:cs="Arial"/>
                <w:sz w:val="22"/>
                <w:szCs w:val="22"/>
              </w:rPr>
              <w:t>En el caso de que la factura contenga errores el licitante adjudicado deberá entregar la refactura dentro de un plazo de 2 días hábiles posteriores a la fecha de notificación de parte de la Comisión.</w:t>
            </w:r>
          </w:p>
        </w:tc>
      </w:tr>
    </w:tbl>
    <w:p w:rsidR="00AD407E" w:rsidRDefault="00AD407E" w:rsidP="00AD407E">
      <w:pPr>
        <w:ind w:left="-113"/>
        <w:contextualSpacing/>
        <w:rPr>
          <w:rFonts w:cs="Arial"/>
          <w:b/>
          <w:sz w:val="22"/>
          <w:szCs w:val="22"/>
        </w:rPr>
      </w:pPr>
    </w:p>
    <w:p w:rsidR="00AD407E" w:rsidRPr="00CD72AD" w:rsidRDefault="00AD407E" w:rsidP="00AD407E">
      <w:pPr>
        <w:ind w:left="-540"/>
        <w:contextualSpacing/>
        <w:rPr>
          <w:rFonts w:cs="Arial"/>
          <w:b/>
          <w:sz w:val="22"/>
          <w:szCs w:val="22"/>
          <w:u w:val="single"/>
        </w:rPr>
      </w:pPr>
      <w:r w:rsidRPr="00CD72AD">
        <w:rPr>
          <w:rFonts w:cs="Arial"/>
          <w:b/>
          <w:sz w:val="22"/>
          <w:szCs w:val="22"/>
          <w:u w:val="single"/>
        </w:rPr>
        <w:t xml:space="preserve">Para la Partida 2 </w:t>
      </w:r>
    </w:p>
    <w:p w:rsidR="00AD407E" w:rsidRDefault="00AD407E" w:rsidP="00AD407E">
      <w:pPr>
        <w:ind w:left="-113"/>
        <w:contextualSpacing/>
        <w:rPr>
          <w:rFonts w:eastAsia="Arial" w:cs="Arial"/>
          <w:b/>
          <w:bCs/>
          <w:sz w:val="22"/>
          <w:szCs w:val="22"/>
        </w:rPr>
      </w:pPr>
    </w:p>
    <w:p w:rsidR="00AD407E" w:rsidRPr="00C35B9D" w:rsidRDefault="00AD407E" w:rsidP="00AD407E">
      <w:pPr>
        <w:ind w:left="-113"/>
        <w:contextualSpacing/>
        <w:rPr>
          <w:rFonts w:cs="Arial"/>
          <w:b/>
          <w:sz w:val="22"/>
          <w:szCs w:val="22"/>
        </w:rPr>
      </w:pPr>
      <w:r w:rsidRPr="287C2E38">
        <w:rPr>
          <w:rFonts w:eastAsia="Arial" w:cs="Arial"/>
          <w:b/>
          <w:bCs/>
          <w:sz w:val="22"/>
          <w:szCs w:val="22"/>
        </w:rPr>
        <w:t>Especificaciones técnicas</w:t>
      </w:r>
      <w:r>
        <w:rPr>
          <w:rFonts w:eastAsia="Arial" w:cs="Arial"/>
          <w:b/>
          <w:bCs/>
          <w:sz w:val="22"/>
          <w:szCs w:val="22"/>
        </w:rPr>
        <w:t xml:space="preserve"> </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D407E" w:rsidRPr="00E275BF" w:rsidTr="00AE20B8">
        <w:trPr>
          <w:trHeight w:val="339"/>
        </w:trPr>
        <w:tc>
          <w:tcPr>
            <w:tcW w:w="8789" w:type="dxa"/>
            <w:shd w:val="clear" w:color="auto" w:fill="auto"/>
          </w:tcPr>
          <w:p w:rsidR="00AD407E" w:rsidRPr="00E275BF" w:rsidRDefault="00AD407E" w:rsidP="00AE20B8">
            <w:pPr>
              <w:pStyle w:val="Textocomentario"/>
              <w:rPr>
                <w:rFonts w:ascii="Arial" w:hAnsi="Arial" w:cs="Arial"/>
                <w:sz w:val="22"/>
                <w:szCs w:val="22"/>
              </w:rPr>
            </w:pPr>
            <w:r w:rsidRPr="00E275BF">
              <w:rPr>
                <w:rFonts w:ascii="Arial" w:hAnsi="Arial" w:cs="Arial"/>
                <w:sz w:val="22"/>
                <w:szCs w:val="22"/>
              </w:rPr>
              <w:t xml:space="preserve">El licitante deberá entregar la documentación </w:t>
            </w:r>
            <w:r>
              <w:rPr>
                <w:rFonts w:ascii="Arial" w:hAnsi="Arial" w:cs="Arial"/>
                <w:sz w:val="22"/>
                <w:szCs w:val="22"/>
              </w:rPr>
              <w:t>de la propiedad de las l</w:t>
            </w:r>
            <w:r w:rsidRPr="00E275BF">
              <w:rPr>
                <w:rFonts w:ascii="Arial" w:hAnsi="Arial" w:cs="Arial"/>
                <w:sz w:val="22"/>
                <w:szCs w:val="22"/>
              </w:rPr>
              <w:t>icencias a nombre de la Comisión Federal de Competencia Económica.</w:t>
            </w:r>
          </w:p>
          <w:p w:rsidR="00AD407E" w:rsidRPr="00E275BF" w:rsidRDefault="00AD407E" w:rsidP="00AE20B8">
            <w:pPr>
              <w:pStyle w:val="Textocomentario"/>
              <w:rPr>
                <w:rFonts w:ascii="Arial" w:hAnsi="Arial" w:cs="Arial"/>
                <w:sz w:val="22"/>
                <w:szCs w:val="22"/>
              </w:rPr>
            </w:pPr>
          </w:p>
          <w:p w:rsidR="00AD407E" w:rsidRPr="006D7A6E" w:rsidRDefault="00AD407E" w:rsidP="00AE20B8">
            <w:pPr>
              <w:jc w:val="both"/>
              <w:rPr>
                <w:rFonts w:cs="Arial"/>
                <w:sz w:val="22"/>
                <w:szCs w:val="22"/>
              </w:rPr>
            </w:pPr>
            <w:r w:rsidRPr="006D7A6E">
              <w:rPr>
                <w:rFonts w:cs="Arial"/>
                <w:sz w:val="22"/>
                <w:szCs w:val="22"/>
              </w:rPr>
              <w:t>El licitante adjudicado deberá entregar en papel membretado:</w:t>
            </w:r>
          </w:p>
          <w:p w:rsidR="00AD407E" w:rsidRPr="006D7A6E" w:rsidRDefault="00AD407E" w:rsidP="00AE20B8">
            <w:pPr>
              <w:jc w:val="both"/>
              <w:rPr>
                <w:rFonts w:cs="Arial"/>
                <w:b/>
                <w:sz w:val="22"/>
                <w:szCs w:val="22"/>
              </w:rPr>
            </w:pPr>
          </w:p>
          <w:p w:rsidR="00AD407E" w:rsidRPr="006D7A6E" w:rsidRDefault="00AD407E" w:rsidP="003B1846">
            <w:pPr>
              <w:numPr>
                <w:ilvl w:val="0"/>
                <w:numId w:val="41"/>
              </w:numPr>
              <w:jc w:val="both"/>
              <w:rPr>
                <w:rFonts w:cs="Arial"/>
                <w:sz w:val="22"/>
                <w:szCs w:val="22"/>
              </w:rPr>
            </w:pPr>
            <w:r w:rsidRPr="006D7A6E">
              <w:rPr>
                <w:rFonts w:cs="Arial"/>
                <w:sz w:val="22"/>
                <w:szCs w:val="22"/>
              </w:rPr>
              <w:t>URL, usuario y password para la descarga del software y/o certificados de uso.</w:t>
            </w:r>
          </w:p>
          <w:p w:rsidR="00AD407E" w:rsidRPr="00E275BF" w:rsidRDefault="00AD407E" w:rsidP="00AE20B8">
            <w:pPr>
              <w:jc w:val="both"/>
              <w:rPr>
                <w:rFonts w:cs="Arial"/>
                <w:sz w:val="22"/>
                <w:szCs w:val="22"/>
              </w:rPr>
            </w:pPr>
          </w:p>
          <w:p w:rsidR="00AD407E" w:rsidRPr="008F22A3" w:rsidRDefault="00C037D5" w:rsidP="00AE20B8">
            <w:pPr>
              <w:jc w:val="both"/>
              <w:rPr>
                <w:rFonts w:cs="Arial"/>
                <w:sz w:val="22"/>
                <w:szCs w:val="22"/>
                <w:lang w:val="en-US"/>
              </w:rPr>
            </w:pPr>
            <w:r w:rsidRPr="008F22A3">
              <w:rPr>
                <w:rFonts w:eastAsia="Arial" w:cs="Arial"/>
                <w:b/>
                <w:bCs/>
                <w:sz w:val="22"/>
                <w:szCs w:val="22"/>
                <w:lang w:val="en-US"/>
              </w:rPr>
              <w:t>Subpartida 2.1</w:t>
            </w:r>
            <w:r w:rsidRPr="008F22A3">
              <w:rPr>
                <w:rFonts w:eastAsia="Arial" w:cs="Arial"/>
                <w:sz w:val="22"/>
                <w:szCs w:val="22"/>
                <w:lang w:val="en-US"/>
              </w:rPr>
              <w:t xml:space="preserve">.- </w:t>
            </w:r>
            <w:r w:rsidR="00AD407E" w:rsidRPr="008F22A3">
              <w:rPr>
                <w:rFonts w:eastAsia="Arial" w:cs="Arial"/>
                <w:sz w:val="22"/>
                <w:szCs w:val="22"/>
                <w:lang w:val="en-US"/>
              </w:rPr>
              <w:t>2 NUIX Investigation and Respons pro (4 Core ó superior) - Perpetual</w:t>
            </w:r>
          </w:p>
          <w:p w:rsidR="00C037D5" w:rsidRPr="0043095E" w:rsidRDefault="00C037D5" w:rsidP="00C037D5">
            <w:pPr>
              <w:jc w:val="both"/>
              <w:rPr>
                <w:rFonts w:cs="Arial"/>
                <w:sz w:val="22"/>
                <w:szCs w:val="22"/>
                <w:lang w:val="en-US"/>
              </w:rPr>
            </w:pPr>
            <w:r w:rsidRPr="008F22A3">
              <w:rPr>
                <w:rFonts w:cs="Arial"/>
                <w:b/>
                <w:bCs/>
                <w:sz w:val="22"/>
                <w:szCs w:val="22"/>
                <w:lang w:val="en-US"/>
              </w:rPr>
              <w:t>Subpartida 2.2</w:t>
            </w:r>
            <w:r w:rsidRPr="008F22A3">
              <w:rPr>
                <w:rFonts w:cs="Arial"/>
                <w:sz w:val="22"/>
                <w:szCs w:val="22"/>
                <w:lang w:val="en-US"/>
              </w:rPr>
              <w:t>.- 5 NUIX Investigation Reviewer – Perpetual</w:t>
            </w:r>
          </w:p>
          <w:p w:rsidR="00AD407E" w:rsidRPr="0043095E" w:rsidRDefault="00AD407E" w:rsidP="00AE20B8">
            <w:pPr>
              <w:jc w:val="both"/>
              <w:rPr>
                <w:rFonts w:cs="Arial"/>
                <w:sz w:val="22"/>
                <w:szCs w:val="22"/>
                <w:lang w:val="en-US"/>
              </w:rPr>
            </w:pPr>
          </w:p>
          <w:p w:rsidR="00AD407E" w:rsidRPr="00E275BF" w:rsidRDefault="00AD407E" w:rsidP="00AE20B8">
            <w:pPr>
              <w:jc w:val="both"/>
              <w:rPr>
                <w:rFonts w:cs="Arial"/>
                <w:sz w:val="22"/>
                <w:szCs w:val="22"/>
              </w:rPr>
            </w:pPr>
            <w:r w:rsidRPr="00E275BF">
              <w:rPr>
                <w:rFonts w:cs="Arial"/>
                <w:sz w:val="22"/>
                <w:szCs w:val="22"/>
              </w:rPr>
              <w:t xml:space="preserve">Se manejará una garantía de un año a partir de la fecha de aceptación del software, con la obligación de cubrir </w:t>
            </w:r>
            <w:r>
              <w:rPr>
                <w:rFonts w:cs="Arial"/>
                <w:sz w:val="22"/>
                <w:szCs w:val="22"/>
              </w:rPr>
              <w:t>las actualizaciones de las versiones que sean necesarias.</w:t>
            </w:r>
            <w:r w:rsidRPr="00E275BF">
              <w:rPr>
                <w:rFonts w:cs="Arial"/>
                <w:sz w:val="22"/>
                <w:szCs w:val="22"/>
              </w:rPr>
              <w:t xml:space="preserve"> </w:t>
            </w:r>
          </w:p>
          <w:p w:rsidR="00AD407E" w:rsidRPr="00E275BF" w:rsidRDefault="00AD407E" w:rsidP="00AE20B8">
            <w:pPr>
              <w:pStyle w:val="Textocomentario"/>
              <w:rPr>
                <w:rFonts w:ascii="Arial" w:hAnsi="Arial" w:cs="Arial"/>
                <w:sz w:val="22"/>
                <w:szCs w:val="22"/>
              </w:rPr>
            </w:pPr>
          </w:p>
          <w:p w:rsidR="00AD407E" w:rsidRPr="00E275BF" w:rsidRDefault="00AD407E" w:rsidP="00AE20B8">
            <w:pPr>
              <w:pStyle w:val="Textocomentario"/>
              <w:rPr>
                <w:rFonts w:ascii="Arial" w:hAnsi="Arial" w:cs="Arial"/>
                <w:sz w:val="22"/>
                <w:szCs w:val="22"/>
              </w:rPr>
            </w:pPr>
            <w:r w:rsidRPr="00E275BF">
              <w:rPr>
                <w:rFonts w:ascii="Arial" w:hAnsi="Arial" w:cs="Arial"/>
                <w:sz w:val="22"/>
                <w:szCs w:val="22"/>
              </w:rPr>
              <w:t>Soporte y asistencia técnica (las veces que sean necesarias sobre el funcionamiento de los módulos licenciados).</w:t>
            </w:r>
          </w:p>
          <w:p w:rsidR="00AD407E" w:rsidRPr="00E275BF" w:rsidRDefault="00AD407E" w:rsidP="00AE20B8">
            <w:pPr>
              <w:pStyle w:val="Prrafodelista"/>
              <w:ind w:left="720"/>
              <w:rPr>
                <w:rFonts w:eastAsia="Arial" w:cs="Arial"/>
                <w:sz w:val="22"/>
                <w:szCs w:val="22"/>
              </w:rPr>
            </w:pPr>
          </w:p>
          <w:p w:rsidR="00AD407E" w:rsidRPr="00E275BF" w:rsidRDefault="00AD407E" w:rsidP="00AE20B8">
            <w:pPr>
              <w:rPr>
                <w:rFonts w:eastAsia="Arial" w:cs="Arial"/>
                <w:sz w:val="22"/>
                <w:szCs w:val="22"/>
              </w:rPr>
            </w:pPr>
            <w:r w:rsidRPr="00E275BF">
              <w:rPr>
                <w:rFonts w:eastAsia="Arial" w:cs="Arial"/>
                <w:sz w:val="22"/>
                <w:szCs w:val="22"/>
              </w:rPr>
              <w:t>Dentro de la propuesta se deberá incluir:</w:t>
            </w:r>
          </w:p>
          <w:p w:rsidR="00AD407E" w:rsidRPr="00E275BF" w:rsidRDefault="00AD407E" w:rsidP="003B1846">
            <w:pPr>
              <w:pStyle w:val="Prrafodelista"/>
              <w:numPr>
                <w:ilvl w:val="0"/>
                <w:numId w:val="46"/>
              </w:numPr>
              <w:rPr>
                <w:rFonts w:eastAsia="Arial" w:cs="Arial"/>
                <w:sz w:val="22"/>
                <w:szCs w:val="22"/>
              </w:rPr>
            </w:pPr>
            <w:r w:rsidRPr="00E275BF">
              <w:rPr>
                <w:rFonts w:eastAsia="Arial" w:cs="Arial"/>
                <w:sz w:val="22"/>
                <w:szCs w:val="22"/>
              </w:rPr>
              <w:t>El servicio de instalación y puesta a punto en sitio.</w:t>
            </w:r>
          </w:p>
          <w:p w:rsidR="00AD407E" w:rsidRPr="00E275BF" w:rsidRDefault="00AD407E" w:rsidP="003B1846">
            <w:pPr>
              <w:pStyle w:val="Prrafodelista"/>
              <w:numPr>
                <w:ilvl w:val="0"/>
                <w:numId w:val="46"/>
              </w:numPr>
              <w:rPr>
                <w:rFonts w:eastAsia="Arial" w:cs="Arial"/>
                <w:sz w:val="22"/>
                <w:szCs w:val="22"/>
              </w:rPr>
            </w:pPr>
            <w:r w:rsidRPr="00E275BF">
              <w:rPr>
                <w:rFonts w:eastAsia="Arial" w:cs="Arial"/>
                <w:sz w:val="22"/>
                <w:szCs w:val="22"/>
              </w:rPr>
              <w:t>El servicio de soporte.</w:t>
            </w:r>
          </w:p>
          <w:p w:rsidR="00AD407E" w:rsidRPr="003B1846" w:rsidRDefault="00AD407E" w:rsidP="003B1846">
            <w:pPr>
              <w:pStyle w:val="Prrafodelista"/>
              <w:numPr>
                <w:ilvl w:val="0"/>
                <w:numId w:val="46"/>
              </w:numPr>
              <w:rPr>
                <w:rFonts w:eastAsia="Arial" w:cs="Arial"/>
                <w:sz w:val="22"/>
                <w:szCs w:val="22"/>
              </w:rPr>
            </w:pPr>
            <w:r w:rsidRPr="00E275BF">
              <w:rPr>
                <w:rFonts w:eastAsia="Arial" w:cs="Arial"/>
                <w:sz w:val="22"/>
                <w:szCs w:val="22"/>
              </w:rPr>
              <w:t>El mantenimiento del software, en caso de ser necesario.</w:t>
            </w:r>
          </w:p>
        </w:tc>
      </w:tr>
    </w:tbl>
    <w:p w:rsidR="00AD407E" w:rsidRPr="00192CFB" w:rsidRDefault="00AD407E" w:rsidP="00AD407E">
      <w:pPr>
        <w:ind w:left="-113"/>
        <w:contextualSpacing/>
        <w:rPr>
          <w:rFonts w:cs="Arial"/>
          <w:b/>
          <w:sz w:val="22"/>
          <w:szCs w:val="22"/>
          <w:lang w:val="es-MX"/>
        </w:rPr>
      </w:pPr>
    </w:p>
    <w:p w:rsidR="00AD407E" w:rsidRPr="00C35B9D" w:rsidRDefault="00AD407E" w:rsidP="00AD407E">
      <w:pPr>
        <w:ind w:left="-113"/>
        <w:contextualSpacing/>
        <w:rPr>
          <w:rFonts w:cs="Arial"/>
          <w:b/>
          <w:sz w:val="22"/>
          <w:szCs w:val="22"/>
        </w:rPr>
      </w:pPr>
      <w:r w:rsidRPr="287C2E38">
        <w:rPr>
          <w:rFonts w:eastAsia="Arial" w:cs="Arial"/>
          <w:b/>
          <w:bCs/>
          <w:sz w:val="22"/>
          <w:szCs w:val="22"/>
        </w:rPr>
        <w:t xml:space="preserve">Perfil del licitante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AD407E" w:rsidRPr="00C35B9D" w:rsidTr="00AE20B8">
        <w:trPr>
          <w:trHeight w:val="475"/>
          <w:jc w:val="center"/>
        </w:trPr>
        <w:tc>
          <w:tcPr>
            <w:tcW w:w="11564" w:type="dxa"/>
            <w:shd w:val="clear" w:color="auto" w:fill="auto"/>
            <w:vAlign w:val="center"/>
          </w:tcPr>
          <w:p w:rsidR="00AD407E" w:rsidRDefault="00AD407E" w:rsidP="00AE20B8">
            <w:pPr>
              <w:pStyle w:val="Prrafodelista"/>
              <w:ind w:left="0"/>
              <w:rPr>
                <w:rFonts w:eastAsia="Arial" w:cs="Arial"/>
                <w:sz w:val="22"/>
                <w:szCs w:val="22"/>
              </w:rPr>
            </w:pPr>
          </w:p>
          <w:p w:rsidR="00AD407E" w:rsidRDefault="00AD407E" w:rsidP="00AE20B8">
            <w:pPr>
              <w:pStyle w:val="Prrafodelista"/>
              <w:ind w:left="0"/>
              <w:rPr>
                <w:rFonts w:cs="Arial"/>
                <w:sz w:val="22"/>
                <w:szCs w:val="22"/>
              </w:rPr>
            </w:pPr>
            <w:r w:rsidRPr="00EF23C2">
              <w:rPr>
                <w:rFonts w:eastAsia="Arial" w:cs="Arial"/>
                <w:sz w:val="22"/>
                <w:szCs w:val="22"/>
              </w:rPr>
              <w:t>Los licitantes deberán presentar junto con su propuesta técnica lo siguiente:</w:t>
            </w:r>
          </w:p>
          <w:p w:rsidR="00AD407E" w:rsidRPr="003521A8" w:rsidRDefault="00AD407E" w:rsidP="003B1846">
            <w:pPr>
              <w:pStyle w:val="Prrafodelista"/>
              <w:numPr>
                <w:ilvl w:val="0"/>
                <w:numId w:val="47"/>
              </w:numPr>
              <w:spacing w:before="120"/>
              <w:jc w:val="both"/>
              <w:rPr>
                <w:rFonts w:eastAsia="Arial" w:cs="Arial"/>
                <w:sz w:val="22"/>
                <w:szCs w:val="22"/>
              </w:rPr>
            </w:pPr>
            <w:r w:rsidRPr="287C2E38">
              <w:rPr>
                <w:rFonts w:eastAsia="Arial" w:cs="Arial"/>
                <w:sz w:val="22"/>
                <w:szCs w:val="22"/>
              </w:rPr>
              <w:t>Currículum del prestador en papel preferentemente membretado firmado por su representante o apoderado legal, donde acredite un año mínimo de experiencia en actividades relacionadas con el objeto de esta licitación.</w:t>
            </w:r>
            <w:r>
              <w:t xml:space="preserve"> </w:t>
            </w:r>
          </w:p>
          <w:p w:rsidR="00AD407E" w:rsidRPr="003B1846" w:rsidRDefault="00AD407E" w:rsidP="003B1846">
            <w:pPr>
              <w:pStyle w:val="Prrafodelista"/>
              <w:numPr>
                <w:ilvl w:val="0"/>
                <w:numId w:val="47"/>
              </w:numPr>
              <w:spacing w:before="120"/>
              <w:jc w:val="both"/>
              <w:rPr>
                <w:rFonts w:eastAsia="Arial" w:cs="Arial"/>
                <w:sz w:val="22"/>
                <w:szCs w:val="22"/>
              </w:rPr>
            </w:pPr>
            <w:r w:rsidRPr="003521A8">
              <w:rPr>
                <w:rFonts w:eastAsia="Arial" w:cs="Arial"/>
                <w:sz w:val="22"/>
                <w:szCs w:val="22"/>
              </w:rPr>
              <w:t xml:space="preserve">Entregar documentación que lo acredite como distribuidor autorizado </w:t>
            </w:r>
            <w:r>
              <w:rPr>
                <w:rFonts w:eastAsia="Arial" w:cs="Arial"/>
                <w:sz w:val="22"/>
                <w:szCs w:val="22"/>
              </w:rPr>
              <w:t>del licenciamiento a suministrar.</w:t>
            </w:r>
          </w:p>
        </w:tc>
      </w:tr>
    </w:tbl>
    <w:p w:rsidR="00AD407E" w:rsidRDefault="00AD407E" w:rsidP="00AD407E">
      <w:pPr>
        <w:ind w:left="-113"/>
        <w:contextualSpacing/>
        <w:rPr>
          <w:rFonts w:cs="Arial"/>
          <w:b/>
          <w:sz w:val="22"/>
          <w:szCs w:val="22"/>
        </w:rPr>
      </w:pPr>
    </w:p>
    <w:p w:rsidR="00AD407E" w:rsidRPr="00C35B9D" w:rsidRDefault="00AD407E" w:rsidP="00AD407E">
      <w:pPr>
        <w:ind w:left="-113"/>
        <w:contextualSpacing/>
        <w:rPr>
          <w:rFonts w:cs="Arial"/>
          <w:b/>
          <w:sz w:val="22"/>
          <w:szCs w:val="22"/>
        </w:rPr>
      </w:pPr>
      <w:r w:rsidRPr="287C2E38">
        <w:rPr>
          <w:rFonts w:eastAsia="Arial" w:cs="Arial"/>
          <w:b/>
          <w:bCs/>
          <w:sz w:val="22"/>
          <w:szCs w:val="22"/>
        </w:rPr>
        <w:t>Condiciones técnicas de aceptación de</w:t>
      </w:r>
      <w:r>
        <w:rPr>
          <w:rFonts w:eastAsia="Arial" w:cs="Arial"/>
          <w:b/>
          <w:bCs/>
          <w:sz w:val="22"/>
          <w:szCs w:val="22"/>
        </w:rPr>
        <w:t xml:space="preserve"> las licencias de software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D407E" w:rsidRPr="00C35B9D" w:rsidTr="00AE20B8">
        <w:trPr>
          <w:trHeight w:val="312"/>
          <w:jc w:val="center"/>
        </w:trPr>
        <w:tc>
          <w:tcPr>
            <w:tcW w:w="9846" w:type="dxa"/>
            <w:shd w:val="clear" w:color="auto" w:fill="auto"/>
            <w:vAlign w:val="center"/>
          </w:tcPr>
          <w:p w:rsidR="00AD407E" w:rsidRDefault="00AD407E" w:rsidP="00AE20B8">
            <w:pPr>
              <w:ind w:left="284"/>
              <w:jc w:val="both"/>
              <w:rPr>
                <w:rFonts w:cs="Arial"/>
                <w:sz w:val="22"/>
                <w:szCs w:val="22"/>
              </w:rPr>
            </w:pPr>
          </w:p>
          <w:p w:rsidR="00AD407E" w:rsidRDefault="00AD407E" w:rsidP="00AE20B8">
            <w:pPr>
              <w:ind w:left="284"/>
              <w:jc w:val="both"/>
              <w:rPr>
                <w:rFonts w:cs="Arial"/>
                <w:sz w:val="22"/>
                <w:szCs w:val="22"/>
              </w:rPr>
            </w:pPr>
            <w:r w:rsidRPr="287C2E38">
              <w:rPr>
                <w:rFonts w:eastAsia="Arial" w:cs="Arial"/>
                <w:sz w:val="22"/>
                <w:szCs w:val="22"/>
              </w:rPr>
              <w:t xml:space="preserve">Al término de la </w:t>
            </w:r>
            <w:r>
              <w:rPr>
                <w:rFonts w:eastAsia="Arial" w:cs="Arial"/>
                <w:sz w:val="22"/>
                <w:szCs w:val="22"/>
              </w:rPr>
              <w:t>entrega, del licenciamiento</w:t>
            </w:r>
            <w:r w:rsidRPr="287C2E38">
              <w:rPr>
                <w:rFonts w:eastAsia="Arial" w:cs="Arial"/>
                <w:sz w:val="22"/>
                <w:szCs w:val="22"/>
              </w:rPr>
              <w:t xml:space="preserve"> el </w:t>
            </w:r>
            <w:r>
              <w:rPr>
                <w:rFonts w:eastAsia="Arial" w:cs="Arial"/>
                <w:sz w:val="22"/>
                <w:szCs w:val="22"/>
              </w:rPr>
              <w:t>licitante</w:t>
            </w:r>
            <w:r w:rsidRPr="287C2E38">
              <w:rPr>
                <w:rFonts w:eastAsia="Arial" w:cs="Arial"/>
                <w:sz w:val="22"/>
                <w:szCs w:val="22"/>
              </w:rPr>
              <w:t xml:space="preserve"> contará con </w:t>
            </w:r>
            <w:r>
              <w:rPr>
                <w:rFonts w:eastAsia="Arial" w:cs="Arial"/>
                <w:sz w:val="22"/>
                <w:szCs w:val="22"/>
              </w:rPr>
              <w:t>10</w:t>
            </w:r>
            <w:r w:rsidRPr="287C2E38">
              <w:rPr>
                <w:rFonts w:eastAsia="Arial" w:cs="Arial"/>
                <w:sz w:val="22"/>
                <w:szCs w:val="22"/>
              </w:rPr>
              <w:t xml:space="preserve"> días hábiles para entregar la siguiente documentación: </w:t>
            </w:r>
          </w:p>
          <w:p w:rsidR="00AD407E" w:rsidRDefault="00AD407E" w:rsidP="00AE20B8">
            <w:pPr>
              <w:ind w:left="284"/>
              <w:jc w:val="both"/>
              <w:rPr>
                <w:rFonts w:cs="Arial"/>
                <w:sz w:val="22"/>
                <w:szCs w:val="22"/>
              </w:rPr>
            </w:pPr>
          </w:p>
          <w:p w:rsidR="00AD407E" w:rsidRDefault="00AD407E" w:rsidP="003B1846">
            <w:pPr>
              <w:numPr>
                <w:ilvl w:val="0"/>
                <w:numId w:val="42"/>
              </w:numPr>
              <w:jc w:val="both"/>
              <w:rPr>
                <w:rFonts w:eastAsia="Arial" w:cs="Arial"/>
                <w:sz w:val="22"/>
                <w:szCs w:val="22"/>
              </w:rPr>
            </w:pPr>
            <w:r w:rsidRPr="000745C2">
              <w:rPr>
                <w:rFonts w:eastAsia="Arial" w:cs="Arial"/>
                <w:sz w:val="22"/>
                <w:szCs w:val="22"/>
              </w:rPr>
              <w:t xml:space="preserve">Documento que avale la </w:t>
            </w:r>
            <w:r>
              <w:rPr>
                <w:rFonts w:eastAsia="Arial" w:cs="Arial"/>
                <w:sz w:val="22"/>
                <w:szCs w:val="22"/>
              </w:rPr>
              <w:t>propiedad de las licencias NUIX a favor de la Comisión</w:t>
            </w:r>
          </w:p>
          <w:p w:rsidR="00AD407E" w:rsidRPr="00DC5E90" w:rsidRDefault="00AD407E" w:rsidP="003B1846">
            <w:pPr>
              <w:numPr>
                <w:ilvl w:val="0"/>
                <w:numId w:val="42"/>
              </w:numPr>
              <w:jc w:val="both"/>
              <w:rPr>
                <w:rFonts w:eastAsia="Arial" w:cs="Arial"/>
                <w:sz w:val="22"/>
                <w:szCs w:val="22"/>
              </w:rPr>
            </w:pPr>
            <w:r>
              <w:rPr>
                <w:rFonts w:eastAsia="Arial" w:cs="Arial"/>
                <w:sz w:val="22"/>
                <w:szCs w:val="22"/>
              </w:rPr>
              <w:t>Carta con el procedimiento de solicitud de soporte técnico acerca del software NUIX</w:t>
            </w:r>
          </w:p>
          <w:p w:rsidR="00AD407E" w:rsidRDefault="00AD407E" w:rsidP="00AE20B8">
            <w:pPr>
              <w:ind w:left="284"/>
              <w:jc w:val="both"/>
              <w:rPr>
                <w:rFonts w:cs="Arial"/>
                <w:sz w:val="22"/>
                <w:szCs w:val="22"/>
              </w:rPr>
            </w:pPr>
          </w:p>
          <w:p w:rsidR="00AD407E" w:rsidRPr="003B1846" w:rsidRDefault="00AD407E" w:rsidP="003B1846">
            <w:pPr>
              <w:tabs>
                <w:tab w:val="num" w:pos="1843"/>
              </w:tabs>
              <w:autoSpaceDE w:val="0"/>
              <w:autoSpaceDN w:val="0"/>
              <w:adjustRightInd w:val="0"/>
              <w:ind w:left="284"/>
              <w:jc w:val="both"/>
              <w:rPr>
                <w:rFonts w:cs="Arial"/>
                <w:sz w:val="22"/>
                <w:szCs w:val="22"/>
              </w:rPr>
            </w:pPr>
            <w:r>
              <w:rPr>
                <w:rFonts w:eastAsia="Arial" w:cs="Arial"/>
                <w:sz w:val="22"/>
                <w:szCs w:val="22"/>
              </w:rPr>
              <w:t>La</w:t>
            </w:r>
            <w:r w:rsidRPr="287C2E38">
              <w:rPr>
                <w:rFonts w:eastAsia="Arial" w:cs="Arial"/>
                <w:sz w:val="22"/>
                <w:szCs w:val="22"/>
              </w:rPr>
              <w:t xml:space="preserve"> </w:t>
            </w:r>
            <w:r>
              <w:rPr>
                <w:rFonts w:eastAsia="Arial" w:cs="Arial"/>
                <w:sz w:val="22"/>
                <w:szCs w:val="22"/>
              </w:rPr>
              <w:t>recepción de las licencias, así como el documento que avale la propiedad de la Comisión de estas, deberá ser</w:t>
            </w:r>
            <w:r w:rsidRPr="287C2E38">
              <w:rPr>
                <w:rFonts w:eastAsia="Arial" w:cs="Arial"/>
                <w:sz w:val="22"/>
                <w:szCs w:val="22"/>
              </w:rPr>
              <w:t xml:space="preserve"> a entera satisfacción de la </w:t>
            </w:r>
            <w:r w:rsidRPr="0004662A">
              <w:rPr>
                <w:rFonts w:eastAsia="Arial" w:cs="Arial"/>
                <w:sz w:val="22"/>
                <w:szCs w:val="22"/>
              </w:rPr>
              <w:t>Coordinación General de Investigación Forense (CGIF)</w:t>
            </w:r>
            <w:r w:rsidRPr="00956E16">
              <w:rPr>
                <w:rFonts w:eastAsia="Arial" w:cs="Arial"/>
                <w:sz w:val="22"/>
                <w:szCs w:val="22"/>
              </w:rPr>
              <w:t xml:space="preserve"> </w:t>
            </w:r>
            <w:r>
              <w:rPr>
                <w:rFonts w:eastAsia="Arial" w:cs="Arial"/>
                <w:sz w:val="22"/>
                <w:szCs w:val="22"/>
              </w:rPr>
              <w:t xml:space="preserve">y la </w:t>
            </w:r>
            <w:r w:rsidRPr="00956E16">
              <w:rPr>
                <w:rFonts w:eastAsia="Arial" w:cs="Arial"/>
                <w:sz w:val="22"/>
                <w:szCs w:val="22"/>
              </w:rPr>
              <w:t>Dirección Ejecutiva de Tecnologías de Información y Comunicaciones (DETIC)</w:t>
            </w:r>
            <w:r w:rsidRPr="287C2E38">
              <w:rPr>
                <w:rFonts w:eastAsia="Arial" w:cs="Arial"/>
                <w:sz w:val="22"/>
                <w:szCs w:val="22"/>
              </w:rPr>
              <w:t>.</w:t>
            </w:r>
          </w:p>
        </w:tc>
      </w:tr>
    </w:tbl>
    <w:p w:rsidR="00AD407E" w:rsidRPr="00C35B9D" w:rsidRDefault="00AD407E" w:rsidP="00AD407E">
      <w:pPr>
        <w:ind w:left="-113"/>
        <w:contextualSpacing/>
        <w:rPr>
          <w:rFonts w:cs="Arial"/>
          <w:b/>
          <w:sz w:val="22"/>
          <w:szCs w:val="22"/>
        </w:rPr>
      </w:pPr>
    </w:p>
    <w:p w:rsidR="00AD407E" w:rsidRPr="002D75D5" w:rsidRDefault="00AD407E" w:rsidP="00AD407E">
      <w:pPr>
        <w:ind w:left="-113"/>
        <w:contextualSpacing/>
        <w:rPr>
          <w:rFonts w:cs="Arial"/>
          <w:b/>
          <w:sz w:val="22"/>
          <w:szCs w:val="22"/>
        </w:rPr>
      </w:pPr>
      <w:r w:rsidRPr="002D75D5">
        <w:rPr>
          <w:rFonts w:eastAsia="Arial" w:cs="Arial"/>
          <w:b/>
          <w:bCs/>
          <w:sz w:val="22"/>
          <w:szCs w:val="22"/>
        </w:rPr>
        <w:t>Garantías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D407E" w:rsidRPr="00C35B9D" w:rsidTr="003B1846">
        <w:trPr>
          <w:trHeight w:val="673"/>
          <w:jc w:val="center"/>
        </w:trPr>
        <w:tc>
          <w:tcPr>
            <w:tcW w:w="9056" w:type="dxa"/>
            <w:shd w:val="clear" w:color="auto" w:fill="auto"/>
            <w:vAlign w:val="center"/>
          </w:tcPr>
          <w:p w:rsidR="00AD407E" w:rsidRPr="003B1846" w:rsidRDefault="00AD407E" w:rsidP="003B1846">
            <w:pPr>
              <w:tabs>
                <w:tab w:val="left" w:pos="851"/>
              </w:tabs>
              <w:ind w:left="171"/>
              <w:jc w:val="both"/>
              <w:rPr>
                <w:rFonts w:eastAsia="Arial" w:cs="Arial"/>
                <w:sz w:val="22"/>
                <w:szCs w:val="22"/>
              </w:rPr>
            </w:pPr>
            <w:r w:rsidRPr="002D75D5">
              <w:rPr>
                <w:rFonts w:eastAsia="Arial" w:cs="Arial"/>
                <w:b/>
                <w:bCs/>
                <w:sz w:val="22"/>
                <w:szCs w:val="22"/>
              </w:rPr>
              <w:t xml:space="preserve">Atención de garantías. </w:t>
            </w:r>
            <w:r>
              <w:rPr>
                <w:rFonts w:eastAsia="Arial" w:cs="Arial"/>
                <w:sz w:val="22"/>
                <w:szCs w:val="22"/>
              </w:rPr>
              <w:t xml:space="preserve">Se deberá contar con la garantía de un año por cualquier defecto o desperfecto que se presente en el objeto de esta partida. </w:t>
            </w:r>
          </w:p>
        </w:tc>
      </w:tr>
    </w:tbl>
    <w:p w:rsidR="00AD407E" w:rsidRPr="00C35B9D" w:rsidRDefault="00AD407E" w:rsidP="00AD407E">
      <w:pPr>
        <w:ind w:left="-540"/>
        <w:contextualSpacing/>
        <w:rPr>
          <w:rFonts w:cs="Arial"/>
          <w:b/>
          <w:sz w:val="22"/>
          <w:szCs w:val="22"/>
        </w:rPr>
      </w:pPr>
    </w:p>
    <w:p w:rsidR="00AD407E" w:rsidRPr="00C35B9D" w:rsidRDefault="00AD407E" w:rsidP="00AD407E">
      <w:pPr>
        <w:ind w:left="-113"/>
        <w:contextualSpacing/>
        <w:rPr>
          <w:rFonts w:cs="Arial"/>
          <w:b/>
          <w:sz w:val="22"/>
          <w:szCs w:val="22"/>
        </w:rPr>
      </w:pPr>
      <w:r w:rsidRPr="287C2E38">
        <w:rPr>
          <w:rFonts w:eastAsia="Arial" w:cs="Arial"/>
          <w:b/>
          <w:bCs/>
          <w:sz w:val="22"/>
          <w:szCs w:val="22"/>
        </w:rPr>
        <w:t xml:space="preserve">Soporte técnico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0"/>
      </w:tblGrid>
      <w:tr w:rsidR="00AD407E" w:rsidRPr="00C35B9D" w:rsidTr="00AE20B8">
        <w:trPr>
          <w:trHeight w:val="312"/>
          <w:jc w:val="center"/>
        </w:trPr>
        <w:tc>
          <w:tcPr>
            <w:tcW w:w="9056" w:type="dxa"/>
            <w:shd w:val="clear" w:color="auto" w:fill="auto"/>
            <w:vAlign w:val="center"/>
          </w:tcPr>
          <w:p w:rsidR="00AD407E" w:rsidRDefault="00AD407E" w:rsidP="00AE20B8">
            <w:pPr>
              <w:contextualSpacing/>
              <w:jc w:val="both"/>
              <w:rPr>
                <w:rFonts w:eastAsia="Arial" w:cs="Arial"/>
                <w:sz w:val="22"/>
                <w:szCs w:val="22"/>
              </w:rPr>
            </w:pPr>
          </w:p>
          <w:p w:rsidR="00AD407E" w:rsidRPr="003B1846" w:rsidRDefault="00AD407E" w:rsidP="003B1846">
            <w:pPr>
              <w:ind w:left="313"/>
              <w:contextualSpacing/>
              <w:jc w:val="both"/>
              <w:rPr>
                <w:rFonts w:eastAsia="Arial" w:cs="Arial"/>
                <w:sz w:val="22"/>
                <w:szCs w:val="22"/>
              </w:rPr>
            </w:pPr>
            <w:r w:rsidRPr="00F77211">
              <w:rPr>
                <w:rFonts w:eastAsia="Arial" w:cs="Arial"/>
                <w:sz w:val="22"/>
                <w:szCs w:val="22"/>
              </w:rPr>
              <w:t>El soporte técnico deberá ser incluido por un año las veces que sea necesario, sin costo para la Comisión.</w:t>
            </w:r>
          </w:p>
        </w:tc>
      </w:tr>
    </w:tbl>
    <w:p w:rsidR="00AD407E" w:rsidRDefault="00AD407E" w:rsidP="00AD407E">
      <w:pPr>
        <w:contextualSpacing/>
        <w:rPr>
          <w:rFonts w:eastAsia="Arial" w:cs="Arial"/>
          <w:b/>
          <w:bCs/>
          <w:sz w:val="22"/>
          <w:szCs w:val="22"/>
        </w:rPr>
      </w:pPr>
    </w:p>
    <w:p w:rsidR="00AD407E" w:rsidRPr="00D44C09" w:rsidRDefault="00AD407E" w:rsidP="00AD407E">
      <w:pPr>
        <w:ind w:left="-113"/>
        <w:contextualSpacing/>
        <w:rPr>
          <w:rFonts w:cs="Arial"/>
          <w:b/>
          <w:sz w:val="22"/>
          <w:szCs w:val="22"/>
        </w:rPr>
      </w:pPr>
      <w:r w:rsidRPr="00D44C09">
        <w:rPr>
          <w:rFonts w:eastAsia="Arial" w:cs="Arial"/>
          <w:b/>
          <w:bCs/>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D407E" w:rsidRPr="00502F0D" w:rsidTr="00AE20B8">
        <w:tc>
          <w:tcPr>
            <w:tcW w:w="9073" w:type="dxa"/>
          </w:tcPr>
          <w:p w:rsidR="00AD407E" w:rsidRPr="00D44C09" w:rsidRDefault="00AD407E" w:rsidP="00AE20B8">
            <w:pPr>
              <w:shd w:val="clear" w:color="auto" w:fill="FFFFFF" w:themeFill="background1"/>
              <w:jc w:val="both"/>
              <w:rPr>
                <w:rFonts w:eastAsia="Arial" w:cs="Arial"/>
                <w:sz w:val="22"/>
                <w:szCs w:val="22"/>
                <w:lang w:val="es-MX"/>
              </w:rPr>
            </w:pPr>
          </w:p>
          <w:p w:rsidR="00AD407E" w:rsidRPr="003B1846" w:rsidRDefault="00AD407E" w:rsidP="003B1846">
            <w:pPr>
              <w:shd w:val="clear" w:color="auto" w:fill="FFFFFF" w:themeFill="background1"/>
              <w:ind w:left="348"/>
              <w:jc w:val="both"/>
              <w:rPr>
                <w:rFonts w:eastAsia="Arial" w:cs="Arial"/>
                <w:bCs/>
                <w:sz w:val="22"/>
                <w:szCs w:val="22"/>
                <w:lang w:val="es-MX"/>
              </w:rPr>
            </w:pPr>
            <w:r w:rsidRPr="00D44C09">
              <w:rPr>
                <w:rFonts w:eastAsia="Arial" w:cs="Arial"/>
                <w:sz w:val="22"/>
                <w:szCs w:val="22"/>
                <w:lang w:val="es-MX"/>
              </w:rPr>
              <w:t>Se aplicará una pena convenciona</w:t>
            </w:r>
            <w:r w:rsidRPr="00C17255">
              <w:rPr>
                <w:rFonts w:eastAsia="Arial" w:cs="Arial"/>
                <w:sz w:val="22"/>
                <w:szCs w:val="22"/>
                <w:lang w:val="es-MX"/>
              </w:rPr>
              <w:t>l del 1% del total de la factura por cada día de atraso,</w:t>
            </w:r>
            <w:r>
              <w:rPr>
                <w:rFonts w:eastAsia="Arial" w:cs="Arial"/>
                <w:sz w:val="22"/>
                <w:szCs w:val="22"/>
                <w:lang w:val="es-MX"/>
              </w:rPr>
              <w:t xml:space="preserve"> </w:t>
            </w:r>
            <w:r w:rsidRPr="00D44C09">
              <w:rPr>
                <w:rFonts w:eastAsia="Arial" w:cs="Arial"/>
                <w:sz w:val="22"/>
                <w:szCs w:val="22"/>
                <w:lang w:val="es-MX"/>
              </w:rPr>
              <w:t xml:space="preserve">en caso de que no se realice en tiempo y forma la entrega del </w:t>
            </w:r>
            <w:r>
              <w:rPr>
                <w:rFonts w:eastAsia="Arial" w:cs="Arial"/>
                <w:sz w:val="22"/>
                <w:szCs w:val="22"/>
                <w:lang w:val="es-MX"/>
              </w:rPr>
              <w:t>total de la o las partidas ganadas</w:t>
            </w:r>
            <w:r w:rsidRPr="00D44C09">
              <w:rPr>
                <w:rFonts w:eastAsia="Arial" w:cs="Arial"/>
                <w:sz w:val="22"/>
                <w:szCs w:val="22"/>
                <w:lang w:val="es-MX"/>
              </w:rPr>
              <w:t xml:space="preserve"> de esta adjudicación.</w:t>
            </w:r>
          </w:p>
        </w:tc>
      </w:tr>
    </w:tbl>
    <w:p w:rsidR="00AD407E" w:rsidRDefault="00AD407E" w:rsidP="00AD407E">
      <w:pPr>
        <w:ind w:left="-113"/>
        <w:contextualSpacing/>
        <w:rPr>
          <w:rFonts w:cs="Arial"/>
          <w:b/>
          <w:sz w:val="22"/>
          <w:szCs w:val="22"/>
        </w:rPr>
      </w:pPr>
    </w:p>
    <w:p w:rsidR="00AD407E" w:rsidRDefault="00AD407E" w:rsidP="00AD407E">
      <w:pPr>
        <w:ind w:left="-113"/>
        <w:contextualSpacing/>
        <w:rPr>
          <w:rFonts w:cs="Arial"/>
          <w:b/>
          <w:sz w:val="22"/>
          <w:szCs w:val="22"/>
        </w:rPr>
      </w:pPr>
      <w:r>
        <w:rPr>
          <w:rFonts w:eastAsia="Arial" w:cs="Arial"/>
          <w:b/>
          <w:bCs/>
          <w:sz w:val="22"/>
          <w:szCs w:val="22"/>
        </w:rPr>
        <w:t>Normas Oficiales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D407E" w:rsidRPr="00571A59" w:rsidTr="00AE20B8">
        <w:tc>
          <w:tcPr>
            <w:tcW w:w="9073" w:type="dxa"/>
          </w:tcPr>
          <w:p w:rsidR="00AD407E" w:rsidRDefault="00AD407E" w:rsidP="00AE20B8">
            <w:pPr>
              <w:ind w:left="206"/>
              <w:rPr>
                <w:rFonts w:eastAsia="Arial" w:cs="Arial"/>
                <w:sz w:val="22"/>
                <w:szCs w:val="22"/>
              </w:rPr>
            </w:pPr>
            <w:r w:rsidRPr="287C2E38">
              <w:rPr>
                <w:rFonts w:eastAsia="Arial" w:cs="Arial"/>
                <w:sz w:val="22"/>
                <w:szCs w:val="22"/>
              </w:rPr>
              <w:t xml:space="preserve"> </w:t>
            </w:r>
          </w:p>
          <w:p w:rsidR="00AD407E" w:rsidRPr="003B1846" w:rsidRDefault="00AD407E" w:rsidP="003B1846">
            <w:pPr>
              <w:ind w:left="206"/>
              <w:rPr>
                <w:rFonts w:eastAsia="Arial" w:cs="Arial"/>
                <w:sz w:val="22"/>
                <w:szCs w:val="22"/>
              </w:rPr>
            </w:pPr>
            <w:r w:rsidRPr="287C2E38">
              <w:rPr>
                <w:rFonts w:eastAsia="Arial" w:cs="Arial"/>
                <w:sz w:val="22"/>
                <w:szCs w:val="22"/>
              </w:rPr>
              <w:t>No existen normas oficiales.</w:t>
            </w:r>
          </w:p>
        </w:tc>
      </w:tr>
    </w:tbl>
    <w:p w:rsidR="00AD407E" w:rsidRDefault="00AD407E" w:rsidP="00AD407E">
      <w:pPr>
        <w:ind w:left="-113"/>
        <w:contextualSpacing/>
        <w:rPr>
          <w:rFonts w:cs="Arial"/>
          <w:b/>
          <w:sz w:val="22"/>
          <w:szCs w:val="22"/>
        </w:rPr>
      </w:pPr>
    </w:p>
    <w:p w:rsidR="00AD407E" w:rsidRDefault="00AD407E" w:rsidP="00AD407E">
      <w:pPr>
        <w:ind w:left="-113"/>
        <w:contextualSpacing/>
        <w:rPr>
          <w:rFonts w:cs="Arial"/>
          <w:b/>
          <w:sz w:val="22"/>
          <w:szCs w:val="22"/>
        </w:rPr>
      </w:pPr>
      <w:r w:rsidRPr="287C2E38">
        <w:rPr>
          <w:rFonts w:eastAsia="Arial" w:cs="Arial"/>
          <w:b/>
          <w:bCs/>
          <w:sz w:val="22"/>
          <w:szCs w:val="22"/>
        </w:rPr>
        <w:t>Vigencia</w:t>
      </w:r>
    </w:p>
    <w:tbl>
      <w:tblPr>
        <w:tblW w:w="88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AD407E" w:rsidRPr="002D75D5" w:rsidTr="00AE20B8">
        <w:tc>
          <w:tcPr>
            <w:tcW w:w="8818" w:type="dxa"/>
          </w:tcPr>
          <w:p w:rsidR="00AD407E" w:rsidRPr="00571A59" w:rsidRDefault="00AD407E" w:rsidP="00AE20B8">
            <w:pPr>
              <w:contextualSpacing/>
              <w:rPr>
                <w:rFonts w:cs="Arial"/>
                <w:b/>
                <w:sz w:val="22"/>
                <w:szCs w:val="22"/>
              </w:rPr>
            </w:pPr>
          </w:p>
          <w:p w:rsidR="00AD407E" w:rsidRPr="003B1846" w:rsidRDefault="00AD407E" w:rsidP="003B1846">
            <w:pPr>
              <w:ind w:left="284"/>
              <w:jc w:val="both"/>
              <w:rPr>
                <w:rFonts w:eastAsia="Arial" w:cs="Arial"/>
                <w:sz w:val="22"/>
                <w:szCs w:val="22"/>
              </w:rPr>
            </w:pPr>
            <w:r w:rsidRPr="00E94B0A">
              <w:rPr>
                <w:rFonts w:eastAsia="Arial" w:cs="Arial"/>
                <w:sz w:val="22"/>
                <w:szCs w:val="22"/>
              </w:rPr>
              <w:t>Será de un año a partir de la aceptación de conformidad con lo que se establece en el apartado de “Condiciones técnicas de aceptación de software” del presente anexo técnico.</w:t>
            </w:r>
            <w:r w:rsidRPr="002D75D5" w:rsidDel="00630CCF">
              <w:rPr>
                <w:rFonts w:eastAsia="Arial" w:cs="Arial"/>
                <w:sz w:val="22"/>
                <w:szCs w:val="22"/>
              </w:rPr>
              <w:t xml:space="preserve"> </w:t>
            </w:r>
          </w:p>
        </w:tc>
      </w:tr>
    </w:tbl>
    <w:p w:rsidR="00AD407E" w:rsidRPr="002D75D5" w:rsidRDefault="00AD407E" w:rsidP="00AD407E">
      <w:pPr>
        <w:ind w:left="-113"/>
        <w:contextualSpacing/>
        <w:rPr>
          <w:rFonts w:cs="Arial"/>
          <w:b/>
          <w:sz w:val="22"/>
          <w:szCs w:val="22"/>
        </w:rPr>
      </w:pPr>
    </w:p>
    <w:p w:rsidR="00AD407E" w:rsidRDefault="00AD407E" w:rsidP="00AD407E">
      <w:pPr>
        <w:ind w:left="-113"/>
        <w:contextualSpacing/>
        <w:rPr>
          <w:rFonts w:cs="Arial"/>
          <w:b/>
          <w:sz w:val="22"/>
          <w:szCs w:val="22"/>
        </w:rPr>
      </w:pPr>
      <w:r w:rsidRPr="287C2E38">
        <w:rPr>
          <w:rFonts w:eastAsia="Arial" w:cs="Arial"/>
          <w:b/>
          <w:bCs/>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tblGrid>
      <w:tr w:rsidR="00AD407E" w:rsidRPr="00571A59" w:rsidTr="00AE20B8">
        <w:tc>
          <w:tcPr>
            <w:tcW w:w="9073" w:type="dxa"/>
          </w:tcPr>
          <w:p w:rsidR="00AD407E" w:rsidRPr="00571A59" w:rsidRDefault="00AD407E" w:rsidP="00AE20B8">
            <w:pPr>
              <w:jc w:val="both"/>
              <w:rPr>
                <w:rFonts w:cs="Arial"/>
                <w:sz w:val="22"/>
                <w:szCs w:val="22"/>
              </w:rPr>
            </w:pPr>
          </w:p>
          <w:p w:rsidR="00AD407E" w:rsidRPr="002D75D5" w:rsidRDefault="00AD407E" w:rsidP="00AE20B8">
            <w:pPr>
              <w:ind w:left="351"/>
              <w:contextualSpacing/>
              <w:jc w:val="both"/>
              <w:rPr>
                <w:rFonts w:cs="Arial"/>
                <w:sz w:val="22"/>
                <w:szCs w:val="22"/>
              </w:rPr>
            </w:pPr>
            <w:r w:rsidRPr="000C6052">
              <w:rPr>
                <w:rFonts w:eastAsia="Arial" w:cs="Arial"/>
                <w:sz w:val="22"/>
                <w:szCs w:val="22"/>
              </w:rPr>
              <w:t xml:space="preserve">El pago del objeto de la presente licitación se efectuará </w:t>
            </w:r>
            <w:r>
              <w:rPr>
                <w:rFonts w:eastAsia="Arial" w:cs="Arial"/>
                <w:sz w:val="22"/>
                <w:szCs w:val="22"/>
              </w:rPr>
              <w:t xml:space="preserve">de acuerdo al tipo de cambio publicado por el Banco de México en el Diario Oficial de la Federación, al día de la apertura de proposiciones, en </w:t>
            </w:r>
            <w:r w:rsidRPr="000C6052">
              <w:rPr>
                <w:rFonts w:eastAsia="Arial" w:cs="Arial"/>
                <w:sz w:val="22"/>
                <w:szCs w:val="22"/>
              </w:rPr>
              <w:t>una sola exhibición</w:t>
            </w:r>
            <w:r>
              <w:rPr>
                <w:rFonts w:eastAsia="Arial" w:cs="Arial"/>
                <w:sz w:val="22"/>
                <w:szCs w:val="22"/>
              </w:rPr>
              <w:t>,</w:t>
            </w:r>
            <w:r w:rsidRPr="000C6052">
              <w:rPr>
                <w:rFonts w:eastAsia="Arial" w:cs="Arial"/>
                <w:sz w:val="22"/>
                <w:szCs w:val="22"/>
              </w:rPr>
              <w:t xml:space="preserve"> de conformidad con el apartado “Condiciones técnicas de aceptación de la infraestructura“</w:t>
            </w:r>
            <w:r>
              <w:rPr>
                <w:rFonts w:eastAsia="Arial" w:cs="Arial"/>
                <w:sz w:val="22"/>
                <w:szCs w:val="22"/>
              </w:rPr>
              <w:t>, del presente anexo técnico, d</w:t>
            </w:r>
            <w:r w:rsidRPr="002D75D5">
              <w:rPr>
                <w:rFonts w:eastAsia="Arial" w:cs="Arial"/>
                <w:sz w:val="22"/>
                <w:szCs w:val="22"/>
              </w:rPr>
              <w:t xml:space="preserve">entro de los quince días naturales siguientes a la presentación y validación del comprobante fiscal por parte de la </w:t>
            </w:r>
            <w:r w:rsidRPr="0004662A">
              <w:rPr>
                <w:rFonts w:eastAsia="Arial" w:cs="Arial"/>
                <w:sz w:val="22"/>
                <w:szCs w:val="22"/>
              </w:rPr>
              <w:t>Coordinación General de Investigación Forense (CGIF)</w:t>
            </w:r>
            <w:r w:rsidRPr="00956E16">
              <w:rPr>
                <w:rFonts w:eastAsia="Arial" w:cs="Arial"/>
                <w:sz w:val="22"/>
                <w:szCs w:val="22"/>
              </w:rPr>
              <w:t xml:space="preserve"> </w:t>
            </w:r>
            <w:r>
              <w:rPr>
                <w:rFonts w:eastAsia="Arial" w:cs="Arial"/>
                <w:sz w:val="22"/>
                <w:szCs w:val="22"/>
              </w:rPr>
              <w:t xml:space="preserve">y a la </w:t>
            </w:r>
            <w:r w:rsidRPr="00956E16">
              <w:rPr>
                <w:rFonts w:eastAsia="Arial" w:cs="Arial"/>
                <w:sz w:val="22"/>
                <w:szCs w:val="22"/>
              </w:rPr>
              <w:t>Dirección Ejecutiva de Tecnologías de Información y Comunicaciones (DETIC)</w:t>
            </w:r>
            <w:r w:rsidRPr="287C2E38">
              <w:rPr>
                <w:rFonts w:eastAsia="Arial" w:cs="Arial"/>
                <w:sz w:val="22"/>
                <w:szCs w:val="22"/>
              </w:rPr>
              <w:t>.</w:t>
            </w:r>
          </w:p>
          <w:p w:rsidR="00AD407E" w:rsidRPr="002D75D5" w:rsidRDefault="00AD407E" w:rsidP="00AE20B8">
            <w:pPr>
              <w:ind w:left="360"/>
              <w:jc w:val="both"/>
              <w:rPr>
                <w:rFonts w:cs="Arial"/>
                <w:sz w:val="22"/>
                <w:szCs w:val="22"/>
              </w:rPr>
            </w:pPr>
          </w:p>
          <w:p w:rsidR="00AD407E" w:rsidRPr="00571A59" w:rsidRDefault="00AD407E" w:rsidP="00AE20B8">
            <w:pPr>
              <w:ind w:left="318"/>
              <w:jc w:val="both"/>
              <w:rPr>
                <w:rFonts w:cs="Arial"/>
                <w:b/>
                <w:sz w:val="22"/>
                <w:szCs w:val="22"/>
              </w:rPr>
            </w:pPr>
            <w:r w:rsidRPr="002D75D5">
              <w:rPr>
                <w:rFonts w:eastAsia="Arial" w:cs="Arial"/>
                <w:sz w:val="22"/>
                <w:szCs w:val="22"/>
              </w:rPr>
              <w:t>En el caso de que la factura contenga errores el licitante adjudicado deberá entregar la refactura dentro de un plazo de 2 días hábiles posteriores a la fecha de notificación de parte de la Comisión.</w:t>
            </w:r>
          </w:p>
          <w:p w:rsidR="00AD407E" w:rsidRPr="00571A59" w:rsidRDefault="00AD407E" w:rsidP="00AE20B8">
            <w:pPr>
              <w:contextualSpacing/>
              <w:rPr>
                <w:rFonts w:cs="Arial"/>
                <w:b/>
                <w:sz w:val="22"/>
                <w:szCs w:val="22"/>
              </w:rPr>
            </w:pPr>
          </w:p>
        </w:tc>
      </w:tr>
    </w:tbl>
    <w:p w:rsidR="00AD407E" w:rsidRDefault="00AD407E" w:rsidP="00AD407E">
      <w:pPr>
        <w:ind w:left="-113"/>
        <w:contextualSpacing/>
        <w:rPr>
          <w:rFonts w:cs="Arial"/>
          <w:b/>
          <w:sz w:val="22"/>
          <w:szCs w:val="22"/>
        </w:rPr>
      </w:pPr>
    </w:p>
    <w:p w:rsidR="00AD407E" w:rsidRPr="00C35B9D" w:rsidRDefault="00AD407E" w:rsidP="00AD407E">
      <w:pPr>
        <w:ind w:left="-113"/>
        <w:contextualSpacing/>
        <w:rPr>
          <w:rFonts w:cs="Arial"/>
          <w:b/>
          <w:sz w:val="22"/>
          <w:szCs w:val="22"/>
        </w:rPr>
      </w:pPr>
    </w:p>
    <w:p w:rsidR="00AD407E" w:rsidRDefault="00AD407E" w:rsidP="00AD407E">
      <w:pPr>
        <w:ind w:left="-113"/>
        <w:contextualSpacing/>
        <w:rPr>
          <w:rFonts w:cs="Arial"/>
          <w:b/>
          <w:sz w:val="22"/>
          <w:szCs w:val="22"/>
        </w:rPr>
      </w:pPr>
    </w:p>
    <w:p w:rsidR="003B1846" w:rsidRDefault="003B1846" w:rsidP="00AD407E">
      <w:pPr>
        <w:ind w:left="-113"/>
        <w:contextualSpacing/>
        <w:rPr>
          <w:rFonts w:cs="Arial"/>
          <w:b/>
          <w:sz w:val="22"/>
          <w:szCs w:val="22"/>
        </w:rPr>
      </w:pPr>
    </w:p>
    <w:p w:rsidR="003B1846" w:rsidRDefault="003B1846" w:rsidP="00AD407E">
      <w:pPr>
        <w:ind w:left="-113"/>
        <w:contextualSpacing/>
        <w:rPr>
          <w:rFonts w:cs="Arial"/>
          <w:b/>
          <w:sz w:val="22"/>
          <w:szCs w:val="22"/>
        </w:rPr>
      </w:pPr>
    </w:p>
    <w:p w:rsidR="003B1846" w:rsidRDefault="003B1846" w:rsidP="00AD407E">
      <w:pPr>
        <w:ind w:left="-113"/>
        <w:contextualSpacing/>
        <w:rPr>
          <w:rFonts w:cs="Arial"/>
          <w:b/>
          <w:sz w:val="22"/>
          <w:szCs w:val="22"/>
        </w:rPr>
      </w:pPr>
    </w:p>
    <w:p w:rsidR="003B1846" w:rsidRDefault="003B1846" w:rsidP="00AD407E">
      <w:pPr>
        <w:ind w:left="-113"/>
        <w:contextualSpacing/>
        <w:rPr>
          <w:rFonts w:cs="Arial"/>
          <w:b/>
          <w:sz w:val="22"/>
          <w:szCs w:val="22"/>
        </w:rPr>
      </w:pPr>
    </w:p>
    <w:p w:rsidR="003B1846" w:rsidRDefault="003B1846" w:rsidP="00AD407E">
      <w:pPr>
        <w:ind w:left="-113"/>
        <w:contextualSpacing/>
        <w:rPr>
          <w:rFonts w:cs="Arial"/>
          <w:b/>
          <w:sz w:val="22"/>
          <w:szCs w:val="22"/>
        </w:rPr>
      </w:pPr>
    </w:p>
    <w:p w:rsidR="003B1846" w:rsidRDefault="003B1846" w:rsidP="00AD407E">
      <w:pPr>
        <w:ind w:left="-113"/>
        <w:contextualSpacing/>
        <w:rPr>
          <w:rFonts w:cs="Arial"/>
          <w:b/>
          <w:sz w:val="22"/>
          <w:szCs w:val="22"/>
        </w:rPr>
      </w:pPr>
    </w:p>
    <w:p w:rsidR="003B1846" w:rsidRPr="00C35B9D" w:rsidRDefault="003B1846" w:rsidP="00AD407E">
      <w:pPr>
        <w:ind w:left="-113"/>
        <w:contextualSpacing/>
        <w:rPr>
          <w:rFonts w:cs="Arial"/>
          <w:b/>
          <w:sz w:val="22"/>
          <w:szCs w:val="22"/>
        </w:rPr>
      </w:pPr>
    </w:p>
    <w:p w:rsidR="00AD407E" w:rsidRDefault="00AD407E" w:rsidP="00AD407E">
      <w:pPr>
        <w:ind w:left="-113"/>
        <w:contextualSpacing/>
        <w:rPr>
          <w:rFonts w:cs="Arial"/>
          <w:b/>
          <w:sz w:val="22"/>
          <w:szCs w:val="22"/>
        </w:rPr>
      </w:pPr>
    </w:p>
    <w:p w:rsidR="00CA1075" w:rsidRPr="00925AFF" w:rsidRDefault="00CA1075" w:rsidP="00CA1075">
      <w:pPr>
        <w:ind w:right="22"/>
        <w:jc w:val="center"/>
        <w:rPr>
          <w:rFonts w:cs="Arial"/>
          <w:b/>
          <w:sz w:val="20"/>
          <w:szCs w:val="20"/>
        </w:rPr>
      </w:pPr>
      <w:r w:rsidRPr="00925AFF">
        <w:rPr>
          <w:rFonts w:cs="Arial"/>
          <w:b/>
          <w:sz w:val="20"/>
          <w:szCs w:val="20"/>
        </w:rPr>
        <w:t>ANEXO 2</w:t>
      </w:r>
    </w:p>
    <w:p w:rsidR="00CA1075" w:rsidRPr="00925AFF" w:rsidRDefault="00CA1075" w:rsidP="00CA1075">
      <w:pPr>
        <w:ind w:right="22"/>
        <w:jc w:val="center"/>
        <w:rPr>
          <w:rFonts w:cs="Arial"/>
          <w:b/>
          <w:sz w:val="20"/>
          <w:szCs w:val="20"/>
        </w:rPr>
      </w:pPr>
      <w:r w:rsidRPr="00925AFF">
        <w:rPr>
          <w:rFonts w:cs="Arial"/>
          <w:b/>
          <w:sz w:val="20"/>
          <w:szCs w:val="20"/>
        </w:rPr>
        <w:t>MODELO DE CONTRATO</w:t>
      </w:r>
    </w:p>
    <w:p w:rsidR="00CA1075" w:rsidRPr="00925AFF" w:rsidRDefault="00CA1075" w:rsidP="00CA1075">
      <w:pPr>
        <w:ind w:right="22"/>
        <w:jc w:val="center"/>
        <w:rPr>
          <w:rFonts w:cs="Arial"/>
          <w:b/>
          <w:sz w:val="20"/>
          <w:szCs w:val="20"/>
          <w:highlight w:val="yellow"/>
        </w:rPr>
      </w:pPr>
    </w:p>
    <w:p w:rsidR="00CA1075" w:rsidRPr="00925AFF" w:rsidRDefault="00CA1075" w:rsidP="00CA1075">
      <w:pPr>
        <w:jc w:val="center"/>
        <w:rPr>
          <w:rFonts w:cs="Arial"/>
          <w:b/>
          <w:sz w:val="20"/>
          <w:szCs w:val="20"/>
        </w:rPr>
      </w:pPr>
      <w:r w:rsidRPr="00925AFF">
        <w:rPr>
          <w:rFonts w:cs="Arial"/>
          <w:b/>
          <w:sz w:val="20"/>
          <w:szCs w:val="20"/>
        </w:rPr>
        <w:t xml:space="preserve">CONTRATO </w:t>
      </w:r>
      <w:r>
        <w:rPr>
          <w:rFonts w:cs="Arial"/>
          <w:b/>
          <w:sz w:val="20"/>
          <w:szCs w:val="20"/>
        </w:rPr>
        <w:t>41100100-LP06-20</w:t>
      </w:r>
      <w:r w:rsidRPr="00925AFF">
        <w:rPr>
          <w:rFonts w:cs="Arial"/>
          <w:b/>
          <w:sz w:val="20"/>
          <w:szCs w:val="20"/>
        </w:rPr>
        <w:t>-XX</w:t>
      </w:r>
    </w:p>
    <w:p w:rsidR="00CA1075" w:rsidRPr="00925AFF" w:rsidRDefault="00CA1075" w:rsidP="00CA1075">
      <w:pPr>
        <w:jc w:val="both"/>
        <w:rPr>
          <w:rFonts w:cs="Arial"/>
          <w:i/>
          <w:iCs/>
          <w:color w:val="000000"/>
          <w:sz w:val="20"/>
          <w:szCs w:val="20"/>
          <w:lang w:eastAsia="es-MX"/>
        </w:rPr>
      </w:pPr>
    </w:p>
    <w:p w:rsidR="00CA1075" w:rsidRPr="00925AFF" w:rsidRDefault="00CA1075" w:rsidP="00CA1075">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CA1075" w:rsidRPr="00925AFF" w:rsidRDefault="00CA1075" w:rsidP="00CA1075">
      <w:pPr>
        <w:jc w:val="both"/>
        <w:rPr>
          <w:rFonts w:cs="Arial"/>
          <w:b/>
          <w:sz w:val="20"/>
          <w:szCs w:val="20"/>
        </w:rPr>
      </w:pPr>
    </w:p>
    <w:p w:rsidR="00CA1075" w:rsidRPr="00925AFF" w:rsidRDefault="00CA1075" w:rsidP="00CA1075">
      <w:pPr>
        <w:jc w:val="center"/>
        <w:rPr>
          <w:rFonts w:cs="Arial"/>
          <w:b/>
          <w:bCs/>
          <w:sz w:val="20"/>
          <w:szCs w:val="20"/>
        </w:rPr>
      </w:pPr>
      <w:r w:rsidRPr="00925AFF">
        <w:rPr>
          <w:rFonts w:cs="Arial"/>
          <w:b/>
          <w:sz w:val="20"/>
          <w:szCs w:val="20"/>
        </w:rPr>
        <w:t>DECLARACIONES</w:t>
      </w:r>
    </w:p>
    <w:p w:rsidR="00CA1075" w:rsidRPr="00925AFF" w:rsidRDefault="00CA1075" w:rsidP="00CA1075">
      <w:pPr>
        <w:pStyle w:val="Textoindependiente31"/>
        <w:widowControl/>
        <w:rPr>
          <w:rFonts w:ascii="Arial" w:hAnsi="Arial" w:cs="Arial"/>
          <w:sz w:val="20"/>
          <w:lang w:val="es-ES"/>
        </w:rPr>
      </w:pPr>
    </w:p>
    <w:p w:rsidR="00CA1075" w:rsidRPr="00925AFF" w:rsidRDefault="00CA1075" w:rsidP="00CA1075">
      <w:pPr>
        <w:jc w:val="both"/>
        <w:rPr>
          <w:rFonts w:cs="Arial"/>
          <w:b/>
          <w:bCs/>
          <w:sz w:val="20"/>
          <w:szCs w:val="20"/>
        </w:rPr>
      </w:pPr>
      <w:r w:rsidRPr="00925AFF">
        <w:rPr>
          <w:rFonts w:cs="Arial"/>
          <w:b/>
          <w:bCs/>
          <w:sz w:val="20"/>
          <w:szCs w:val="20"/>
        </w:rPr>
        <w:t>Por La COFECE:</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bookmarkStart w:id="7"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A1075" w:rsidRPr="00925AFF" w:rsidRDefault="00CA1075" w:rsidP="00CA1075">
      <w:pPr>
        <w:jc w:val="both"/>
        <w:rPr>
          <w:rFonts w:cs="Arial"/>
          <w:sz w:val="20"/>
          <w:szCs w:val="20"/>
        </w:rPr>
      </w:pPr>
    </w:p>
    <w:p w:rsidR="00CA1075" w:rsidRPr="00925AFF" w:rsidRDefault="00CA1075" w:rsidP="00CA1075">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CA1075" w:rsidRPr="00925AFF" w:rsidRDefault="00CA1075" w:rsidP="00CA1075">
      <w:pPr>
        <w:jc w:val="both"/>
        <w:rPr>
          <w:rFonts w:cs="Arial"/>
          <w:color w:val="000000"/>
          <w:sz w:val="20"/>
          <w:szCs w:val="20"/>
          <w:lang w:eastAsia="es-MX"/>
        </w:rPr>
      </w:pPr>
    </w:p>
    <w:p w:rsidR="00CA1075" w:rsidRPr="00925AFF" w:rsidRDefault="00CA1075" w:rsidP="00CA1075">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rsidR="00CA1075" w:rsidRPr="00925AFF" w:rsidRDefault="00CA1075" w:rsidP="00CA1075">
      <w:pPr>
        <w:jc w:val="both"/>
        <w:rPr>
          <w:rFonts w:cs="Arial"/>
          <w:b/>
          <w:sz w:val="20"/>
          <w:szCs w:val="20"/>
        </w:rPr>
      </w:pPr>
    </w:p>
    <w:p w:rsidR="00CA1075" w:rsidRPr="00925AFF" w:rsidRDefault="00CA1075" w:rsidP="00CA1075">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CA1075" w:rsidRPr="00925AFF" w:rsidRDefault="00CA1075" w:rsidP="00CA1075">
      <w:pPr>
        <w:jc w:val="both"/>
        <w:rPr>
          <w:rFonts w:cs="Arial"/>
          <w:bCs/>
          <w:sz w:val="20"/>
          <w:szCs w:val="20"/>
        </w:rPr>
      </w:pPr>
    </w:p>
    <w:p w:rsidR="00CA1075" w:rsidRPr="00925AFF" w:rsidRDefault="00CA1075" w:rsidP="00CA1075">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
    </w:p>
    <w:p w:rsidR="00CA1075" w:rsidRPr="00925AFF" w:rsidRDefault="00CA1075" w:rsidP="00CA1075">
      <w:pPr>
        <w:jc w:val="both"/>
        <w:rPr>
          <w:rFonts w:cs="Arial"/>
          <w:sz w:val="20"/>
          <w:szCs w:val="20"/>
        </w:rPr>
      </w:pPr>
    </w:p>
    <w:p w:rsidR="00CA1075" w:rsidRPr="00925AFF" w:rsidRDefault="00CA1075" w:rsidP="00CA1075">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con la suficiencia presupuestal número xxxxxxxx, de fecha xxxxxxxxxxxxxx en la partida xxxxx xxxxxxxxxxxxxxxxxxxxxxxxxxxx del Clasificador por Objeto del Gasto aprobado por el Consejo Nacional de Armonización Contable</w:t>
      </w:r>
      <w:r>
        <w:rPr>
          <w:rFonts w:cs="Arial"/>
          <w:sz w:val="20"/>
          <w:szCs w:val="20"/>
        </w:rPr>
        <w:t>, así como la autorización de plurianualidad.</w:t>
      </w:r>
    </w:p>
    <w:p w:rsidR="00CA1075" w:rsidRPr="00925AFF" w:rsidRDefault="00CA1075" w:rsidP="00CA1075">
      <w:pPr>
        <w:jc w:val="both"/>
        <w:rPr>
          <w:rFonts w:cs="Arial"/>
          <w:sz w:val="20"/>
          <w:szCs w:val="20"/>
        </w:rPr>
      </w:pPr>
    </w:p>
    <w:p w:rsidR="00CA1075" w:rsidRPr="00925AFF" w:rsidRDefault="00CA1075" w:rsidP="00CA1075">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CA1075" w:rsidRPr="00925AFF" w:rsidRDefault="00CA1075" w:rsidP="00CA1075">
      <w:pPr>
        <w:jc w:val="both"/>
        <w:rPr>
          <w:rFonts w:cs="Arial"/>
          <w:b/>
          <w:bCs/>
          <w:sz w:val="20"/>
          <w:szCs w:val="20"/>
        </w:rPr>
      </w:pPr>
    </w:p>
    <w:p w:rsidR="00CA1075" w:rsidRPr="00925AFF" w:rsidRDefault="00CA1075" w:rsidP="00CA1075">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xx y xx del Estatuto Orgánico de la Comisión Federal de Competencia Económica, y el numeral VI fracción XII. Incisos a) y d) de los POBALINES, el titular de la xxxxxxxxxxxxxxxxxxxx (xxxxx) y el titular de la xxxxxxxxxxxxxxxx (xxxxxxxxxxx) conjuntamente, cuentan con facultades para suscribir y de verificar el cumplimiento; así como de dar el seguimiento del presente contrato en calidad de Área requirente, el titular de la xxxxx quedara en carácter de Administrador del Contrato.</w:t>
      </w:r>
    </w:p>
    <w:p w:rsidR="00CA1075" w:rsidRPr="00925AFF" w:rsidRDefault="00CA1075" w:rsidP="00CA1075">
      <w:pPr>
        <w:pStyle w:val="Textoindependiente31"/>
        <w:widowControl/>
        <w:rPr>
          <w:rFonts w:ascii="Arial" w:hAnsi="Arial" w:cs="Arial"/>
          <w:b/>
          <w:bCs/>
          <w:sz w:val="20"/>
          <w:lang w:val="es-ES"/>
        </w:rPr>
      </w:pPr>
    </w:p>
    <w:p w:rsidR="00CA1075" w:rsidRPr="00925AFF" w:rsidRDefault="00CA1075" w:rsidP="00CA1075">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CA1075" w:rsidRPr="00925AFF" w:rsidRDefault="00CA1075" w:rsidP="00CA1075">
      <w:pPr>
        <w:jc w:val="both"/>
        <w:rPr>
          <w:rFonts w:cs="Arial"/>
          <w:sz w:val="20"/>
          <w:szCs w:val="20"/>
        </w:rPr>
      </w:pPr>
    </w:p>
    <w:p w:rsidR="00CA1075" w:rsidRPr="00925AFF" w:rsidRDefault="00CA1075" w:rsidP="00CA1075">
      <w:pPr>
        <w:ind w:right="22"/>
        <w:jc w:val="both"/>
        <w:rPr>
          <w:rFonts w:cs="Arial"/>
          <w:sz w:val="20"/>
          <w:szCs w:val="20"/>
        </w:rPr>
      </w:pPr>
      <w:r w:rsidRPr="00925AFF">
        <w:rPr>
          <w:rFonts w:cs="Arial"/>
          <w:b/>
          <w:sz w:val="20"/>
          <w:szCs w:val="20"/>
        </w:rPr>
        <w:t xml:space="preserve">Primera. - </w:t>
      </w:r>
      <w:r w:rsidRPr="00925AFF">
        <w:rPr>
          <w:rFonts w:cs="Arial"/>
          <w:sz w:val="20"/>
          <w:szCs w:val="20"/>
        </w:rPr>
        <w:t>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rsidR="00CA1075" w:rsidRPr="00925AFF" w:rsidRDefault="00CA1075" w:rsidP="00CA1075">
      <w:pPr>
        <w:ind w:right="22"/>
        <w:jc w:val="both"/>
        <w:rPr>
          <w:rFonts w:cs="Arial"/>
          <w:sz w:val="20"/>
          <w:szCs w:val="20"/>
        </w:rPr>
      </w:pPr>
    </w:p>
    <w:p w:rsidR="00CA1075" w:rsidRPr="00925AFF" w:rsidRDefault="00CA1075" w:rsidP="00CA1075">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xxxxxxxxxxxxxx.</w:t>
      </w:r>
    </w:p>
    <w:p w:rsidR="00CA1075" w:rsidRPr="00925AFF" w:rsidRDefault="00CA1075" w:rsidP="00CA1075">
      <w:pPr>
        <w:ind w:right="22"/>
        <w:jc w:val="both"/>
        <w:rPr>
          <w:rFonts w:cs="Arial"/>
          <w:sz w:val="20"/>
          <w:szCs w:val="20"/>
        </w:rPr>
      </w:pPr>
    </w:p>
    <w:p w:rsidR="00CA1075" w:rsidRPr="00925AFF" w:rsidRDefault="00CA1075" w:rsidP="00CA1075">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xxxxxxxxx número xxxx, C.P. xxxxxx, Col. xxxxxxxxxxxxxxxa, en xxxxxxxxxxxx, mismo que señala para los fines y efectos legales de este pedido.</w:t>
      </w:r>
    </w:p>
    <w:p w:rsidR="00CA1075" w:rsidRPr="00925AFF" w:rsidRDefault="00CA1075" w:rsidP="00CA1075">
      <w:pPr>
        <w:ind w:right="22"/>
        <w:jc w:val="both"/>
        <w:rPr>
          <w:rFonts w:cs="Arial"/>
          <w:sz w:val="20"/>
          <w:szCs w:val="20"/>
        </w:rPr>
      </w:pPr>
    </w:p>
    <w:p w:rsidR="00CA1075" w:rsidRPr="00925AFF" w:rsidRDefault="00CA1075" w:rsidP="00CA1075">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rsidR="00CA1075" w:rsidRPr="00925AFF" w:rsidRDefault="00CA1075" w:rsidP="00CA1075">
      <w:pPr>
        <w:jc w:val="both"/>
        <w:rPr>
          <w:rFonts w:cs="Arial"/>
          <w:sz w:val="20"/>
          <w:szCs w:val="20"/>
        </w:rPr>
      </w:pPr>
    </w:p>
    <w:p w:rsidR="00CA1075" w:rsidRPr="00925AFF" w:rsidRDefault="00CA1075" w:rsidP="00CA1075">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CA1075" w:rsidRPr="00925AFF" w:rsidRDefault="00CA1075" w:rsidP="00CA1075">
      <w:pPr>
        <w:ind w:right="22"/>
        <w:jc w:val="both"/>
        <w:rPr>
          <w:rFonts w:cs="Arial"/>
          <w:sz w:val="20"/>
          <w:szCs w:val="20"/>
        </w:rPr>
      </w:pPr>
    </w:p>
    <w:p w:rsidR="00CA1075" w:rsidRPr="00925AFF" w:rsidRDefault="00CA1075" w:rsidP="00CA1075">
      <w:pPr>
        <w:ind w:right="22"/>
        <w:jc w:val="both"/>
        <w:rPr>
          <w:rFonts w:cs="Arial"/>
          <w:sz w:val="20"/>
          <w:szCs w:val="20"/>
        </w:rPr>
      </w:pPr>
      <w:r w:rsidRPr="00925AFF">
        <w:rPr>
          <w:rFonts w:cs="Arial"/>
          <w:b/>
          <w:sz w:val="20"/>
          <w:szCs w:val="20"/>
        </w:rPr>
        <w:t>Sexta. -</w:t>
      </w:r>
      <w:r w:rsidRPr="00925AFF">
        <w:rPr>
          <w:rFonts w:cs="Arial"/>
          <w:sz w:val="20"/>
          <w:szCs w:val="20"/>
        </w:rPr>
        <w:t xml:space="preserve">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rsidR="00CA1075" w:rsidRDefault="00CA1075" w:rsidP="00CA1075">
      <w:pPr>
        <w:pStyle w:val="Textoindependiente2"/>
        <w:rPr>
          <w:rFonts w:cs="Arial"/>
          <w:b/>
          <w:bCs/>
          <w:sz w:val="20"/>
          <w:szCs w:val="20"/>
        </w:rPr>
      </w:pPr>
    </w:p>
    <w:p w:rsidR="00CA1075" w:rsidRPr="00925AFF" w:rsidRDefault="00CA1075" w:rsidP="00CA1075">
      <w:pPr>
        <w:pStyle w:val="Textoindependiente2"/>
        <w:rPr>
          <w:rFonts w:cs="Arial"/>
          <w:b/>
          <w:bCs/>
          <w:sz w:val="20"/>
          <w:szCs w:val="20"/>
        </w:rPr>
      </w:pPr>
      <w:r w:rsidRPr="00925AFF">
        <w:rPr>
          <w:rFonts w:cs="Arial"/>
          <w:b/>
          <w:bCs/>
          <w:sz w:val="20"/>
          <w:szCs w:val="20"/>
        </w:rPr>
        <w:t>Las partes declaran que:</w:t>
      </w:r>
    </w:p>
    <w:p w:rsidR="00CA1075" w:rsidRPr="00925AFF" w:rsidRDefault="00CA1075" w:rsidP="00CA1075">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xx fracción x, xx fracción xx xx, xx, xxx, xx, xxxxxx de las POLÍTICAS y artículos xxxxxx de las POLÍTICAS DE PRESUPUESTO.</w:t>
      </w:r>
    </w:p>
    <w:p w:rsidR="00CA1075" w:rsidRPr="00925AFF" w:rsidRDefault="00CA1075" w:rsidP="00CA1075">
      <w:pPr>
        <w:pStyle w:val="Textoindependiente"/>
        <w:rPr>
          <w:rFonts w:ascii="Arial" w:hAnsi="Arial" w:cs="Arial"/>
          <w:bCs/>
        </w:rPr>
      </w:pPr>
    </w:p>
    <w:p w:rsidR="00CA1075" w:rsidRPr="00925AFF" w:rsidRDefault="00CA1075" w:rsidP="00CA1075">
      <w:pPr>
        <w:pStyle w:val="Textoindependiente"/>
        <w:rPr>
          <w:rFonts w:ascii="Arial" w:hAnsi="Arial" w:cs="Arial"/>
          <w:b/>
        </w:rPr>
      </w:pPr>
      <w:r w:rsidRPr="00925AFF">
        <w:rPr>
          <w:rFonts w:ascii="Arial" w:hAnsi="Arial" w:cs="Arial"/>
        </w:rPr>
        <w:t>Segunda</w:t>
      </w:r>
      <w:r w:rsidRPr="00925AFF">
        <w:rPr>
          <w:rFonts w:ascii="Arial" w:hAnsi="Arial" w:cs="Arial"/>
          <w:bCs/>
        </w:rPr>
        <w:t>. -</w:t>
      </w:r>
      <w:r w:rsidRPr="00925AFF">
        <w:rPr>
          <w:rFonts w:ascii="Arial" w:hAnsi="Arial" w:cs="Arial"/>
        </w:rPr>
        <w:t xml:space="preserve"> La adjudicación del presente contrato se realizó mediante el procedimiento de </w:t>
      </w:r>
      <w:r w:rsidRPr="00925AFF">
        <w:rPr>
          <w:rFonts w:ascii="Arial" w:hAnsi="Arial" w:cs="Arial"/>
          <w:b/>
        </w:rPr>
        <w:t>xxxxxxxxxxxx</w:t>
      </w:r>
      <w:r w:rsidRPr="00925AFF">
        <w:rPr>
          <w:rFonts w:ascii="Arial" w:hAnsi="Arial" w:cs="Arial"/>
        </w:rPr>
        <w:t xml:space="preserve"> número </w:t>
      </w:r>
      <w:r w:rsidRPr="00925AFF">
        <w:rPr>
          <w:rFonts w:ascii="Arial" w:hAnsi="Arial" w:cs="Arial"/>
          <w:b/>
        </w:rPr>
        <w:t>xxxxxxxxxxxxx</w:t>
      </w:r>
      <w:r w:rsidRPr="00925AFF">
        <w:rPr>
          <w:rFonts w:ascii="Arial" w:hAnsi="Arial" w:cs="Arial"/>
        </w:rPr>
        <w:t xml:space="preserve"> conforme a lo establecido en el artículo 28 fracción I de las POLÍTICAS.</w:t>
      </w:r>
    </w:p>
    <w:p w:rsidR="00CA1075" w:rsidRPr="00925AFF" w:rsidRDefault="00CA1075" w:rsidP="00CA1075">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A1075" w:rsidRPr="00925AFF" w:rsidRDefault="00CA1075" w:rsidP="00CA1075">
      <w:pPr>
        <w:jc w:val="both"/>
        <w:rPr>
          <w:rFonts w:cs="Arial"/>
          <w:sz w:val="20"/>
          <w:szCs w:val="20"/>
        </w:rPr>
      </w:pPr>
    </w:p>
    <w:p w:rsidR="00CA1075" w:rsidRPr="00925AFF" w:rsidRDefault="00CA1075" w:rsidP="00CA1075">
      <w:pPr>
        <w:pStyle w:val="Ttulo1"/>
        <w:numPr>
          <w:ilvl w:val="0"/>
          <w:numId w:val="0"/>
        </w:numPr>
        <w:ind w:left="432" w:hanging="432"/>
        <w:rPr>
          <w:sz w:val="20"/>
          <w:szCs w:val="20"/>
        </w:rPr>
      </w:pPr>
      <w:r w:rsidRPr="00925AFF">
        <w:rPr>
          <w:sz w:val="20"/>
          <w:szCs w:val="20"/>
        </w:rPr>
        <w:t>C L Á U S U L A S</w:t>
      </w:r>
    </w:p>
    <w:p w:rsidR="00CA1075" w:rsidRPr="00925AFF" w:rsidRDefault="00CA1075" w:rsidP="00CA1075">
      <w:pPr>
        <w:pStyle w:val="Textoindependiente31"/>
        <w:widowControl/>
        <w:rPr>
          <w:rFonts w:ascii="Arial" w:hAnsi="Arial" w:cs="Arial"/>
          <w:sz w:val="20"/>
          <w:lang w:val="es-ES"/>
        </w:rPr>
      </w:pPr>
    </w:p>
    <w:p w:rsidR="00CA1075" w:rsidRPr="00925AFF" w:rsidRDefault="00CA1075" w:rsidP="00CA1075">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xxxxxxx que corresponde a  xxxxxxxx de El Prestador de la </w:t>
      </w:r>
      <w:r w:rsidRPr="00925AFF">
        <w:rPr>
          <w:rFonts w:cs="Arial"/>
          <w:sz w:val="20"/>
          <w:szCs w:val="20"/>
          <w:lang w:val="es-ES_tradnl" w:eastAsia="es-ES_tradnl"/>
        </w:rPr>
        <w:t>xxxxxx</w:t>
      </w:r>
      <w:r w:rsidRPr="00925AFF" w:rsidDel="00DB656A">
        <w:rPr>
          <w:rFonts w:cs="Arial"/>
          <w:sz w:val="20"/>
          <w:szCs w:val="20"/>
        </w:rPr>
        <w:t xml:space="preserve"> </w:t>
      </w:r>
      <w:r w:rsidRPr="00925AFF">
        <w:rPr>
          <w:rFonts w:cs="Arial"/>
          <w:sz w:val="20"/>
          <w:szCs w:val="20"/>
        </w:rPr>
        <w:t xml:space="preserve">número </w:t>
      </w:r>
      <w:r w:rsidRPr="00925AFF">
        <w:rPr>
          <w:rFonts w:cs="Arial"/>
          <w:b/>
          <w:bCs/>
          <w:sz w:val="20"/>
          <w:szCs w:val="20"/>
        </w:rPr>
        <w:t xml:space="preserve">xxxxxx, </w:t>
      </w:r>
      <w:r w:rsidRPr="00925AFF">
        <w:rPr>
          <w:rFonts w:cs="Arial"/>
          <w:sz w:val="20"/>
          <w:szCs w:val="20"/>
        </w:rPr>
        <w:t>formando parte integrante del presente contrato.</w:t>
      </w:r>
    </w:p>
    <w:p w:rsidR="00CA1075" w:rsidRPr="00925AFF" w:rsidRDefault="00CA1075" w:rsidP="00CA1075">
      <w:pPr>
        <w:jc w:val="both"/>
        <w:rPr>
          <w:rFonts w:cs="Arial"/>
          <w:color w:val="0C0C0C"/>
          <w:sz w:val="20"/>
          <w:szCs w:val="20"/>
          <w:lang w:eastAsia="es-MX"/>
        </w:rPr>
      </w:pPr>
    </w:p>
    <w:p w:rsidR="00CA1075" w:rsidRPr="00925AFF" w:rsidRDefault="00CA1075" w:rsidP="00CA1075">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$xxxxxxxxxxxxxxx (xxxxxxxxxxx pesos xx/100 M.N.) con el Impuesto al Valor Agregado (IVA) incluido.</w:t>
      </w:r>
    </w:p>
    <w:p w:rsidR="00CA1075" w:rsidRPr="00925AFF" w:rsidRDefault="00CA1075" w:rsidP="00CA1075">
      <w:pPr>
        <w:jc w:val="both"/>
        <w:rPr>
          <w:rFonts w:cs="Arial"/>
          <w:sz w:val="20"/>
          <w:szCs w:val="20"/>
        </w:rPr>
      </w:pPr>
    </w:p>
    <w:p w:rsidR="00CA1075" w:rsidRPr="00925AFF" w:rsidRDefault="00CA1075" w:rsidP="00CA1075">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El servicio se pagará a través de la Dirección General de Administración (DGA), en xxxxx exhibiciones de conformidad con xxxxxxxxx, xxxxxx por la cantidad de $xxxxxx (xxxxxxxx pesos xxxx/100 M.N.) con IVA incluido.</w:t>
      </w:r>
    </w:p>
    <w:p w:rsidR="00CA1075" w:rsidRPr="00925AFF" w:rsidRDefault="00CA1075" w:rsidP="00CA1075">
      <w:pPr>
        <w:jc w:val="both"/>
        <w:rPr>
          <w:rFonts w:eastAsiaTheme="minorHAnsi" w:cs="Arial"/>
          <w:sz w:val="20"/>
          <w:szCs w:val="20"/>
          <w:lang w:eastAsia="en-US"/>
        </w:rPr>
      </w:pPr>
    </w:p>
    <w:p w:rsidR="00CA1075" w:rsidRPr="00925AFF" w:rsidRDefault="00CA1075" w:rsidP="00CA1075">
      <w:pPr>
        <w:jc w:val="both"/>
        <w:rPr>
          <w:rFonts w:cs="Arial"/>
          <w:sz w:val="20"/>
          <w:szCs w:val="20"/>
        </w:rPr>
      </w:pPr>
      <w:r w:rsidRPr="00925AFF">
        <w:rPr>
          <w:rFonts w:cs="Arial"/>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CA1075" w:rsidRPr="00925AFF" w:rsidRDefault="00CA1075" w:rsidP="00CA1075">
      <w:pPr>
        <w:jc w:val="both"/>
        <w:rPr>
          <w:rFonts w:cs="Arial"/>
          <w:sz w:val="20"/>
          <w:szCs w:val="20"/>
        </w:rPr>
      </w:pPr>
    </w:p>
    <w:p w:rsidR="00CA1075" w:rsidRPr="00925AFF" w:rsidRDefault="00CA1075" w:rsidP="00CA1075">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Clabe xxxxxxxxxxxxxxxx de xxxxxxxx.</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CA1075" w:rsidRPr="00925AFF" w:rsidRDefault="00CA1075" w:rsidP="00CA1075">
      <w:pPr>
        <w:pStyle w:val="RenglondeTabla"/>
        <w:spacing w:before="0" w:after="0"/>
        <w:rPr>
          <w:rFonts w:cs="Arial"/>
          <w:sz w:val="20"/>
          <w:lang w:val="es-ES_tradnl"/>
        </w:rPr>
      </w:pPr>
    </w:p>
    <w:p w:rsidR="00CA1075" w:rsidRPr="00925AFF" w:rsidRDefault="00CA1075" w:rsidP="00CA1075">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CA1075" w:rsidRPr="00925AFF" w:rsidRDefault="00CA1075" w:rsidP="00CA1075">
      <w:pPr>
        <w:jc w:val="both"/>
        <w:rPr>
          <w:rFonts w:cs="Arial"/>
          <w:b/>
          <w:bCs/>
          <w:sz w:val="20"/>
          <w:szCs w:val="20"/>
        </w:rPr>
      </w:pPr>
    </w:p>
    <w:p w:rsidR="00CA1075" w:rsidRPr="00925AFF" w:rsidRDefault="00CA1075" w:rsidP="00CA1075">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xxxxxxx de xxxx de dos mil dieci</w:t>
      </w:r>
      <w:r>
        <w:rPr>
          <w:rFonts w:cs="Arial"/>
          <w:sz w:val="20"/>
          <w:szCs w:val="20"/>
        </w:rPr>
        <w:t>nueve</w:t>
      </w:r>
      <w:r w:rsidRPr="00925AFF">
        <w:rPr>
          <w:rFonts w:cs="Arial"/>
          <w:sz w:val="20"/>
          <w:szCs w:val="20"/>
        </w:rPr>
        <w:t xml:space="preserve"> y su duración será hasta el xxxxxx de xxxxx de dos mil xxxxx. </w:t>
      </w:r>
    </w:p>
    <w:p w:rsidR="00CA1075" w:rsidRPr="00925AFF" w:rsidRDefault="00CA1075" w:rsidP="00CA1075">
      <w:pPr>
        <w:jc w:val="both"/>
        <w:rPr>
          <w:rFonts w:cs="Arial"/>
          <w:sz w:val="20"/>
          <w:szCs w:val="20"/>
        </w:rPr>
      </w:pPr>
    </w:p>
    <w:p w:rsidR="00CA1075" w:rsidRPr="00925AFF" w:rsidRDefault="00CA1075" w:rsidP="00CA1075">
      <w:pPr>
        <w:pStyle w:val="Textoindependiente31"/>
        <w:rPr>
          <w:rFonts w:ascii="Arial" w:hAnsi="Arial" w:cs="Arial"/>
          <w:sz w:val="20"/>
        </w:rPr>
      </w:pPr>
      <w:bookmarkStart w:id="8"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CA1075" w:rsidRPr="00925AFF" w:rsidRDefault="00CA1075" w:rsidP="00CA1075">
      <w:pPr>
        <w:pStyle w:val="Textoindependiente31"/>
        <w:rPr>
          <w:rFonts w:ascii="Arial" w:hAnsi="Arial" w:cs="Arial"/>
          <w:sz w:val="20"/>
        </w:rPr>
      </w:pPr>
    </w:p>
    <w:p w:rsidR="00CA1075" w:rsidRPr="00925AFF" w:rsidRDefault="00CA1075" w:rsidP="00CA1075">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A1075" w:rsidRDefault="00CA1075" w:rsidP="00CA1075">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A1075" w:rsidRPr="00386679" w:rsidRDefault="00CA1075" w:rsidP="00CA1075"/>
    <w:p w:rsidR="00CA1075" w:rsidRPr="00925AFF" w:rsidRDefault="00CA1075" w:rsidP="00CA1075">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A1075" w:rsidRPr="00925AFF" w:rsidRDefault="00CA1075" w:rsidP="00CA1075">
      <w:pPr>
        <w:jc w:val="both"/>
        <w:rPr>
          <w:rFonts w:cs="Arial"/>
          <w:b/>
          <w:bCs/>
          <w:sz w:val="20"/>
          <w:szCs w:val="20"/>
          <w:lang w:val="es-ES_tradnl"/>
        </w:rPr>
      </w:pPr>
    </w:p>
    <w:p w:rsidR="00CA1075" w:rsidRPr="00925AFF" w:rsidRDefault="00CA1075" w:rsidP="00CA1075">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CA1075" w:rsidRPr="00925AFF" w:rsidRDefault="00CA1075" w:rsidP="00CA1075">
      <w:pPr>
        <w:jc w:val="both"/>
        <w:rPr>
          <w:rFonts w:cs="Arial"/>
          <w:sz w:val="20"/>
          <w:szCs w:val="20"/>
        </w:rPr>
      </w:pPr>
    </w:p>
    <w:p w:rsidR="00CA1075" w:rsidRPr="00925AFF" w:rsidRDefault="00CA1075" w:rsidP="00CA1075">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CA1075" w:rsidRPr="00925AFF" w:rsidRDefault="00CA1075" w:rsidP="00CA1075">
      <w:pPr>
        <w:pStyle w:val="Textoindependiente31"/>
        <w:widowControl/>
        <w:rPr>
          <w:rFonts w:ascii="Arial" w:hAnsi="Arial" w:cs="Arial"/>
          <w:sz w:val="20"/>
          <w:lang w:val="es-ES"/>
        </w:rPr>
      </w:pPr>
    </w:p>
    <w:p w:rsidR="00CA1075" w:rsidRPr="00925AFF" w:rsidRDefault="00CA1075" w:rsidP="00CA1075">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sz w:val="20"/>
          <w:szCs w:val="20"/>
        </w:rPr>
        <w:t>Xxxxxxxxxxxxxxxxxxxxxxxxxxxxxxxxxxxxxxxxxxxxxxxxxxxxxxxxxxxxx</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CA1075" w:rsidRPr="00925AFF" w:rsidRDefault="00CA1075" w:rsidP="00CA1075">
      <w:pPr>
        <w:pStyle w:val="Textoindependiente31"/>
        <w:widowControl/>
        <w:rPr>
          <w:rFonts w:ascii="Arial" w:hAnsi="Arial" w:cs="Arial"/>
          <w:sz w:val="20"/>
          <w:lang w:val="es-ES"/>
        </w:rPr>
      </w:pPr>
    </w:p>
    <w:p w:rsidR="00CA1075" w:rsidRPr="00925AFF" w:rsidRDefault="00CA1075" w:rsidP="00CA1075">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A1075" w:rsidRPr="00925AFF" w:rsidRDefault="00CA1075" w:rsidP="00CA1075">
      <w:pPr>
        <w:jc w:val="both"/>
        <w:rPr>
          <w:rFonts w:cs="Arial"/>
          <w:b/>
          <w:bCs/>
          <w:sz w:val="20"/>
          <w:szCs w:val="20"/>
        </w:rPr>
      </w:pPr>
    </w:p>
    <w:p w:rsidR="00CA1075" w:rsidRPr="00925AFF" w:rsidRDefault="00CA1075" w:rsidP="00CA1075">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CA1075" w:rsidRPr="00925AFF" w:rsidRDefault="00CA1075" w:rsidP="00CA1075">
      <w:pPr>
        <w:jc w:val="both"/>
        <w:rPr>
          <w:rFonts w:cs="Arial"/>
          <w:b/>
          <w:bCs/>
          <w:sz w:val="20"/>
          <w:szCs w:val="20"/>
        </w:rPr>
      </w:pPr>
    </w:p>
    <w:p w:rsidR="00CA1075" w:rsidRPr="00925AFF" w:rsidRDefault="00CA1075" w:rsidP="00CA1075">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A1075" w:rsidRPr="00925AFF" w:rsidRDefault="00CA1075" w:rsidP="00CA1075">
      <w:pPr>
        <w:pStyle w:val="Textoindependiente21"/>
        <w:rPr>
          <w:rFonts w:cs="Arial"/>
          <w:sz w:val="20"/>
        </w:rPr>
      </w:pPr>
    </w:p>
    <w:p w:rsidR="00CA1075" w:rsidRPr="00925AFF" w:rsidRDefault="00CA1075" w:rsidP="00CA1075">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A1075" w:rsidRPr="00925AFF" w:rsidRDefault="00CA1075" w:rsidP="00CA1075">
      <w:pPr>
        <w:pStyle w:val="Textoindependiente21"/>
        <w:rPr>
          <w:rFonts w:cs="Arial"/>
          <w:b w:val="0"/>
          <w:bCs/>
          <w:sz w:val="20"/>
        </w:rPr>
      </w:pPr>
    </w:p>
    <w:p w:rsidR="00CA1075" w:rsidRPr="00925AFF" w:rsidRDefault="00CA1075" w:rsidP="00CA1075">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$xxxxx (xxxx pesos 00/100 M.N.) así como mantenerla vigente durante la duración del contrato, misma que deberá ser entregada dentro de los diez días naturales siguientes a la firma del contrato.</w:t>
      </w:r>
    </w:p>
    <w:p w:rsidR="00CA1075" w:rsidRPr="00925AFF" w:rsidRDefault="00CA1075" w:rsidP="00CA1075">
      <w:pPr>
        <w:pStyle w:val="Textoindependiente21"/>
        <w:rPr>
          <w:rFonts w:cs="Arial"/>
          <w:b w:val="0"/>
          <w:bCs/>
          <w:sz w:val="20"/>
        </w:rPr>
      </w:pPr>
    </w:p>
    <w:p w:rsidR="00CA1075" w:rsidRPr="00925AFF" w:rsidRDefault="00CA1075" w:rsidP="00CA1075">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A1075" w:rsidRPr="00925AFF" w:rsidRDefault="00CA1075" w:rsidP="00CA1075">
      <w:pPr>
        <w:jc w:val="both"/>
        <w:rPr>
          <w:rFonts w:cs="Arial"/>
          <w:sz w:val="20"/>
          <w:szCs w:val="20"/>
        </w:rPr>
      </w:pPr>
    </w:p>
    <w:p w:rsidR="00CA1075" w:rsidRPr="00925AFF" w:rsidRDefault="00CA1075" w:rsidP="00CA1075">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A1075" w:rsidRPr="00925AFF" w:rsidRDefault="00CA1075" w:rsidP="00CA1075">
      <w:pPr>
        <w:jc w:val="both"/>
        <w:rPr>
          <w:rFonts w:cs="Arial"/>
          <w:sz w:val="20"/>
          <w:szCs w:val="20"/>
        </w:rPr>
      </w:pPr>
    </w:p>
    <w:p w:rsidR="00CA1075" w:rsidRPr="00925AFF" w:rsidRDefault="00CA1075" w:rsidP="00CA1075">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CA1075" w:rsidRPr="00925AFF" w:rsidRDefault="00CA1075" w:rsidP="00CA1075">
      <w:pPr>
        <w:pStyle w:val="Textoindependiente31"/>
        <w:widowControl/>
        <w:rPr>
          <w:rFonts w:ascii="Arial" w:hAnsi="Arial" w:cs="Arial"/>
          <w:sz w:val="20"/>
          <w:lang w:val="es-ES"/>
        </w:rPr>
      </w:pPr>
    </w:p>
    <w:p w:rsidR="00CA1075" w:rsidRPr="00925AFF" w:rsidRDefault="00CA1075" w:rsidP="00CA1075">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CA1075" w:rsidRPr="00925AFF" w:rsidRDefault="00CA1075" w:rsidP="00CA1075">
      <w:pPr>
        <w:jc w:val="both"/>
        <w:rPr>
          <w:rFonts w:cs="Arial"/>
          <w:sz w:val="20"/>
          <w:szCs w:val="20"/>
        </w:rPr>
      </w:pPr>
    </w:p>
    <w:p w:rsidR="00CA1075" w:rsidRPr="00925AFF" w:rsidRDefault="00CA1075" w:rsidP="00CA1075">
      <w:pPr>
        <w:pStyle w:val="Textoindependiente31"/>
        <w:widowControl/>
        <w:rPr>
          <w:rFonts w:ascii="Arial" w:hAnsi="Arial" w:cs="Arial"/>
          <w:sz w:val="20"/>
          <w:lang w:val="es-ES"/>
        </w:rPr>
      </w:pPr>
      <w:r w:rsidRPr="00925AFF">
        <w:rPr>
          <w:rFonts w:ascii="Arial" w:hAnsi="Arial" w:cs="Arial"/>
          <w:sz w:val="20"/>
          <w:lang w:val="es-ES"/>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xxxxxhoras del xxxxx de xxxx de dos mil xxxxxxx.</w:t>
      </w:r>
    </w:p>
    <w:bookmarkEnd w:id="8"/>
    <w:p w:rsidR="00CA1075" w:rsidRPr="00925AFF" w:rsidRDefault="00CA1075" w:rsidP="00CA1075">
      <w:pPr>
        <w:pStyle w:val="Textoindependiente31"/>
        <w:widowControl/>
        <w:rPr>
          <w:rFonts w:ascii="Arial" w:hAnsi="Arial" w:cs="Arial"/>
          <w:sz w:val="20"/>
          <w:lang w:val="es-ES"/>
        </w:rPr>
      </w:pPr>
    </w:p>
    <w:p w:rsidR="00CA1075" w:rsidRPr="00925AFF" w:rsidRDefault="00CA1075" w:rsidP="00CA1075">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A1075" w:rsidRPr="00925AFF" w:rsidTr="00CA1075">
        <w:trPr>
          <w:trHeight w:val="1279"/>
          <w:jc w:val="center"/>
        </w:trPr>
        <w:tc>
          <w:tcPr>
            <w:tcW w:w="4294" w:type="dxa"/>
          </w:tcPr>
          <w:p w:rsidR="00CA1075" w:rsidRPr="00925AFF" w:rsidRDefault="00CA1075" w:rsidP="00CA1075">
            <w:pPr>
              <w:jc w:val="center"/>
              <w:rPr>
                <w:rFonts w:cs="Arial"/>
                <w:b/>
                <w:bCs/>
                <w:sz w:val="20"/>
                <w:szCs w:val="20"/>
              </w:rPr>
            </w:pPr>
            <w:r w:rsidRPr="00925AFF">
              <w:rPr>
                <w:rFonts w:cs="Arial"/>
                <w:b/>
                <w:bCs/>
                <w:sz w:val="20"/>
                <w:szCs w:val="20"/>
              </w:rPr>
              <w:t>Por La COFECE</w:t>
            </w:r>
          </w:p>
          <w:p w:rsidR="00CA1075" w:rsidRPr="00925AFF" w:rsidRDefault="00CA1075" w:rsidP="00CA1075">
            <w:pPr>
              <w:jc w:val="center"/>
              <w:rPr>
                <w:rFonts w:cs="Arial"/>
                <w:b/>
                <w:bCs/>
                <w:sz w:val="20"/>
                <w:szCs w:val="20"/>
              </w:rPr>
            </w:pPr>
          </w:p>
          <w:p w:rsidR="00CA1075" w:rsidRPr="00925AFF" w:rsidRDefault="00CA1075" w:rsidP="00CA1075">
            <w:pPr>
              <w:jc w:val="center"/>
              <w:rPr>
                <w:rFonts w:cs="Arial"/>
                <w:b/>
                <w:bCs/>
                <w:sz w:val="20"/>
                <w:szCs w:val="20"/>
              </w:rPr>
            </w:pPr>
          </w:p>
          <w:p w:rsidR="00CA1075" w:rsidRPr="00925AFF" w:rsidRDefault="00CA1075" w:rsidP="00CA1075">
            <w:pPr>
              <w:jc w:val="center"/>
              <w:rPr>
                <w:rFonts w:cs="Arial"/>
                <w:b/>
                <w:bCs/>
                <w:sz w:val="20"/>
                <w:szCs w:val="20"/>
              </w:rPr>
            </w:pPr>
          </w:p>
          <w:p w:rsidR="00CA1075" w:rsidRPr="00925AFF" w:rsidRDefault="00CA1075" w:rsidP="00CA1075">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rsidR="00CA1075" w:rsidRPr="00925AFF" w:rsidRDefault="00CA1075" w:rsidP="00CA1075">
            <w:pPr>
              <w:jc w:val="center"/>
              <w:rPr>
                <w:rFonts w:cs="Arial"/>
                <w:sz w:val="20"/>
                <w:szCs w:val="20"/>
              </w:rPr>
            </w:pPr>
            <w:r w:rsidRPr="00925AFF">
              <w:rPr>
                <w:rFonts w:cs="Arial"/>
                <w:b/>
                <w:bCs/>
                <w:sz w:val="20"/>
                <w:szCs w:val="20"/>
              </w:rPr>
              <w:t>Director General de Administración</w:t>
            </w:r>
          </w:p>
        </w:tc>
        <w:tc>
          <w:tcPr>
            <w:tcW w:w="4550" w:type="dxa"/>
          </w:tcPr>
          <w:p w:rsidR="00CA1075" w:rsidRPr="00925AFF" w:rsidRDefault="00CA1075" w:rsidP="00CA1075">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CA1075" w:rsidRPr="00925AFF" w:rsidRDefault="00CA1075" w:rsidP="00CA1075">
            <w:pPr>
              <w:pStyle w:val="Ttulo5"/>
              <w:numPr>
                <w:ilvl w:val="0"/>
                <w:numId w:val="0"/>
              </w:numPr>
              <w:ind w:left="1008"/>
              <w:rPr>
                <w:rFonts w:cs="Arial"/>
                <w:sz w:val="20"/>
                <w:szCs w:val="20"/>
              </w:rPr>
            </w:pPr>
          </w:p>
          <w:p w:rsidR="00CA1075" w:rsidRPr="00925AFF" w:rsidRDefault="00CA1075" w:rsidP="00CA1075">
            <w:pPr>
              <w:rPr>
                <w:rFonts w:cs="Arial"/>
                <w:b/>
                <w:sz w:val="20"/>
                <w:szCs w:val="20"/>
              </w:rPr>
            </w:pPr>
          </w:p>
          <w:p w:rsidR="00CA1075" w:rsidRPr="00925AFF" w:rsidRDefault="00CA1075" w:rsidP="00CA1075">
            <w:pPr>
              <w:jc w:val="center"/>
              <w:rPr>
                <w:rFonts w:cs="Arial"/>
                <w:b/>
                <w:sz w:val="20"/>
                <w:szCs w:val="20"/>
              </w:rPr>
            </w:pPr>
          </w:p>
          <w:p w:rsidR="00CA1075" w:rsidRPr="00925AFF" w:rsidRDefault="00CA1075" w:rsidP="00CA1075">
            <w:pPr>
              <w:jc w:val="center"/>
              <w:rPr>
                <w:rFonts w:cs="Arial"/>
                <w:b/>
                <w:sz w:val="20"/>
                <w:szCs w:val="20"/>
              </w:rPr>
            </w:pPr>
            <w:r w:rsidRPr="00925AFF">
              <w:rPr>
                <w:rFonts w:cs="Arial"/>
                <w:b/>
                <w:sz w:val="20"/>
                <w:szCs w:val="20"/>
              </w:rPr>
              <w:t>C. xxxx</w:t>
            </w:r>
          </w:p>
          <w:p w:rsidR="00CA1075" w:rsidRPr="00925AFF" w:rsidRDefault="00CA1075" w:rsidP="00CA1075">
            <w:pPr>
              <w:jc w:val="center"/>
              <w:rPr>
                <w:rFonts w:cs="Arial"/>
                <w:b/>
                <w:sz w:val="20"/>
                <w:szCs w:val="20"/>
              </w:rPr>
            </w:pPr>
            <w:r w:rsidRPr="00925AFF">
              <w:rPr>
                <w:rFonts w:cs="Arial"/>
                <w:b/>
                <w:sz w:val="20"/>
                <w:szCs w:val="20"/>
              </w:rPr>
              <w:t>Apoderado legal de xxxxx</w:t>
            </w:r>
          </w:p>
          <w:p w:rsidR="00CA1075" w:rsidRPr="00925AFF" w:rsidRDefault="00CA1075" w:rsidP="00CA1075">
            <w:pPr>
              <w:jc w:val="center"/>
              <w:rPr>
                <w:rFonts w:cs="Arial"/>
                <w:sz w:val="20"/>
                <w:szCs w:val="20"/>
              </w:rPr>
            </w:pPr>
          </w:p>
        </w:tc>
      </w:tr>
      <w:tr w:rsidR="00CA1075" w:rsidRPr="00925AFF" w:rsidTr="00CA1075">
        <w:trPr>
          <w:trHeight w:val="1900"/>
          <w:jc w:val="center"/>
        </w:trPr>
        <w:tc>
          <w:tcPr>
            <w:tcW w:w="4294" w:type="dxa"/>
          </w:tcPr>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r w:rsidRPr="00925AFF">
              <w:rPr>
                <w:rFonts w:cs="Arial"/>
                <w:b/>
                <w:bCs/>
                <w:sz w:val="20"/>
                <w:szCs w:val="20"/>
                <w:lang w:val="es-ES_tradnl"/>
              </w:rPr>
              <w:t>C. Cecilia Garza Montaño</w:t>
            </w:r>
          </w:p>
          <w:p w:rsidR="00CA1075" w:rsidRPr="00925AFF" w:rsidRDefault="00CA1075" w:rsidP="00CA1075">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r w:rsidRPr="00925AFF">
              <w:rPr>
                <w:rFonts w:cs="Arial"/>
                <w:b/>
                <w:bCs/>
                <w:sz w:val="20"/>
                <w:szCs w:val="20"/>
                <w:lang w:val="es-ES_tradnl"/>
              </w:rPr>
              <w:t>C. xxxxxxxx</w:t>
            </w:r>
          </w:p>
          <w:p w:rsidR="00CA1075" w:rsidRPr="00925AFF" w:rsidRDefault="00CA1075" w:rsidP="00CA1075">
            <w:pPr>
              <w:jc w:val="center"/>
              <w:rPr>
                <w:rFonts w:cs="Arial"/>
                <w:b/>
                <w:bCs/>
                <w:sz w:val="20"/>
                <w:szCs w:val="20"/>
                <w:lang w:val="es-ES_tradnl"/>
              </w:rPr>
            </w:pPr>
            <w:r w:rsidRPr="00925AFF">
              <w:rPr>
                <w:rFonts w:cs="Arial"/>
                <w:b/>
                <w:bCs/>
                <w:sz w:val="20"/>
                <w:szCs w:val="20"/>
                <w:lang w:val="es-ES_tradnl"/>
              </w:rPr>
              <w:t>Director General xxxxxx</w:t>
            </w:r>
          </w:p>
          <w:p w:rsidR="00CA1075" w:rsidRPr="00925AFF" w:rsidRDefault="00CA1075" w:rsidP="00CA1075">
            <w:pPr>
              <w:jc w:val="center"/>
              <w:rPr>
                <w:rFonts w:cs="Arial"/>
                <w:b/>
                <w:bCs/>
                <w:sz w:val="20"/>
                <w:szCs w:val="20"/>
                <w:lang w:val="es-ES_tradnl"/>
              </w:rPr>
            </w:pPr>
            <w:r w:rsidRPr="00925AFF">
              <w:rPr>
                <w:rFonts w:cs="Arial"/>
                <w:b/>
                <w:bCs/>
                <w:sz w:val="20"/>
                <w:szCs w:val="20"/>
                <w:lang w:val="es-ES_tradnl"/>
              </w:rPr>
              <w:t>Área Requirente</w:t>
            </w: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p>
          <w:p w:rsidR="00CA1075" w:rsidRPr="00925AFF" w:rsidRDefault="00CA1075" w:rsidP="00CA1075">
            <w:pPr>
              <w:jc w:val="center"/>
              <w:rPr>
                <w:rFonts w:cs="Arial"/>
                <w:b/>
                <w:bCs/>
                <w:sz w:val="20"/>
                <w:szCs w:val="20"/>
                <w:lang w:val="es-ES_tradnl"/>
              </w:rPr>
            </w:pPr>
            <w:r w:rsidRPr="00925AFF">
              <w:rPr>
                <w:rFonts w:cs="Arial"/>
                <w:b/>
                <w:bCs/>
                <w:sz w:val="20"/>
                <w:szCs w:val="20"/>
                <w:lang w:val="es-ES_tradnl"/>
              </w:rPr>
              <w:t>C. xxxxxxx</w:t>
            </w:r>
          </w:p>
          <w:p w:rsidR="00CA1075" w:rsidRPr="00925AFF" w:rsidRDefault="00CA1075" w:rsidP="00CA1075">
            <w:pPr>
              <w:jc w:val="center"/>
              <w:rPr>
                <w:rFonts w:cs="Arial"/>
                <w:b/>
                <w:sz w:val="20"/>
                <w:szCs w:val="20"/>
              </w:rPr>
            </w:pPr>
            <w:r w:rsidRPr="00925AFF">
              <w:rPr>
                <w:rFonts w:cs="Arial"/>
                <w:b/>
                <w:bCs/>
                <w:sz w:val="20"/>
                <w:szCs w:val="20"/>
                <w:lang w:val="es-ES_tradnl"/>
              </w:rPr>
              <w:t>xxxxxxxxxxxxxxxxx</w:t>
            </w:r>
          </w:p>
          <w:p w:rsidR="00CA1075" w:rsidRPr="00925AFF" w:rsidRDefault="00CA1075" w:rsidP="00CA1075">
            <w:pPr>
              <w:jc w:val="center"/>
              <w:rPr>
                <w:rFonts w:cs="Arial"/>
                <w:b/>
                <w:sz w:val="20"/>
                <w:szCs w:val="20"/>
              </w:rPr>
            </w:pPr>
            <w:r w:rsidRPr="00925AFF">
              <w:rPr>
                <w:rFonts w:cs="Arial"/>
                <w:b/>
                <w:sz w:val="20"/>
                <w:szCs w:val="20"/>
              </w:rPr>
              <w:t>Administrador del Contrato</w:t>
            </w:r>
          </w:p>
        </w:tc>
        <w:tc>
          <w:tcPr>
            <w:tcW w:w="4550" w:type="dxa"/>
          </w:tcPr>
          <w:p w:rsidR="00CA1075" w:rsidRPr="00925AFF" w:rsidRDefault="00CA1075" w:rsidP="00CA1075">
            <w:pPr>
              <w:jc w:val="center"/>
              <w:rPr>
                <w:rFonts w:cs="Arial"/>
                <w:b/>
                <w:sz w:val="20"/>
                <w:szCs w:val="20"/>
                <w:lang w:val="es-ES_tradnl"/>
              </w:rPr>
            </w:pPr>
          </w:p>
          <w:p w:rsidR="00CA1075" w:rsidRPr="00925AFF" w:rsidRDefault="00CA1075" w:rsidP="00CA1075">
            <w:pPr>
              <w:rPr>
                <w:rFonts w:cs="Arial"/>
                <w:sz w:val="20"/>
                <w:szCs w:val="20"/>
                <w:lang w:val="es-ES_tradnl"/>
              </w:rPr>
            </w:pPr>
            <w:r w:rsidRPr="00925AFF">
              <w:rPr>
                <w:rFonts w:cs="Arial"/>
                <w:sz w:val="20"/>
                <w:szCs w:val="20"/>
                <w:lang w:val="es-ES_tradnl"/>
              </w:rPr>
              <w:t xml:space="preserve">                    </w:t>
            </w:r>
          </w:p>
          <w:p w:rsidR="00CA1075" w:rsidRPr="00925AFF" w:rsidRDefault="00CA1075" w:rsidP="00CA1075">
            <w:pPr>
              <w:rPr>
                <w:rFonts w:cs="Arial"/>
                <w:sz w:val="20"/>
                <w:szCs w:val="20"/>
                <w:lang w:val="es-ES_tradnl"/>
              </w:rPr>
            </w:pPr>
          </w:p>
          <w:p w:rsidR="00CA1075" w:rsidRPr="00925AFF" w:rsidRDefault="00CA1075" w:rsidP="00CA1075">
            <w:pPr>
              <w:rPr>
                <w:rFonts w:cs="Arial"/>
                <w:sz w:val="20"/>
                <w:szCs w:val="20"/>
                <w:lang w:val="es-ES_tradnl"/>
              </w:rPr>
            </w:pPr>
          </w:p>
          <w:p w:rsidR="00CA1075" w:rsidRPr="00925AFF" w:rsidRDefault="00CA1075" w:rsidP="00CA1075">
            <w:pPr>
              <w:rPr>
                <w:rFonts w:cs="Arial"/>
                <w:sz w:val="20"/>
                <w:szCs w:val="20"/>
                <w:lang w:val="es-ES_tradnl"/>
              </w:rPr>
            </w:pPr>
          </w:p>
          <w:p w:rsidR="00CA1075" w:rsidRPr="00925AFF" w:rsidRDefault="00CA1075" w:rsidP="00CA1075">
            <w:pPr>
              <w:rPr>
                <w:rFonts w:cs="Arial"/>
                <w:sz w:val="20"/>
                <w:szCs w:val="20"/>
                <w:lang w:val="es-ES_tradnl"/>
              </w:rPr>
            </w:pPr>
          </w:p>
          <w:p w:rsidR="00CA1075" w:rsidRPr="00925AFF" w:rsidRDefault="00CA1075" w:rsidP="00CA1075">
            <w:pPr>
              <w:tabs>
                <w:tab w:val="left" w:pos="1413"/>
              </w:tabs>
              <w:rPr>
                <w:rFonts w:cs="Arial"/>
                <w:sz w:val="20"/>
                <w:szCs w:val="20"/>
                <w:lang w:val="es-ES_tradnl"/>
              </w:rPr>
            </w:pPr>
            <w:r w:rsidRPr="00925AFF">
              <w:rPr>
                <w:rFonts w:cs="Arial"/>
                <w:sz w:val="20"/>
                <w:szCs w:val="20"/>
                <w:lang w:val="es-ES_tradnl"/>
              </w:rPr>
              <w:tab/>
            </w:r>
          </w:p>
        </w:tc>
      </w:tr>
    </w:tbl>
    <w:p w:rsidR="00CA1075" w:rsidRPr="00925AFF" w:rsidRDefault="00CA1075" w:rsidP="00CA1075">
      <w:pPr>
        <w:pStyle w:val="Textoindependiente31"/>
        <w:rPr>
          <w:rFonts w:ascii="Arial" w:hAnsi="Arial" w:cs="Arial"/>
          <w:sz w:val="20"/>
        </w:rPr>
      </w:pPr>
    </w:p>
    <w:p w:rsidR="00CA1075" w:rsidRPr="00925AFF" w:rsidRDefault="00CA1075" w:rsidP="00CA1075">
      <w:pPr>
        <w:rPr>
          <w:rFonts w:cs="Arial"/>
          <w:sz w:val="20"/>
          <w:szCs w:val="20"/>
        </w:rPr>
      </w:pPr>
    </w:p>
    <w:p w:rsidR="00CA1075" w:rsidRPr="00925AFF" w:rsidRDefault="00CA1075" w:rsidP="00CA1075">
      <w:pPr>
        <w:rPr>
          <w:rFonts w:cs="Arial"/>
          <w:sz w:val="20"/>
          <w:szCs w:val="20"/>
        </w:rPr>
      </w:pPr>
    </w:p>
    <w:p w:rsidR="00CA1075" w:rsidRPr="00925AFF" w:rsidRDefault="00CA1075" w:rsidP="00CA1075">
      <w:pPr>
        <w:rPr>
          <w:rFonts w:cs="Arial"/>
          <w:sz w:val="20"/>
          <w:szCs w:val="20"/>
        </w:rPr>
      </w:pPr>
    </w:p>
    <w:p w:rsidR="00CA1075" w:rsidRDefault="00CA1075" w:rsidP="00CA1075">
      <w:pPr>
        <w:ind w:right="22"/>
        <w:jc w:val="center"/>
        <w:rPr>
          <w:rFonts w:cs="Arial"/>
          <w:b/>
          <w:sz w:val="20"/>
          <w:szCs w:val="20"/>
        </w:rPr>
      </w:pPr>
    </w:p>
    <w:p w:rsidR="00CA1075" w:rsidRDefault="00CA1075" w:rsidP="00CA1075">
      <w:pPr>
        <w:ind w:right="22"/>
        <w:jc w:val="center"/>
        <w:rPr>
          <w:rFonts w:cs="Arial"/>
          <w:b/>
          <w:sz w:val="20"/>
          <w:szCs w:val="20"/>
        </w:rPr>
      </w:pPr>
    </w:p>
    <w:p w:rsidR="003B1846" w:rsidRDefault="003B1846" w:rsidP="00CA1075">
      <w:pPr>
        <w:ind w:right="22"/>
        <w:jc w:val="center"/>
        <w:rPr>
          <w:rFonts w:cs="Arial"/>
          <w:b/>
          <w:sz w:val="20"/>
          <w:szCs w:val="20"/>
        </w:rPr>
        <w:sectPr w:rsidR="003B1846" w:rsidSect="00CA1075">
          <w:headerReference w:type="default" r:id="rId13"/>
          <w:footerReference w:type="default" r:id="rId14"/>
          <w:pgSz w:w="12242" w:h="15842"/>
          <w:pgMar w:top="1418" w:right="1701" w:bottom="1418" w:left="1701" w:header="709" w:footer="709" w:gutter="0"/>
          <w:cols w:space="708"/>
          <w:docGrid w:linePitch="360"/>
        </w:sectPr>
      </w:pPr>
    </w:p>
    <w:p w:rsidR="003B1846" w:rsidRDefault="003B1846" w:rsidP="003B1846">
      <w:pPr>
        <w:jc w:val="center"/>
        <w:rPr>
          <w:rFonts w:cs="Arial"/>
          <w:b/>
          <w:sz w:val="22"/>
          <w:szCs w:val="22"/>
          <w:lang w:val="es-MX"/>
        </w:rPr>
      </w:pPr>
      <w:r>
        <w:rPr>
          <w:rFonts w:cs="Arial"/>
          <w:b/>
          <w:sz w:val="22"/>
          <w:szCs w:val="22"/>
          <w:lang w:val="es-MX"/>
        </w:rPr>
        <w:t>ANEXO 2 FORMATO DE CONTRATO</w:t>
      </w:r>
    </w:p>
    <w:p w:rsidR="003B1846" w:rsidRPr="00AC2167" w:rsidRDefault="003B1846" w:rsidP="003B1846">
      <w:pPr>
        <w:jc w:val="center"/>
        <w:rPr>
          <w:rFonts w:cs="Arial"/>
          <w:b/>
          <w:sz w:val="22"/>
          <w:szCs w:val="22"/>
          <w:lang w:val="es-MX"/>
        </w:rPr>
      </w:pPr>
      <w:r w:rsidRPr="00AC2167">
        <w:rPr>
          <w:rFonts w:cs="Arial"/>
          <w:b/>
          <w:sz w:val="22"/>
          <w:szCs w:val="22"/>
          <w:lang w:val="es-MX"/>
        </w:rPr>
        <w:t>FORMATO DE PEDIDO</w:t>
      </w:r>
    </w:p>
    <w:tbl>
      <w:tblPr>
        <w:tblW w:w="13006" w:type="dxa"/>
        <w:tblCellMar>
          <w:left w:w="70" w:type="dxa"/>
          <w:right w:w="70" w:type="dxa"/>
        </w:tblCellMar>
        <w:tblLook w:val="04A0" w:firstRow="1" w:lastRow="0" w:firstColumn="1" w:lastColumn="0" w:noHBand="0" w:noVBand="1"/>
      </w:tblPr>
      <w:tblGrid>
        <w:gridCol w:w="1206"/>
        <w:gridCol w:w="379"/>
        <w:gridCol w:w="831"/>
        <w:gridCol w:w="298"/>
        <w:gridCol w:w="744"/>
        <w:gridCol w:w="567"/>
        <w:gridCol w:w="2219"/>
        <w:gridCol w:w="886"/>
        <w:gridCol w:w="970"/>
        <w:gridCol w:w="990"/>
        <w:gridCol w:w="2610"/>
        <w:gridCol w:w="1306"/>
      </w:tblGrid>
      <w:tr w:rsidR="003B1846" w:rsidRPr="00EA352A" w:rsidTr="00AE20B8">
        <w:trPr>
          <w:trHeight w:val="300"/>
        </w:trPr>
        <w:tc>
          <w:tcPr>
            <w:tcW w:w="1206" w:type="dxa"/>
            <w:tcBorders>
              <w:top w:val="nil"/>
              <w:left w:val="nil"/>
              <w:bottom w:val="nil"/>
              <w:right w:val="nil"/>
            </w:tcBorders>
            <w:shd w:val="clear" w:color="auto" w:fill="auto"/>
            <w:noWrap/>
            <w:vAlign w:val="bottom"/>
            <w:hideMark/>
          </w:tcPr>
          <w:p w:rsidR="003B1846" w:rsidRPr="00EA352A" w:rsidRDefault="003B1846" w:rsidP="00AE20B8">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60288" behindDoc="0" locked="0" layoutInCell="1" allowOverlap="1" wp14:anchorId="18C46A84" wp14:editId="42370C31">
                  <wp:simplePos x="0" y="0"/>
                  <wp:positionH relativeFrom="column">
                    <wp:posOffset>104775</wp:posOffset>
                  </wp:positionH>
                  <wp:positionV relativeFrom="paragraph">
                    <wp:posOffset>76200</wp:posOffset>
                  </wp:positionV>
                  <wp:extent cx="800100" cy="647700"/>
                  <wp:effectExtent l="0" t="0" r="0" b="0"/>
                  <wp:wrapNone/>
                  <wp:docPr id="8244" name="Imagen 8244" descr="Descripción: Logo4 (5)"/>
                  <wp:cNvGraphicFramePr/>
                  <a:graphic xmlns:a="http://schemas.openxmlformats.org/drawingml/2006/main">
                    <a:graphicData uri="http://schemas.openxmlformats.org/drawingml/2006/picture">
                      <pic:pic xmlns:pic="http://schemas.openxmlformats.org/drawingml/2006/picture">
                        <pic:nvPicPr>
                          <pic:cNvPr id="8244" name="Imagen 2" descr="Descripción: Logo4 (5)"/>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796636" cy="64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20"/>
            </w:tblGrid>
            <w:tr w:rsidR="003B1846" w:rsidRPr="00EA352A" w:rsidTr="00AE20B8">
              <w:trPr>
                <w:trHeight w:val="300"/>
                <w:tblCellSpacing w:w="0" w:type="dxa"/>
              </w:trPr>
              <w:tc>
                <w:tcPr>
                  <w:tcW w:w="820" w:type="dxa"/>
                  <w:tcBorders>
                    <w:top w:val="nil"/>
                    <w:left w:val="nil"/>
                    <w:bottom w:val="nil"/>
                    <w:right w:val="nil"/>
                  </w:tcBorders>
                  <w:shd w:val="clear" w:color="auto" w:fill="auto"/>
                  <w:noWrap/>
                  <w:vAlign w:val="bottom"/>
                  <w:hideMark/>
                </w:tcPr>
                <w:p w:rsidR="003B1846" w:rsidRPr="00EA352A" w:rsidRDefault="003B1846" w:rsidP="00AE20B8">
                  <w:pPr>
                    <w:rPr>
                      <w:rFonts w:ascii="Calibri" w:hAnsi="Calibri"/>
                      <w:color w:val="000000"/>
                      <w:lang w:eastAsia="es-MX"/>
                    </w:rPr>
                  </w:pPr>
                </w:p>
              </w:tc>
            </w:tr>
          </w:tbl>
          <w:p w:rsidR="003B1846" w:rsidRPr="00EA352A" w:rsidRDefault="003B1846" w:rsidP="00AE20B8">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3105" w:type="dxa"/>
            <w:gridSpan w:val="2"/>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r>
      <w:tr w:rsidR="003B1846" w:rsidRPr="00EA352A" w:rsidTr="00AE20B8">
        <w:trPr>
          <w:trHeight w:val="300"/>
        </w:trPr>
        <w:tc>
          <w:tcPr>
            <w:tcW w:w="1206"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379"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3B1846" w:rsidRPr="00EA352A" w:rsidRDefault="003B1846" w:rsidP="00AE20B8">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DIRECCIÓN GENERAL DE ADMINISTRACIÓN</w:t>
            </w:r>
          </w:p>
        </w:tc>
        <w:tc>
          <w:tcPr>
            <w:tcW w:w="3916" w:type="dxa"/>
            <w:gridSpan w:val="2"/>
            <w:vMerge w:val="restart"/>
            <w:tcBorders>
              <w:top w:val="nil"/>
              <w:left w:val="nil"/>
              <w:bottom w:val="nil"/>
              <w:right w:val="nil"/>
            </w:tcBorders>
            <w:shd w:val="clear" w:color="auto" w:fill="auto"/>
            <w:noWrap/>
            <w:vAlign w:val="bottom"/>
            <w:hideMark/>
          </w:tcPr>
          <w:p w:rsidR="003B1846" w:rsidRPr="00EA352A" w:rsidRDefault="003B1846" w:rsidP="00AE20B8">
            <w:pPr>
              <w:rPr>
                <w:rFonts w:ascii="Calibri" w:hAnsi="Calibri"/>
                <w:color w:val="000000"/>
                <w:lang w:eastAsia="es-MX"/>
              </w:rPr>
            </w:pPr>
            <w:r w:rsidRPr="00EA352A">
              <w:rPr>
                <w:rFonts w:ascii="Calibri" w:hAnsi="Calibri"/>
                <w:noProof/>
                <w:color w:val="000000"/>
                <w:lang w:val="es-MX" w:eastAsia="es-MX"/>
              </w:rPr>
              <w:drawing>
                <wp:anchor distT="0" distB="0" distL="114300" distR="114300" simplePos="0" relativeHeight="251659264" behindDoc="0" locked="0" layoutInCell="1" allowOverlap="1" wp14:anchorId="54DB7D28" wp14:editId="035D3AB5">
                  <wp:simplePos x="0" y="0"/>
                  <wp:positionH relativeFrom="column">
                    <wp:posOffset>142875</wp:posOffset>
                  </wp:positionH>
                  <wp:positionV relativeFrom="paragraph">
                    <wp:posOffset>19050</wp:posOffset>
                  </wp:positionV>
                  <wp:extent cx="1266825" cy="381000"/>
                  <wp:effectExtent l="0" t="0" r="9525" b="0"/>
                  <wp:wrapNone/>
                  <wp:docPr id="8243" name="Imagen 8243" descr="::logo_simbolo:cm_hMem.jpg"/>
                  <wp:cNvGraphicFramePr/>
                  <a:graphic xmlns:a="http://schemas.openxmlformats.org/drawingml/2006/main">
                    <a:graphicData uri="http://schemas.openxmlformats.org/drawingml/2006/picture">
                      <pic:pic xmlns:pic="http://schemas.openxmlformats.org/drawingml/2006/picture">
                        <pic:nvPicPr>
                          <pic:cNvPr id="8243" name="10 Imagen" descr="::logo_simbolo:cm_hMem.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r="65253"/>
                          <a:stretch>
                            <a:fillRect/>
                          </a:stretch>
                        </pic:blipFill>
                        <pic:spPr bwMode="auto">
                          <a:xfrm>
                            <a:off x="0" y="0"/>
                            <a:ext cx="12668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3B1846" w:rsidRPr="00EA352A" w:rsidTr="00AE20B8">
        <w:trPr>
          <w:trHeight w:val="540"/>
        </w:trPr>
        <w:tc>
          <w:tcPr>
            <w:tcW w:w="1206" w:type="dxa"/>
            <w:tcBorders>
              <w:top w:val="nil"/>
              <w:left w:val="nil"/>
              <w:bottom w:val="nil"/>
              <w:right w:val="nil"/>
            </w:tcBorders>
            <w:shd w:val="clear" w:color="auto" w:fill="auto"/>
            <w:noWrap/>
            <w:vAlign w:val="bottom"/>
            <w:hideMark/>
          </w:tcPr>
          <w:p w:rsidR="003B1846" w:rsidRPr="00EA352A" w:rsidRDefault="003B1846" w:rsidP="00AE20B8">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7505" w:type="dxa"/>
            <w:gridSpan w:val="8"/>
            <w:tcBorders>
              <w:top w:val="nil"/>
              <w:left w:val="nil"/>
              <w:bottom w:val="nil"/>
              <w:right w:val="nil"/>
            </w:tcBorders>
            <w:shd w:val="clear" w:color="auto" w:fill="auto"/>
            <w:vAlign w:val="center"/>
            <w:hideMark/>
          </w:tcPr>
          <w:p w:rsidR="003B1846" w:rsidRPr="00EA352A" w:rsidRDefault="003B1846" w:rsidP="00AE20B8">
            <w:pPr>
              <w:jc w:val="center"/>
              <w:rPr>
                <w:rFonts w:ascii="Arial Rounded MT Bold" w:hAnsi="Arial Rounded MT Bold"/>
                <w:color w:val="000000"/>
                <w:sz w:val="20"/>
                <w:szCs w:val="20"/>
                <w:lang w:eastAsia="es-MX"/>
              </w:rPr>
            </w:pPr>
            <w:r w:rsidRPr="00EA352A">
              <w:rPr>
                <w:rFonts w:ascii="Arial Rounded MT Bold" w:hAnsi="Arial Rounded MT Bold"/>
                <w:color w:val="000000"/>
                <w:sz w:val="20"/>
                <w:szCs w:val="20"/>
                <w:lang w:eastAsia="es-MX"/>
              </w:rPr>
              <w:t>DIRECCI</w:t>
            </w:r>
            <w:r>
              <w:rPr>
                <w:rFonts w:ascii="Arial Rounded MT Bold" w:hAnsi="Arial Rounded MT Bold"/>
                <w:color w:val="000000"/>
                <w:sz w:val="20"/>
                <w:szCs w:val="20"/>
                <w:lang w:eastAsia="es-MX"/>
              </w:rPr>
              <w:t xml:space="preserve">ÓN EJECUTIVADE RECURSOS </w:t>
            </w:r>
            <w:r w:rsidRPr="00EA352A">
              <w:rPr>
                <w:rFonts w:ascii="Arial Rounded MT Bold" w:hAnsi="Arial Rounded MT Bold"/>
                <w:color w:val="000000"/>
                <w:sz w:val="20"/>
                <w:szCs w:val="20"/>
                <w:lang w:eastAsia="es-MX"/>
              </w:rPr>
              <w:t>MATERIALES, ADQUISICIONES Y SERVICIOS</w:t>
            </w:r>
          </w:p>
        </w:tc>
        <w:tc>
          <w:tcPr>
            <w:tcW w:w="3916" w:type="dxa"/>
            <w:gridSpan w:val="2"/>
            <w:vMerge/>
            <w:tcBorders>
              <w:top w:val="nil"/>
              <w:left w:val="nil"/>
              <w:bottom w:val="nil"/>
              <w:right w:val="nil"/>
            </w:tcBorders>
            <w:vAlign w:val="center"/>
            <w:hideMark/>
          </w:tcPr>
          <w:p w:rsidR="003B1846" w:rsidRPr="00EA352A" w:rsidRDefault="003B1846" w:rsidP="00AE20B8">
            <w:pPr>
              <w:rPr>
                <w:rFonts w:ascii="Calibri" w:hAnsi="Calibri"/>
                <w:color w:val="000000"/>
                <w:lang w:eastAsia="es-MX"/>
              </w:rPr>
            </w:pPr>
          </w:p>
        </w:tc>
      </w:tr>
      <w:tr w:rsidR="003B1846" w:rsidRPr="00EA352A" w:rsidTr="00AE20B8">
        <w:trPr>
          <w:trHeight w:val="85"/>
        </w:trPr>
        <w:tc>
          <w:tcPr>
            <w:tcW w:w="1206"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sz w:val="16"/>
                <w:szCs w:val="16"/>
                <w:lang w:eastAsia="es-MX"/>
              </w:rPr>
            </w:pPr>
            <w:r w:rsidRPr="00EA352A">
              <w:rPr>
                <w:rFonts w:cs="Arial"/>
                <w:sz w:val="16"/>
                <w:szCs w:val="16"/>
                <w:lang w:eastAsia="es-MX"/>
              </w:rPr>
              <w:t> </w:t>
            </w:r>
          </w:p>
        </w:tc>
        <w:tc>
          <w:tcPr>
            <w:tcW w:w="379"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b/>
                <w:bCs/>
                <w:sz w:val="16"/>
                <w:szCs w:val="16"/>
                <w:lang w:eastAsia="es-MX"/>
              </w:rPr>
            </w:pPr>
            <w:r w:rsidRPr="00EA352A">
              <w:rPr>
                <w:rFonts w:cs="Arial"/>
                <w:b/>
                <w:bCs/>
                <w:sz w:val="16"/>
                <w:szCs w:val="16"/>
                <w:lang w:eastAsia="es-MX"/>
              </w:rPr>
              <w:t> </w:t>
            </w:r>
          </w:p>
        </w:tc>
        <w:tc>
          <w:tcPr>
            <w:tcW w:w="831"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b/>
                <w:bCs/>
                <w:sz w:val="18"/>
                <w:szCs w:val="18"/>
                <w:lang w:eastAsia="es-MX"/>
              </w:rPr>
            </w:pPr>
            <w:r w:rsidRPr="00EA352A">
              <w:rPr>
                <w:rFonts w:cs="Arial"/>
                <w:b/>
                <w:bCs/>
                <w:sz w:val="18"/>
                <w:szCs w:val="18"/>
                <w:lang w:eastAsia="es-MX"/>
              </w:rPr>
              <w:t xml:space="preserve">PEDIDO Nº </w:t>
            </w:r>
          </w:p>
        </w:tc>
        <w:tc>
          <w:tcPr>
            <w:tcW w:w="298" w:type="dxa"/>
            <w:tcBorders>
              <w:top w:val="nil"/>
              <w:left w:val="nil"/>
              <w:bottom w:val="nil"/>
              <w:right w:val="nil"/>
            </w:tcBorders>
            <w:shd w:val="clear" w:color="auto" w:fill="auto"/>
            <w:noWrap/>
            <w:vAlign w:val="bottom"/>
            <w:hideMark/>
          </w:tcPr>
          <w:p w:rsidR="003B1846" w:rsidRPr="00EA352A" w:rsidRDefault="003B1846" w:rsidP="00AE20B8">
            <w:pPr>
              <w:rPr>
                <w:rFonts w:cs="Arial"/>
                <w:b/>
                <w:bCs/>
                <w:sz w:val="18"/>
                <w:szCs w:val="18"/>
                <w:lang w:eastAsia="es-MX"/>
              </w:rPr>
            </w:pPr>
          </w:p>
        </w:tc>
        <w:tc>
          <w:tcPr>
            <w:tcW w:w="744"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567" w:type="dxa"/>
            <w:tcBorders>
              <w:top w:val="nil"/>
              <w:left w:val="nil"/>
              <w:bottom w:val="nil"/>
              <w:right w:val="nil"/>
            </w:tcBorders>
            <w:shd w:val="clear" w:color="auto" w:fill="auto"/>
            <w:noWrap/>
            <w:vAlign w:val="bottom"/>
            <w:hideMark/>
          </w:tcPr>
          <w:p w:rsidR="003B1846" w:rsidRPr="00EA352A" w:rsidRDefault="003B1846" w:rsidP="00AE20B8">
            <w:pPr>
              <w:rPr>
                <w:rFonts w:cs="Arial"/>
                <w:sz w:val="16"/>
                <w:szCs w:val="16"/>
                <w:lang w:eastAsia="es-MX"/>
              </w:rPr>
            </w:pPr>
            <w:r w:rsidRPr="00EA352A">
              <w:rPr>
                <w:rFonts w:cs="Arial"/>
                <w:sz w:val="16"/>
                <w:szCs w:val="16"/>
                <w:lang w:eastAsia="es-MX"/>
              </w:rPr>
              <w:t>HOJA</w:t>
            </w:r>
          </w:p>
        </w:tc>
        <w:tc>
          <w:tcPr>
            <w:tcW w:w="3105" w:type="dxa"/>
            <w:gridSpan w:val="2"/>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sz w:val="16"/>
                <w:szCs w:val="16"/>
                <w:lang w:eastAsia="es-MX"/>
              </w:rPr>
            </w:pPr>
            <w:r w:rsidRPr="00EA352A">
              <w:rPr>
                <w:rFonts w:cs="Arial"/>
                <w:sz w:val="16"/>
                <w:szCs w:val="16"/>
                <w:lang w:eastAsia="es-MX"/>
              </w:rPr>
              <w:t> </w:t>
            </w:r>
          </w:p>
        </w:tc>
        <w:tc>
          <w:tcPr>
            <w:tcW w:w="970"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sz w:val="16"/>
                <w:szCs w:val="16"/>
                <w:lang w:eastAsia="es-MX"/>
              </w:rPr>
            </w:pPr>
            <w:r w:rsidRPr="00EA352A">
              <w:rPr>
                <w:rFonts w:cs="Arial"/>
                <w:sz w:val="16"/>
                <w:szCs w:val="16"/>
                <w:lang w:eastAsia="es-MX"/>
              </w:rPr>
              <w:t> </w:t>
            </w:r>
          </w:p>
        </w:tc>
        <w:tc>
          <w:tcPr>
            <w:tcW w:w="990"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sz w:val="16"/>
                <w:szCs w:val="16"/>
                <w:lang w:eastAsia="es-MX"/>
              </w:rPr>
            </w:pPr>
            <w:r w:rsidRPr="00EA352A">
              <w:rPr>
                <w:rFonts w:cs="Arial"/>
                <w:sz w:val="16"/>
                <w:szCs w:val="16"/>
                <w:lang w:eastAsia="es-MX"/>
              </w:rPr>
              <w:t> </w:t>
            </w:r>
          </w:p>
        </w:tc>
        <w:tc>
          <w:tcPr>
            <w:tcW w:w="2610"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sz w:val="16"/>
                <w:szCs w:val="16"/>
                <w:lang w:eastAsia="es-MX"/>
              </w:rPr>
            </w:pPr>
            <w:r w:rsidRPr="00EA352A">
              <w:rPr>
                <w:rFonts w:cs="Arial"/>
                <w:sz w:val="16"/>
                <w:szCs w:val="16"/>
                <w:lang w:eastAsia="es-MX"/>
              </w:rPr>
              <w:t> </w:t>
            </w:r>
          </w:p>
        </w:tc>
        <w:tc>
          <w:tcPr>
            <w:tcW w:w="1306"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ascii="Calibri" w:hAnsi="Calibri"/>
                <w:color w:val="000000"/>
                <w:lang w:eastAsia="es-MX"/>
              </w:rPr>
            </w:pPr>
            <w:r w:rsidRPr="00EA352A">
              <w:rPr>
                <w:rFonts w:ascii="Calibri" w:hAnsi="Calibri"/>
                <w:color w:val="000000"/>
                <w:lang w:eastAsia="es-MX"/>
              </w:rPr>
              <w:t> </w:t>
            </w:r>
          </w:p>
        </w:tc>
      </w:tr>
      <w:tr w:rsidR="003B1846" w:rsidRPr="00EA352A" w:rsidTr="00B30195">
        <w:trPr>
          <w:trHeight w:val="300"/>
        </w:trPr>
        <w:tc>
          <w:tcPr>
            <w:tcW w:w="2416" w:type="dxa"/>
            <w:gridSpan w:val="3"/>
            <w:tcBorders>
              <w:top w:val="single" w:sz="8" w:space="0" w:color="auto"/>
              <w:left w:val="single" w:sz="8" w:space="0" w:color="auto"/>
              <w:bottom w:val="nil"/>
              <w:right w:val="nil"/>
            </w:tcBorders>
            <w:shd w:val="clear" w:color="auto" w:fill="auto"/>
            <w:vAlign w:val="center"/>
          </w:tcPr>
          <w:p w:rsidR="003B1846" w:rsidRPr="00EA352A" w:rsidRDefault="003B1846" w:rsidP="003B1846">
            <w:pPr>
              <w:rPr>
                <w:rFonts w:cs="Arial"/>
                <w:b/>
                <w:bCs/>
                <w:sz w:val="18"/>
                <w:szCs w:val="18"/>
                <w:lang w:eastAsia="es-MX"/>
              </w:rPr>
            </w:pPr>
          </w:p>
        </w:tc>
        <w:tc>
          <w:tcPr>
            <w:tcW w:w="1609" w:type="dxa"/>
            <w:gridSpan w:val="3"/>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3B1846" w:rsidRPr="00EA352A" w:rsidRDefault="003B1846" w:rsidP="003B1846">
            <w:pPr>
              <w:jc w:val="center"/>
              <w:rPr>
                <w:rFonts w:cs="Arial"/>
                <w:sz w:val="16"/>
                <w:szCs w:val="16"/>
                <w:lang w:eastAsia="es-MX"/>
              </w:rPr>
            </w:pPr>
            <w:r w:rsidRPr="00EA352A">
              <w:rPr>
                <w:rFonts w:cs="Arial"/>
                <w:sz w:val="16"/>
                <w:szCs w:val="16"/>
                <w:lang w:eastAsia="es-MX"/>
              </w:rPr>
              <w:t xml:space="preserve">Fecha  de entrega: </w:t>
            </w:r>
            <w:r>
              <w:rPr>
                <w:rFonts w:cs="Arial"/>
                <w:sz w:val="16"/>
                <w:szCs w:val="16"/>
                <w:lang w:eastAsia="es-MX"/>
              </w:rPr>
              <w:t>XXXXx</w:t>
            </w:r>
          </w:p>
        </w:tc>
        <w:tc>
          <w:tcPr>
            <w:tcW w:w="4075" w:type="dxa"/>
            <w:gridSpan w:val="3"/>
            <w:tcBorders>
              <w:top w:val="single" w:sz="8" w:space="0" w:color="auto"/>
              <w:left w:val="nil"/>
              <w:bottom w:val="nil"/>
              <w:right w:val="nil"/>
            </w:tcBorders>
            <w:shd w:val="clear" w:color="auto" w:fill="auto"/>
            <w:noWrap/>
            <w:hideMark/>
          </w:tcPr>
          <w:p w:rsidR="003B1846" w:rsidRPr="003B1846" w:rsidRDefault="003B1846" w:rsidP="003B1846">
            <w:pPr>
              <w:rPr>
                <w:sz w:val="16"/>
                <w:szCs w:val="16"/>
              </w:rPr>
            </w:pPr>
            <w:r w:rsidRPr="003B1846">
              <w:rPr>
                <w:sz w:val="16"/>
                <w:szCs w:val="16"/>
              </w:rPr>
              <w:t>Avenida Revolución 725, Colonia Santa María Nonoalco, Demarcación Benito Juárez, código postal 03700, en la Ciudad de México</w:t>
            </w:r>
          </w:p>
        </w:tc>
        <w:tc>
          <w:tcPr>
            <w:tcW w:w="990" w:type="dxa"/>
            <w:tcBorders>
              <w:top w:val="nil"/>
              <w:left w:val="nil"/>
              <w:bottom w:val="nil"/>
              <w:right w:val="single" w:sz="8" w:space="0" w:color="auto"/>
            </w:tcBorders>
            <w:shd w:val="clear" w:color="auto" w:fill="auto"/>
            <w:noWrap/>
            <w:vAlign w:val="bottom"/>
            <w:hideMark/>
          </w:tcPr>
          <w:p w:rsidR="003B1846" w:rsidRPr="00EA352A" w:rsidRDefault="003B1846" w:rsidP="003B1846">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3B1846" w:rsidRPr="00EA352A" w:rsidRDefault="003B1846" w:rsidP="003B1846">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nil"/>
              <w:right w:val="single" w:sz="8" w:space="0" w:color="auto"/>
            </w:tcBorders>
            <w:shd w:val="clear" w:color="auto" w:fill="auto"/>
            <w:noWrap/>
            <w:vAlign w:val="bottom"/>
            <w:hideMark/>
          </w:tcPr>
          <w:p w:rsidR="003B1846" w:rsidRPr="00EA352A" w:rsidRDefault="003B1846" w:rsidP="003B1846">
            <w:pPr>
              <w:rPr>
                <w:rFonts w:cs="Arial"/>
                <w:color w:val="000000"/>
                <w:sz w:val="18"/>
                <w:szCs w:val="18"/>
                <w:lang w:eastAsia="es-MX"/>
              </w:rPr>
            </w:pPr>
            <w:r w:rsidRPr="00EA352A">
              <w:rPr>
                <w:rFonts w:cs="Arial"/>
                <w:color w:val="000000"/>
                <w:sz w:val="18"/>
                <w:szCs w:val="18"/>
                <w:lang w:eastAsia="es-MX"/>
              </w:rPr>
              <w:t> </w:t>
            </w:r>
          </w:p>
        </w:tc>
      </w:tr>
      <w:tr w:rsidR="003B1846" w:rsidRPr="00EA352A" w:rsidTr="003B1846">
        <w:trPr>
          <w:trHeight w:val="43"/>
        </w:trPr>
        <w:tc>
          <w:tcPr>
            <w:tcW w:w="2416" w:type="dxa"/>
            <w:gridSpan w:val="3"/>
            <w:tcBorders>
              <w:top w:val="nil"/>
              <w:left w:val="single" w:sz="8" w:space="0" w:color="auto"/>
              <w:bottom w:val="nil"/>
              <w:right w:val="nil"/>
            </w:tcBorders>
            <w:shd w:val="clear" w:color="auto" w:fill="auto"/>
            <w:noWrap/>
            <w:vAlign w:val="bottom"/>
          </w:tcPr>
          <w:p w:rsidR="003B1846" w:rsidRPr="00EA352A" w:rsidRDefault="003B1846" w:rsidP="003B1846">
            <w:pPr>
              <w:rPr>
                <w:rFonts w:cs="Arial"/>
                <w:sz w:val="18"/>
                <w:szCs w:val="18"/>
                <w:lang w:eastAsia="es-MX"/>
              </w:rPr>
            </w:pPr>
          </w:p>
        </w:tc>
        <w:tc>
          <w:tcPr>
            <w:tcW w:w="1609" w:type="dxa"/>
            <w:gridSpan w:val="3"/>
            <w:vMerge/>
            <w:tcBorders>
              <w:top w:val="single" w:sz="8" w:space="0" w:color="auto"/>
              <w:left w:val="single" w:sz="8" w:space="0" w:color="auto"/>
              <w:bottom w:val="single" w:sz="8" w:space="0" w:color="000000"/>
              <w:right w:val="single" w:sz="8" w:space="0" w:color="000000"/>
            </w:tcBorders>
            <w:vAlign w:val="center"/>
            <w:hideMark/>
          </w:tcPr>
          <w:p w:rsidR="003B1846" w:rsidRPr="00EA352A" w:rsidRDefault="003B1846" w:rsidP="003B1846">
            <w:pPr>
              <w:rPr>
                <w:rFonts w:cs="Arial"/>
                <w:sz w:val="16"/>
                <w:szCs w:val="16"/>
                <w:lang w:eastAsia="es-MX"/>
              </w:rPr>
            </w:pPr>
          </w:p>
        </w:tc>
        <w:tc>
          <w:tcPr>
            <w:tcW w:w="4075" w:type="dxa"/>
            <w:gridSpan w:val="3"/>
            <w:tcBorders>
              <w:top w:val="nil"/>
              <w:left w:val="nil"/>
              <w:bottom w:val="nil"/>
              <w:right w:val="nil"/>
            </w:tcBorders>
            <w:shd w:val="clear" w:color="auto" w:fill="auto"/>
            <w:noWrap/>
            <w:hideMark/>
          </w:tcPr>
          <w:p w:rsidR="003B1846" w:rsidRDefault="003B1846" w:rsidP="003B1846"/>
        </w:tc>
        <w:tc>
          <w:tcPr>
            <w:tcW w:w="990" w:type="dxa"/>
            <w:tcBorders>
              <w:top w:val="nil"/>
              <w:left w:val="nil"/>
              <w:bottom w:val="nil"/>
              <w:right w:val="single" w:sz="8" w:space="0" w:color="auto"/>
            </w:tcBorders>
            <w:shd w:val="clear" w:color="auto" w:fill="auto"/>
            <w:noWrap/>
            <w:vAlign w:val="bottom"/>
            <w:hideMark/>
          </w:tcPr>
          <w:p w:rsidR="003B1846" w:rsidRPr="00EA352A" w:rsidRDefault="003B1846" w:rsidP="003B1846">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3B1846" w:rsidRPr="00EA352A" w:rsidRDefault="003B1846" w:rsidP="003B1846">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3B1846" w:rsidRPr="00EA352A" w:rsidRDefault="003B1846" w:rsidP="003B1846">
            <w:pPr>
              <w:rPr>
                <w:rFonts w:cs="Arial"/>
                <w:color w:val="000000"/>
                <w:sz w:val="18"/>
                <w:szCs w:val="18"/>
                <w:lang w:eastAsia="es-MX"/>
              </w:rPr>
            </w:pPr>
            <w:r w:rsidRPr="00EA352A">
              <w:rPr>
                <w:rFonts w:cs="Arial"/>
                <w:color w:val="000000"/>
                <w:sz w:val="18"/>
                <w:szCs w:val="18"/>
                <w:lang w:eastAsia="es-MX"/>
              </w:rPr>
              <w:t> </w:t>
            </w:r>
          </w:p>
        </w:tc>
      </w:tr>
      <w:tr w:rsidR="003B1846" w:rsidRPr="00EA352A" w:rsidTr="00AE20B8">
        <w:trPr>
          <w:trHeight w:val="300"/>
        </w:trPr>
        <w:tc>
          <w:tcPr>
            <w:tcW w:w="1585" w:type="dxa"/>
            <w:gridSpan w:val="2"/>
            <w:tcBorders>
              <w:top w:val="nil"/>
              <w:left w:val="single" w:sz="8" w:space="0" w:color="auto"/>
              <w:bottom w:val="nil"/>
              <w:right w:val="nil"/>
            </w:tcBorders>
            <w:shd w:val="clear" w:color="auto" w:fill="auto"/>
            <w:noWrap/>
            <w:vAlign w:val="bottom"/>
          </w:tcPr>
          <w:p w:rsidR="003B1846" w:rsidRPr="00EA352A" w:rsidRDefault="003B1846" w:rsidP="00AE20B8">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3B1846" w:rsidRPr="00EA352A" w:rsidRDefault="003B1846" w:rsidP="00AE20B8">
            <w:pPr>
              <w:rPr>
                <w:rFonts w:cs="Arial"/>
                <w:sz w:val="18"/>
                <w:szCs w:val="18"/>
                <w:lang w:eastAsia="es-MX"/>
              </w:rPr>
            </w:pPr>
          </w:p>
        </w:tc>
        <w:tc>
          <w:tcPr>
            <w:tcW w:w="1609"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rsidR="003B1846" w:rsidRPr="00EA352A" w:rsidRDefault="003B1846" w:rsidP="00AE20B8">
            <w:pPr>
              <w:jc w:val="center"/>
              <w:rPr>
                <w:rFonts w:cs="Arial"/>
                <w:sz w:val="16"/>
                <w:szCs w:val="16"/>
                <w:lang w:eastAsia="es-MX"/>
              </w:rPr>
            </w:pPr>
            <w:r w:rsidRPr="00EA352A">
              <w:rPr>
                <w:rFonts w:cs="Arial"/>
                <w:sz w:val="16"/>
                <w:szCs w:val="16"/>
                <w:lang w:eastAsia="es-MX"/>
              </w:rPr>
              <w:t xml:space="preserve">Condiciones de Pago: </w:t>
            </w:r>
            <w:r>
              <w:rPr>
                <w:rFonts w:cs="Arial"/>
                <w:sz w:val="16"/>
                <w:szCs w:val="16"/>
                <w:lang w:eastAsia="es-MX"/>
              </w:rPr>
              <w:t>De conformidad con el anexo técnico</w:t>
            </w:r>
          </w:p>
        </w:tc>
        <w:tc>
          <w:tcPr>
            <w:tcW w:w="3105" w:type="dxa"/>
            <w:gridSpan w:val="2"/>
            <w:tcBorders>
              <w:top w:val="nil"/>
              <w:left w:val="nil"/>
              <w:bottom w:val="nil"/>
              <w:right w:val="nil"/>
            </w:tcBorders>
            <w:shd w:val="clear" w:color="auto" w:fill="auto"/>
            <w:noWrap/>
            <w:vAlign w:val="bottom"/>
            <w:hideMark/>
          </w:tcPr>
          <w:p w:rsidR="003B1846" w:rsidRPr="00EA352A" w:rsidRDefault="003B1846" w:rsidP="00AE20B8">
            <w:pPr>
              <w:ind w:firstLineChars="100" w:firstLine="180"/>
              <w:rPr>
                <w:rFonts w:cs="Arial"/>
                <w:sz w:val="18"/>
                <w:szCs w:val="18"/>
                <w:lang w:eastAsia="es-MX"/>
              </w:rPr>
            </w:pPr>
            <w:r w:rsidRPr="00EA352A">
              <w:rPr>
                <w:rFonts w:cs="Arial"/>
                <w:sz w:val="18"/>
                <w:szCs w:val="18"/>
                <w:lang w:eastAsia="es-MX"/>
              </w:rPr>
              <w:t xml:space="preserve">Tel: </w:t>
            </w:r>
            <w:r>
              <w:rPr>
                <w:rFonts w:cs="Arial"/>
                <w:sz w:val="18"/>
                <w:szCs w:val="18"/>
                <w:lang w:eastAsia="es-MX"/>
              </w:rPr>
              <w:t>55</w:t>
            </w:r>
            <w:r w:rsidRPr="00EA352A">
              <w:rPr>
                <w:rFonts w:cs="Arial"/>
                <w:sz w:val="18"/>
                <w:szCs w:val="18"/>
                <w:lang w:eastAsia="es-MX"/>
              </w:rPr>
              <w:t>2789-6646</w:t>
            </w:r>
          </w:p>
        </w:tc>
        <w:tc>
          <w:tcPr>
            <w:tcW w:w="970" w:type="dxa"/>
            <w:tcBorders>
              <w:top w:val="nil"/>
              <w:left w:val="nil"/>
              <w:bottom w:val="nil"/>
              <w:right w:val="nil"/>
            </w:tcBorders>
            <w:shd w:val="clear" w:color="auto" w:fill="auto"/>
            <w:noWrap/>
            <w:vAlign w:val="bottom"/>
            <w:hideMark/>
          </w:tcPr>
          <w:p w:rsidR="003B1846" w:rsidRPr="00EA352A" w:rsidRDefault="003B1846" w:rsidP="00AE20B8">
            <w:pPr>
              <w:ind w:firstLineChars="100" w:firstLine="180"/>
              <w:rPr>
                <w:rFonts w:cs="Arial"/>
                <w:sz w:val="18"/>
                <w:szCs w:val="18"/>
                <w:lang w:eastAsia="es-MX"/>
              </w:rPr>
            </w:pPr>
          </w:p>
        </w:tc>
        <w:tc>
          <w:tcPr>
            <w:tcW w:w="990" w:type="dxa"/>
            <w:tcBorders>
              <w:top w:val="nil"/>
              <w:left w:val="nil"/>
              <w:bottom w:val="nil"/>
              <w:right w:val="single" w:sz="8" w:space="0" w:color="auto"/>
            </w:tcBorders>
            <w:shd w:val="clear" w:color="auto" w:fill="auto"/>
            <w:noWrap/>
            <w:vAlign w:val="bottom"/>
            <w:hideMark/>
          </w:tcPr>
          <w:p w:rsidR="003B1846" w:rsidRPr="00EA352A" w:rsidRDefault="003B1846" w:rsidP="00AE20B8">
            <w:pPr>
              <w:rPr>
                <w:rFonts w:cs="Arial"/>
                <w:sz w:val="18"/>
                <w:szCs w:val="18"/>
                <w:lang w:eastAsia="es-MX"/>
              </w:rPr>
            </w:pPr>
            <w:r w:rsidRPr="00EA352A">
              <w:rPr>
                <w:rFonts w:cs="Arial"/>
                <w:sz w:val="18"/>
                <w:szCs w:val="18"/>
                <w:lang w:eastAsia="es-MX"/>
              </w:rPr>
              <w:t> </w:t>
            </w:r>
          </w:p>
        </w:tc>
        <w:tc>
          <w:tcPr>
            <w:tcW w:w="2610" w:type="dxa"/>
            <w:tcBorders>
              <w:top w:val="nil"/>
              <w:left w:val="nil"/>
              <w:bottom w:val="nil"/>
              <w:right w:val="nil"/>
            </w:tcBorders>
            <w:shd w:val="clear" w:color="auto" w:fill="auto"/>
            <w:noWrap/>
            <w:vAlign w:val="bottom"/>
            <w:hideMark/>
          </w:tcPr>
          <w:p w:rsidR="003B1846" w:rsidRPr="00EA352A" w:rsidRDefault="003B1846" w:rsidP="00AE20B8">
            <w:pPr>
              <w:rPr>
                <w:rFonts w:cs="Arial"/>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r>
      <w:tr w:rsidR="003B1846" w:rsidRPr="00EA352A" w:rsidTr="00AE20B8">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3B1846" w:rsidRPr="00EA352A" w:rsidRDefault="003B1846" w:rsidP="00AE20B8">
            <w:pPr>
              <w:rPr>
                <w:rFonts w:cs="Arial"/>
                <w:sz w:val="18"/>
                <w:szCs w:val="18"/>
                <w:lang w:eastAsia="es-MX"/>
              </w:rPr>
            </w:pPr>
          </w:p>
        </w:tc>
        <w:tc>
          <w:tcPr>
            <w:tcW w:w="1609" w:type="dxa"/>
            <w:gridSpan w:val="3"/>
            <w:vMerge/>
            <w:tcBorders>
              <w:top w:val="nil"/>
              <w:left w:val="single" w:sz="8" w:space="0" w:color="auto"/>
              <w:bottom w:val="single" w:sz="8" w:space="0" w:color="000000"/>
              <w:right w:val="single" w:sz="8" w:space="0" w:color="000000"/>
            </w:tcBorders>
            <w:vAlign w:val="center"/>
            <w:hideMark/>
          </w:tcPr>
          <w:p w:rsidR="003B1846" w:rsidRPr="00EA352A" w:rsidRDefault="003B1846" w:rsidP="00AE20B8">
            <w:pPr>
              <w:rPr>
                <w:rFonts w:cs="Arial"/>
                <w:sz w:val="16"/>
                <w:szCs w:val="16"/>
                <w:lang w:eastAsia="es-MX"/>
              </w:rPr>
            </w:pPr>
          </w:p>
        </w:tc>
        <w:tc>
          <w:tcPr>
            <w:tcW w:w="3105" w:type="dxa"/>
            <w:gridSpan w:val="2"/>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sz w:val="18"/>
                <w:szCs w:val="18"/>
                <w:lang w:eastAsia="es-MX"/>
              </w:rPr>
            </w:pPr>
            <w:r w:rsidRPr="00EA352A">
              <w:rPr>
                <w:rFonts w:cs="Arial"/>
                <w:sz w:val="18"/>
                <w:szCs w:val="18"/>
                <w:lang w:eastAsia="es-MX"/>
              </w:rPr>
              <w:t> </w:t>
            </w:r>
          </w:p>
        </w:tc>
        <w:tc>
          <w:tcPr>
            <w:tcW w:w="970"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single" w:sz="8"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p>
        </w:tc>
        <w:tc>
          <w:tcPr>
            <w:tcW w:w="1306" w:type="dxa"/>
            <w:tcBorders>
              <w:top w:val="nil"/>
              <w:left w:val="nil"/>
              <w:bottom w:val="nil"/>
              <w:right w:val="single" w:sz="8"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r>
      <w:tr w:rsidR="003B1846" w:rsidRPr="00EA352A" w:rsidTr="00AE20B8">
        <w:trPr>
          <w:trHeight w:val="300"/>
        </w:trPr>
        <w:tc>
          <w:tcPr>
            <w:tcW w:w="1585" w:type="dxa"/>
            <w:gridSpan w:val="2"/>
            <w:tcBorders>
              <w:top w:val="nil"/>
              <w:left w:val="single" w:sz="8" w:space="0" w:color="auto"/>
              <w:bottom w:val="nil"/>
              <w:right w:val="nil"/>
            </w:tcBorders>
            <w:shd w:val="clear" w:color="auto" w:fill="auto"/>
            <w:noWrap/>
            <w:vAlign w:val="bottom"/>
          </w:tcPr>
          <w:p w:rsidR="003B1846" w:rsidRPr="00EA352A" w:rsidRDefault="003B1846" w:rsidP="00AE20B8">
            <w:pPr>
              <w:rPr>
                <w:rFonts w:cs="Arial"/>
                <w:sz w:val="18"/>
                <w:szCs w:val="18"/>
                <w:lang w:eastAsia="es-MX"/>
              </w:rPr>
            </w:pPr>
          </w:p>
        </w:tc>
        <w:tc>
          <w:tcPr>
            <w:tcW w:w="831" w:type="dxa"/>
            <w:tcBorders>
              <w:top w:val="nil"/>
              <w:left w:val="nil"/>
              <w:bottom w:val="nil"/>
              <w:right w:val="single" w:sz="8" w:space="0" w:color="auto"/>
            </w:tcBorders>
            <w:shd w:val="clear" w:color="auto" w:fill="auto"/>
            <w:noWrap/>
            <w:vAlign w:val="bottom"/>
          </w:tcPr>
          <w:p w:rsidR="003B1846" w:rsidRPr="00EA352A" w:rsidRDefault="003B1846" w:rsidP="00AE20B8">
            <w:pPr>
              <w:rPr>
                <w:rFonts w:cs="Arial"/>
                <w:sz w:val="18"/>
                <w:szCs w:val="18"/>
                <w:lang w:eastAsia="es-MX"/>
              </w:rPr>
            </w:pPr>
          </w:p>
        </w:tc>
        <w:tc>
          <w:tcPr>
            <w:tcW w:w="4714" w:type="dxa"/>
            <w:gridSpan w:val="5"/>
            <w:tcBorders>
              <w:top w:val="single" w:sz="8" w:space="0" w:color="auto"/>
              <w:left w:val="nil"/>
              <w:bottom w:val="nil"/>
              <w:right w:val="single" w:sz="8" w:space="0" w:color="000000"/>
            </w:tcBorders>
            <w:shd w:val="clear" w:color="auto" w:fill="auto"/>
            <w:noWrap/>
            <w:vAlign w:val="bottom"/>
            <w:hideMark/>
          </w:tcPr>
          <w:p w:rsidR="003B1846" w:rsidRPr="00EA352A" w:rsidRDefault="003B1846" w:rsidP="00AE20B8">
            <w:pPr>
              <w:jc w:val="center"/>
              <w:rPr>
                <w:rFonts w:cs="Arial"/>
                <w:sz w:val="18"/>
                <w:szCs w:val="18"/>
                <w:lang w:eastAsia="es-MX"/>
              </w:rPr>
            </w:pPr>
            <w:r w:rsidRPr="00EA352A">
              <w:rPr>
                <w:rFonts w:cs="Arial"/>
                <w:sz w:val="18"/>
                <w:szCs w:val="18"/>
                <w:lang w:eastAsia="es-MX"/>
              </w:rPr>
              <w:t>Especificaciones:</w:t>
            </w:r>
          </w:p>
        </w:tc>
        <w:tc>
          <w:tcPr>
            <w:tcW w:w="970" w:type="dxa"/>
            <w:tcBorders>
              <w:top w:val="nil"/>
              <w:left w:val="nil"/>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p>
        </w:tc>
        <w:tc>
          <w:tcPr>
            <w:tcW w:w="261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1306" w:type="dxa"/>
            <w:tcBorders>
              <w:top w:val="nil"/>
              <w:left w:val="nil"/>
              <w:bottom w:val="nil"/>
              <w:right w:val="single" w:sz="8"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r>
      <w:tr w:rsidR="003B1846" w:rsidRPr="00EA352A" w:rsidTr="00AE20B8">
        <w:trPr>
          <w:trHeight w:val="315"/>
        </w:trPr>
        <w:tc>
          <w:tcPr>
            <w:tcW w:w="2416" w:type="dxa"/>
            <w:gridSpan w:val="3"/>
            <w:tcBorders>
              <w:top w:val="nil"/>
              <w:left w:val="single" w:sz="8" w:space="0" w:color="auto"/>
              <w:bottom w:val="nil"/>
              <w:right w:val="single" w:sz="8" w:space="0" w:color="000000"/>
            </w:tcBorders>
            <w:shd w:val="clear" w:color="auto" w:fill="auto"/>
            <w:noWrap/>
            <w:vAlign w:val="bottom"/>
          </w:tcPr>
          <w:p w:rsidR="003B1846" w:rsidRPr="00EA352A" w:rsidRDefault="003B1846" w:rsidP="00AE20B8">
            <w:pPr>
              <w:rPr>
                <w:rFonts w:cs="Arial"/>
                <w:sz w:val="16"/>
                <w:szCs w:val="16"/>
                <w:lang w:eastAsia="es-MX"/>
              </w:rPr>
            </w:pPr>
          </w:p>
        </w:tc>
        <w:tc>
          <w:tcPr>
            <w:tcW w:w="4714" w:type="dxa"/>
            <w:gridSpan w:val="5"/>
            <w:tcBorders>
              <w:top w:val="nil"/>
              <w:left w:val="nil"/>
              <w:bottom w:val="nil"/>
              <w:right w:val="single" w:sz="8" w:space="0" w:color="000000"/>
            </w:tcBorders>
            <w:shd w:val="clear" w:color="auto" w:fill="auto"/>
            <w:noWrap/>
            <w:vAlign w:val="bottom"/>
            <w:hideMark/>
          </w:tcPr>
          <w:p w:rsidR="003B1846" w:rsidRPr="00EA352A" w:rsidRDefault="003B1846" w:rsidP="00AE20B8">
            <w:pPr>
              <w:jc w:val="center"/>
              <w:rPr>
                <w:rFonts w:cs="Arial"/>
                <w:b/>
                <w:bCs/>
                <w:sz w:val="18"/>
                <w:szCs w:val="18"/>
                <w:lang w:eastAsia="es-MX"/>
              </w:rPr>
            </w:pPr>
          </w:p>
        </w:tc>
        <w:tc>
          <w:tcPr>
            <w:tcW w:w="4570" w:type="dxa"/>
            <w:gridSpan w:val="3"/>
            <w:tcBorders>
              <w:top w:val="nil"/>
              <w:left w:val="nil"/>
              <w:bottom w:val="nil"/>
              <w:right w:val="nil"/>
            </w:tcBorders>
            <w:shd w:val="clear" w:color="auto" w:fill="auto"/>
            <w:noWrap/>
            <w:vAlign w:val="bottom"/>
            <w:hideMark/>
          </w:tcPr>
          <w:p w:rsidR="003B1846" w:rsidRPr="00EA352A" w:rsidRDefault="003B1846" w:rsidP="00AE20B8">
            <w:pPr>
              <w:jc w:val="center"/>
              <w:rPr>
                <w:rFonts w:cs="Arial"/>
                <w:sz w:val="18"/>
                <w:szCs w:val="18"/>
                <w:lang w:eastAsia="es-MX"/>
              </w:rPr>
            </w:pPr>
            <w:r w:rsidRPr="00EA352A">
              <w:rPr>
                <w:rFonts w:cs="Arial"/>
                <w:sz w:val="18"/>
                <w:szCs w:val="18"/>
                <w:lang w:eastAsia="es-MX"/>
              </w:rPr>
              <w:t xml:space="preserve">FECHA: </w:t>
            </w:r>
          </w:p>
        </w:tc>
        <w:tc>
          <w:tcPr>
            <w:tcW w:w="1306" w:type="dxa"/>
            <w:tcBorders>
              <w:top w:val="nil"/>
              <w:left w:val="nil"/>
              <w:bottom w:val="nil"/>
              <w:right w:val="single" w:sz="8"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r>
      <w:tr w:rsidR="003B1846" w:rsidRPr="00EA352A" w:rsidTr="00AE20B8">
        <w:trPr>
          <w:trHeight w:val="58"/>
        </w:trPr>
        <w:tc>
          <w:tcPr>
            <w:tcW w:w="1585" w:type="dxa"/>
            <w:gridSpan w:val="2"/>
            <w:tcBorders>
              <w:top w:val="nil"/>
              <w:left w:val="single" w:sz="8" w:space="0" w:color="auto"/>
              <w:bottom w:val="single" w:sz="8" w:space="0" w:color="auto"/>
              <w:right w:val="nil"/>
            </w:tcBorders>
            <w:shd w:val="clear" w:color="auto" w:fill="auto"/>
            <w:noWrap/>
            <w:vAlign w:val="bottom"/>
          </w:tcPr>
          <w:p w:rsidR="003B1846" w:rsidRPr="00EA352A" w:rsidRDefault="003B1846" w:rsidP="00AE20B8">
            <w:pPr>
              <w:rPr>
                <w:rFonts w:cs="Arial"/>
                <w:b/>
                <w:bCs/>
                <w:sz w:val="18"/>
                <w:szCs w:val="18"/>
                <w:lang w:eastAsia="es-MX"/>
              </w:rPr>
            </w:pPr>
          </w:p>
        </w:tc>
        <w:tc>
          <w:tcPr>
            <w:tcW w:w="831" w:type="dxa"/>
            <w:tcBorders>
              <w:top w:val="nil"/>
              <w:left w:val="nil"/>
              <w:bottom w:val="single" w:sz="8" w:space="0" w:color="auto"/>
              <w:right w:val="single" w:sz="8" w:space="0" w:color="auto"/>
            </w:tcBorders>
            <w:shd w:val="clear" w:color="auto" w:fill="auto"/>
            <w:noWrap/>
            <w:vAlign w:val="bottom"/>
          </w:tcPr>
          <w:p w:rsidR="003B1846" w:rsidRPr="00EA352A" w:rsidRDefault="003B1846" w:rsidP="00AE20B8">
            <w:pPr>
              <w:rPr>
                <w:rFonts w:cs="Arial"/>
                <w:color w:val="000000"/>
                <w:sz w:val="18"/>
                <w:szCs w:val="18"/>
                <w:lang w:eastAsia="es-MX"/>
              </w:rPr>
            </w:pPr>
          </w:p>
        </w:tc>
        <w:tc>
          <w:tcPr>
            <w:tcW w:w="4714" w:type="dxa"/>
            <w:gridSpan w:val="5"/>
            <w:tcBorders>
              <w:top w:val="nil"/>
              <w:left w:val="nil"/>
              <w:bottom w:val="single" w:sz="8" w:space="0" w:color="auto"/>
              <w:right w:val="single" w:sz="8" w:space="0" w:color="000000"/>
            </w:tcBorders>
            <w:shd w:val="clear" w:color="auto" w:fill="auto"/>
            <w:noWrap/>
            <w:vAlign w:val="bottom"/>
            <w:hideMark/>
          </w:tcPr>
          <w:p w:rsidR="003B1846" w:rsidRPr="00EA352A" w:rsidRDefault="003B1846" w:rsidP="00AE20B8">
            <w:pPr>
              <w:jc w:val="center"/>
              <w:rPr>
                <w:rFonts w:cs="Arial"/>
                <w:b/>
                <w:bCs/>
                <w:sz w:val="18"/>
                <w:szCs w:val="18"/>
                <w:lang w:eastAsia="es-MX"/>
              </w:rPr>
            </w:pPr>
            <w:r>
              <w:rPr>
                <w:rFonts w:cs="Arial"/>
                <w:b/>
                <w:bCs/>
                <w:sz w:val="18"/>
                <w:szCs w:val="18"/>
                <w:lang w:eastAsia="es-MX"/>
              </w:rPr>
              <w:t xml:space="preserve">Artículo 28 fracción </w:t>
            </w:r>
            <w:r w:rsidRPr="00EA352A">
              <w:rPr>
                <w:rFonts w:cs="Arial"/>
                <w:b/>
                <w:bCs/>
                <w:sz w:val="18"/>
                <w:szCs w:val="18"/>
                <w:lang w:eastAsia="es-MX"/>
              </w:rPr>
              <w:t xml:space="preserve">I </w:t>
            </w:r>
          </w:p>
        </w:tc>
        <w:tc>
          <w:tcPr>
            <w:tcW w:w="970"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990"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nil"/>
              <w:bottom w:val="single" w:sz="8"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1306" w:type="dxa"/>
            <w:tcBorders>
              <w:top w:val="nil"/>
              <w:left w:val="nil"/>
              <w:bottom w:val="single" w:sz="8" w:space="0" w:color="auto"/>
              <w:right w:val="single" w:sz="8"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r>
      <w:tr w:rsidR="003B1846" w:rsidRPr="00EA352A" w:rsidTr="00AE20B8">
        <w:trPr>
          <w:trHeight w:val="315"/>
        </w:trPr>
        <w:tc>
          <w:tcPr>
            <w:tcW w:w="1206" w:type="dxa"/>
            <w:tcBorders>
              <w:top w:val="nil"/>
              <w:left w:val="nil"/>
              <w:bottom w:val="single" w:sz="4"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p>
        </w:tc>
        <w:tc>
          <w:tcPr>
            <w:tcW w:w="831"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567" w:type="dxa"/>
            <w:tcBorders>
              <w:top w:val="nil"/>
              <w:left w:val="nil"/>
              <w:bottom w:val="nil"/>
              <w:right w:val="nil"/>
            </w:tcBorders>
            <w:shd w:val="clear" w:color="000000" w:fill="FFFFFF"/>
            <w:noWrap/>
            <w:vAlign w:val="bottom"/>
            <w:hideMark/>
          </w:tcPr>
          <w:p w:rsidR="003B1846" w:rsidRPr="00EA352A" w:rsidRDefault="003B1846" w:rsidP="00AE20B8">
            <w:pPr>
              <w:rPr>
                <w:rFonts w:cs="Arial"/>
                <w:sz w:val="18"/>
                <w:szCs w:val="18"/>
                <w:lang w:eastAsia="es-MX"/>
              </w:rPr>
            </w:pPr>
            <w:r w:rsidRPr="00EA352A">
              <w:rPr>
                <w:rFonts w:cs="Arial"/>
                <w:sz w:val="18"/>
                <w:szCs w:val="18"/>
                <w:lang w:eastAsia="es-MX"/>
              </w:rPr>
              <w:t> </w:t>
            </w:r>
          </w:p>
        </w:tc>
        <w:tc>
          <w:tcPr>
            <w:tcW w:w="3105" w:type="dxa"/>
            <w:gridSpan w:val="2"/>
            <w:tcBorders>
              <w:top w:val="nil"/>
              <w:left w:val="nil"/>
              <w:bottom w:val="nil"/>
              <w:right w:val="nil"/>
            </w:tcBorders>
            <w:shd w:val="clear" w:color="000000" w:fill="FFFFFF"/>
            <w:noWrap/>
            <w:vAlign w:val="bottom"/>
            <w:hideMark/>
          </w:tcPr>
          <w:p w:rsidR="003B1846" w:rsidRPr="00EA352A" w:rsidRDefault="003B1846" w:rsidP="00AE20B8">
            <w:pPr>
              <w:rPr>
                <w:rFonts w:cs="Arial"/>
                <w:sz w:val="18"/>
                <w:szCs w:val="18"/>
                <w:lang w:eastAsia="es-MX"/>
              </w:rPr>
            </w:pPr>
            <w:r w:rsidRPr="00EA352A">
              <w:rPr>
                <w:rFonts w:cs="Arial"/>
                <w:sz w:val="18"/>
                <w:szCs w:val="18"/>
                <w:lang w:eastAsia="es-MX"/>
              </w:rPr>
              <w:t> </w:t>
            </w:r>
          </w:p>
        </w:tc>
        <w:tc>
          <w:tcPr>
            <w:tcW w:w="970" w:type="dxa"/>
            <w:tcBorders>
              <w:top w:val="nil"/>
              <w:left w:val="nil"/>
              <w:bottom w:val="nil"/>
              <w:right w:val="nil"/>
            </w:tcBorders>
            <w:shd w:val="clear" w:color="auto" w:fill="auto"/>
            <w:noWrap/>
            <w:vAlign w:val="bottom"/>
            <w:hideMark/>
          </w:tcPr>
          <w:p w:rsidR="003B1846" w:rsidRPr="00EA352A" w:rsidRDefault="003B1846" w:rsidP="00AE20B8">
            <w:pPr>
              <w:rPr>
                <w:rFonts w:cs="Arial"/>
                <w:sz w:val="18"/>
                <w:szCs w:val="18"/>
                <w:lang w:eastAsia="es-MX"/>
              </w:rPr>
            </w:pPr>
          </w:p>
        </w:tc>
        <w:tc>
          <w:tcPr>
            <w:tcW w:w="99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1306"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r>
      <w:tr w:rsidR="003B1846" w:rsidRPr="00EA352A" w:rsidTr="00AE20B8">
        <w:trPr>
          <w:trHeight w:val="225"/>
        </w:trPr>
        <w:tc>
          <w:tcPr>
            <w:tcW w:w="1206" w:type="dxa"/>
            <w:tcBorders>
              <w:top w:val="nil"/>
              <w:left w:val="single" w:sz="4" w:space="0" w:color="auto"/>
              <w:bottom w:val="single" w:sz="4" w:space="0" w:color="auto"/>
              <w:right w:val="single" w:sz="4" w:space="0" w:color="auto"/>
            </w:tcBorders>
            <w:shd w:val="clear" w:color="auto" w:fill="auto"/>
            <w:noWrap/>
            <w:vAlign w:val="center"/>
            <w:hideMark/>
          </w:tcPr>
          <w:p w:rsidR="003B1846" w:rsidRPr="00EA352A" w:rsidRDefault="003B1846" w:rsidP="00AE20B8">
            <w:pPr>
              <w:jc w:val="center"/>
              <w:rPr>
                <w:rFonts w:cs="Arial"/>
                <w:sz w:val="16"/>
                <w:szCs w:val="16"/>
                <w:lang w:eastAsia="es-MX"/>
              </w:rPr>
            </w:pPr>
            <w:r w:rsidRPr="00EA352A">
              <w:rPr>
                <w:rFonts w:cs="Arial"/>
                <w:sz w:val="16"/>
                <w:szCs w:val="16"/>
                <w:lang w:eastAsia="es-MX"/>
              </w:rPr>
              <w:t>PARTIDA</w:t>
            </w:r>
          </w:p>
        </w:tc>
        <w:tc>
          <w:tcPr>
            <w:tcW w:w="5924" w:type="dxa"/>
            <w:gridSpan w:val="7"/>
            <w:tcBorders>
              <w:top w:val="single" w:sz="4" w:space="0" w:color="auto"/>
              <w:left w:val="nil"/>
              <w:bottom w:val="single" w:sz="4" w:space="0" w:color="auto"/>
              <w:right w:val="single" w:sz="4" w:space="0" w:color="000000"/>
            </w:tcBorders>
            <w:shd w:val="clear" w:color="auto" w:fill="auto"/>
            <w:noWrap/>
            <w:vAlign w:val="center"/>
            <w:hideMark/>
          </w:tcPr>
          <w:p w:rsidR="003B1846" w:rsidRPr="00EA352A" w:rsidRDefault="003B1846" w:rsidP="00AE20B8">
            <w:pPr>
              <w:jc w:val="center"/>
              <w:rPr>
                <w:rFonts w:cs="Arial"/>
                <w:sz w:val="16"/>
                <w:szCs w:val="16"/>
                <w:lang w:eastAsia="es-MX"/>
              </w:rPr>
            </w:pPr>
            <w:r w:rsidRPr="00EA352A">
              <w:rPr>
                <w:rFonts w:cs="Arial"/>
                <w:sz w:val="16"/>
                <w:szCs w:val="16"/>
                <w:lang w:eastAsia="es-MX"/>
              </w:rPr>
              <w:t>DESCRIPCIÓN DE LOS BIENES</w:t>
            </w:r>
          </w:p>
        </w:tc>
        <w:tc>
          <w:tcPr>
            <w:tcW w:w="970" w:type="dxa"/>
            <w:tcBorders>
              <w:top w:val="single" w:sz="4" w:space="0" w:color="auto"/>
              <w:left w:val="nil"/>
              <w:bottom w:val="single" w:sz="4" w:space="0" w:color="auto"/>
              <w:right w:val="single" w:sz="4" w:space="0" w:color="auto"/>
            </w:tcBorders>
            <w:shd w:val="clear" w:color="000000" w:fill="FFFFFF"/>
            <w:noWrap/>
            <w:vAlign w:val="center"/>
            <w:hideMark/>
          </w:tcPr>
          <w:p w:rsidR="003B1846" w:rsidRPr="00EA352A" w:rsidRDefault="003B1846" w:rsidP="00AE20B8">
            <w:pPr>
              <w:jc w:val="center"/>
              <w:rPr>
                <w:rFonts w:cs="Arial"/>
                <w:sz w:val="16"/>
                <w:szCs w:val="16"/>
                <w:lang w:eastAsia="es-MX"/>
              </w:rPr>
            </w:pPr>
            <w:r w:rsidRPr="00EA352A">
              <w:rPr>
                <w:rFonts w:cs="Arial"/>
                <w:sz w:val="16"/>
                <w:szCs w:val="16"/>
                <w:lang w:eastAsia="es-MX"/>
              </w:rPr>
              <w:t>UNIDAD</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3B1846" w:rsidRPr="00EA352A" w:rsidRDefault="003B1846" w:rsidP="00AE20B8">
            <w:pPr>
              <w:jc w:val="center"/>
              <w:rPr>
                <w:rFonts w:cs="Arial"/>
                <w:sz w:val="16"/>
                <w:szCs w:val="16"/>
                <w:lang w:eastAsia="es-MX"/>
              </w:rPr>
            </w:pPr>
            <w:r w:rsidRPr="00EA352A">
              <w:rPr>
                <w:rFonts w:cs="Arial"/>
                <w:sz w:val="16"/>
                <w:szCs w:val="16"/>
                <w:lang w:eastAsia="es-MX"/>
              </w:rPr>
              <w:t>P/U</w:t>
            </w:r>
          </w:p>
        </w:tc>
        <w:tc>
          <w:tcPr>
            <w:tcW w:w="2610" w:type="dxa"/>
            <w:tcBorders>
              <w:top w:val="single" w:sz="4" w:space="0" w:color="auto"/>
              <w:left w:val="nil"/>
              <w:bottom w:val="single" w:sz="4" w:space="0" w:color="auto"/>
              <w:right w:val="single" w:sz="4" w:space="0" w:color="auto"/>
            </w:tcBorders>
            <w:shd w:val="clear" w:color="auto" w:fill="auto"/>
            <w:noWrap/>
            <w:vAlign w:val="center"/>
          </w:tcPr>
          <w:p w:rsidR="003B1846" w:rsidRPr="00EA352A" w:rsidRDefault="003B1846" w:rsidP="00AE20B8">
            <w:pPr>
              <w:jc w:val="center"/>
              <w:rPr>
                <w:rFonts w:cs="Arial"/>
                <w:sz w:val="16"/>
                <w:szCs w:val="16"/>
                <w:lang w:eastAsia="es-MX"/>
              </w:rPr>
            </w:pPr>
          </w:p>
        </w:tc>
        <w:tc>
          <w:tcPr>
            <w:tcW w:w="1306" w:type="dxa"/>
            <w:tcBorders>
              <w:top w:val="single" w:sz="4" w:space="0" w:color="auto"/>
              <w:left w:val="nil"/>
              <w:bottom w:val="single" w:sz="4" w:space="0" w:color="auto"/>
              <w:right w:val="single" w:sz="4" w:space="0" w:color="auto"/>
            </w:tcBorders>
            <w:shd w:val="clear" w:color="auto" w:fill="auto"/>
            <w:noWrap/>
            <w:vAlign w:val="center"/>
            <w:hideMark/>
          </w:tcPr>
          <w:p w:rsidR="003B1846" w:rsidRPr="00EA352A" w:rsidRDefault="003B1846" w:rsidP="00AE20B8">
            <w:pPr>
              <w:rPr>
                <w:rFonts w:cs="Arial"/>
                <w:sz w:val="16"/>
                <w:szCs w:val="16"/>
                <w:lang w:eastAsia="es-MX"/>
              </w:rPr>
            </w:pPr>
            <w:r>
              <w:rPr>
                <w:rFonts w:cs="Arial"/>
                <w:sz w:val="16"/>
                <w:szCs w:val="16"/>
                <w:lang w:eastAsia="es-MX"/>
              </w:rPr>
              <w:t xml:space="preserve">IMP. </w:t>
            </w:r>
          </w:p>
        </w:tc>
      </w:tr>
      <w:tr w:rsidR="003B1846" w:rsidRPr="00EA352A" w:rsidTr="00AE20B8">
        <w:trPr>
          <w:trHeight w:val="390"/>
        </w:trPr>
        <w:tc>
          <w:tcPr>
            <w:tcW w:w="1206" w:type="dxa"/>
            <w:tcBorders>
              <w:top w:val="single" w:sz="4" w:space="0" w:color="auto"/>
              <w:left w:val="single" w:sz="4" w:space="0" w:color="auto"/>
              <w:bottom w:val="nil"/>
              <w:right w:val="nil"/>
            </w:tcBorders>
            <w:shd w:val="clear" w:color="auto" w:fill="auto"/>
            <w:noWrap/>
            <w:vAlign w:val="bottom"/>
          </w:tcPr>
          <w:p w:rsidR="003B1846" w:rsidRPr="00EA352A" w:rsidRDefault="003B1846" w:rsidP="00AE20B8">
            <w:pPr>
              <w:rPr>
                <w:rFonts w:ascii="Calibri" w:hAnsi="Calibri"/>
                <w:color w:val="000000"/>
                <w:lang w:eastAsia="es-MX"/>
              </w:rPr>
            </w:pPr>
          </w:p>
        </w:tc>
        <w:tc>
          <w:tcPr>
            <w:tcW w:w="5924" w:type="dxa"/>
            <w:gridSpan w:val="7"/>
            <w:tcBorders>
              <w:top w:val="single" w:sz="4" w:space="0" w:color="auto"/>
              <w:left w:val="single" w:sz="4" w:space="0" w:color="auto"/>
              <w:bottom w:val="nil"/>
              <w:right w:val="nil"/>
            </w:tcBorders>
            <w:shd w:val="clear" w:color="auto" w:fill="auto"/>
            <w:noWrap/>
            <w:vAlign w:val="center"/>
          </w:tcPr>
          <w:p w:rsidR="003B1846" w:rsidRPr="00EA352A" w:rsidRDefault="003B1846" w:rsidP="00AE20B8">
            <w:pPr>
              <w:rPr>
                <w:rFonts w:cs="Arial"/>
                <w:sz w:val="16"/>
                <w:szCs w:val="16"/>
                <w:lang w:eastAsia="es-MX"/>
              </w:rPr>
            </w:pPr>
          </w:p>
        </w:tc>
        <w:tc>
          <w:tcPr>
            <w:tcW w:w="970" w:type="dxa"/>
            <w:tcBorders>
              <w:top w:val="single" w:sz="4" w:space="0" w:color="auto"/>
              <w:left w:val="single" w:sz="4" w:space="0" w:color="auto"/>
              <w:bottom w:val="nil"/>
              <w:right w:val="single" w:sz="4" w:space="0" w:color="auto"/>
            </w:tcBorders>
            <w:shd w:val="clear" w:color="auto" w:fill="auto"/>
            <w:vAlign w:val="bottom"/>
          </w:tcPr>
          <w:p w:rsidR="003B1846" w:rsidRPr="00EA352A" w:rsidRDefault="003B1846" w:rsidP="00AE20B8">
            <w:pPr>
              <w:jc w:val="center"/>
              <w:rPr>
                <w:rFonts w:cs="Arial"/>
                <w:color w:val="000000"/>
                <w:sz w:val="18"/>
                <w:szCs w:val="18"/>
                <w:lang w:eastAsia="es-MX"/>
              </w:rPr>
            </w:pPr>
          </w:p>
        </w:tc>
        <w:tc>
          <w:tcPr>
            <w:tcW w:w="990" w:type="dxa"/>
            <w:tcBorders>
              <w:top w:val="single" w:sz="4" w:space="0" w:color="auto"/>
              <w:left w:val="nil"/>
              <w:bottom w:val="nil"/>
              <w:right w:val="nil"/>
            </w:tcBorders>
            <w:shd w:val="clear" w:color="auto" w:fill="auto"/>
            <w:noWrap/>
            <w:vAlign w:val="center"/>
          </w:tcPr>
          <w:p w:rsidR="003B1846" w:rsidRPr="00EA352A" w:rsidRDefault="003B1846" w:rsidP="00AE20B8">
            <w:pPr>
              <w:jc w:val="center"/>
              <w:rPr>
                <w:rFonts w:cs="Arial"/>
                <w:sz w:val="18"/>
                <w:szCs w:val="18"/>
                <w:lang w:eastAsia="es-MX"/>
              </w:rPr>
            </w:pPr>
          </w:p>
        </w:tc>
        <w:tc>
          <w:tcPr>
            <w:tcW w:w="2610" w:type="dxa"/>
            <w:tcBorders>
              <w:top w:val="single" w:sz="4" w:space="0" w:color="auto"/>
              <w:left w:val="single" w:sz="4" w:space="0" w:color="auto"/>
              <w:bottom w:val="nil"/>
              <w:right w:val="single" w:sz="4" w:space="0" w:color="auto"/>
            </w:tcBorders>
            <w:shd w:val="clear" w:color="auto" w:fill="auto"/>
            <w:noWrap/>
            <w:vAlign w:val="center"/>
          </w:tcPr>
          <w:p w:rsidR="003B1846" w:rsidRPr="00EA352A" w:rsidRDefault="003B1846" w:rsidP="00AE20B8">
            <w:pPr>
              <w:rPr>
                <w:rFonts w:cs="Arial"/>
                <w:b/>
                <w:bCs/>
                <w:color w:val="000000"/>
                <w:sz w:val="18"/>
                <w:szCs w:val="18"/>
                <w:lang w:eastAsia="es-MX"/>
              </w:rPr>
            </w:pPr>
          </w:p>
        </w:tc>
        <w:tc>
          <w:tcPr>
            <w:tcW w:w="1306" w:type="dxa"/>
            <w:tcBorders>
              <w:top w:val="single" w:sz="4" w:space="0" w:color="auto"/>
              <w:left w:val="nil"/>
              <w:bottom w:val="nil"/>
              <w:right w:val="single" w:sz="4" w:space="0" w:color="auto"/>
            </w:tcBorders>
            <w:shd w:val="clear" w:color="auto" w:fill="auto"/>
            <w:noWrap/>
            <w:vAlign w:val="center"/>
          </w:tcPr>
          <w:p w:rsidR="003B1846" w:rsidRPr="00EA352A" w:rsidRDefault="003B1846" w:rsidP="00AE20B8">
            <w:pPr>
              <w:rPr>
                <w:rFonts w:cs="Arial"/>
                <w:b/>
                <w:bCs/>
                <w:color w:val="000000"/>
                <w:sz w:val="18"/>
                <w:szCs w:val="18"/>
                <w:lang w:eastAsia="es-MX"/>
              </w:rPr>
            </w:pPr>
          </w:p>
        </w:tc>
      </w:tr>
      <w:tr w:rsidR="003B1846" w:rsidRPr="00EA352A" w:rsidTr="00AE20B8">
        <w:trPr>
          <w:trHeight w:val="80"/>
        </w:trPr>
        <w:tc>
          <w:tcPr>
            <w:tcW w:w="1206" w:type="dxa"/>
            <w:tcBorders>
              <w:top w:val="nil"/>
              <w:left w:val="single" w:sz="4" w:space="0" w:color="auto"/>
              <w:bottom w:val="single" w:sz="4" w:space="0" w:color="auto"/>
              <w:right w:val="single" w:sz="4" w:space="0" w:color="auto"/>
            </w:tcBorders>
            <w:shd w:val="clear" w:color="auto" w:fill="auto"/>
            <w:hideMark/>
          </w:tcPr>
          <w:p w:rsidR="003B1846" w:rsidRPr="00EA352A" w:rsidRDefault="003B1846" w:rsidP="00AE20B8">
            <w:pPr>
              <w:jc w:val="center"/>
              <w:rPr>
                <w:rFonts w:cs="Arial"/>
                <w:b/>
                <w:bCs/>
                <w:color w:val="000000"/>
                <w:sz w:val="18"/>
                <w:szCs w:val="18"/>
                <w:lang w:eastAsia="es-MX"/>
              </w:rPr>
            </w:pPr>
            <w:r w:rsidRPr="00EA352A">
              <w:rPr>
                <w:rFonts w:cs="Arial"/>
                <w:b/>
                <w:bCs/>
                <w:color w:val="000000"/>
                <w:sz w:val="18"/>
                <w:szCs w:val="18"/>
                <w:lang w:eastAsia="es-MX"/>
              </w:rPr>
              <w:t> </w:t>
            </w:r>
          </w:p>
        </w:tc>
        <w:tc>
          <w:tcPr>
            <w:tcW w:w="2252" w:type="dxa"/>
            <w:gridSpan w:val="4"/>
            <w:tcBorders>
              <w:top w:val="nil"/>
              <w:left w:val="nil"/>
              <w:bottom w:val="single" w:sz="4" w:space="0" w:color="auto"/>
              <w:right w:val="nil"/>
            </w:tcBorders>
            <w:shd w:val="clear" w:color="auto" w:fill="auto"/>
            <w:vAlign w:val="center"/>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nil"/>
            </w:tcBorders>
            <w:shd w:val="clear" w:color="auto" w:fill="auto"/>
            <w:noWrap/>
            <w:vAlign w:val="center"/>
            <w:hideMark/>
          </w:tcPr>
          <w:p w:rsidR="003B1846" w:rsidRPr="00EA352A" w:rsidRDefault="003B1846" w:rsidP="00AE20B8">
            <w:pPr>
              <w:jc w:val="center"/>
              <w:rPr>
                <w:rFonts w:cs="Arial"/>
                <w:sz w:val="18"/>
                <w:szCs w:val="18"/>
                <w:lang w:eastAsia="es-MX"/>
              </w:rPr>
            </w:pPr>
            <w:r w:rsidRPr="00EA352A">
              <w:rPr>
                <w:rFonts w:cs="Arial"/>
                <w:sz w:val="18"/>
                <w:szCs w:val="18"/>
                <w:lang w:eastAsia="es-MX"/>
              </w:rPr>
              <w:t> </w:t>
            </w:r>
          </w:p>
        </w:tc>
        <w:tc>
          <w:tcPr>
            <w:tcW w:w="886" w:type="dxa"/>
            <w:tcBorders>
              <w:top w:val="nil"/>
              <w:left w:val="nil"/>
              <w:bottom w:val="single" w:sz="4" w:space="0" w:color="auto"/>
              <w:right w:val="nil"/>
            </w:tcBorders>
            <w:shd w:val="clear" w:color="auto" w:fill="auto"/>
            <w:noWrap/>
            <w:vAlign w:val="center"/>
            <w:hideMark/>
          </w:tcPr>
          <w:p w:rsidR="003B1846" w:rsidRPr="00EA352A" w:rsidRDefault="003B1846" w:rsidP="00AE20B8">
            <w:pPr>
              <w:jc w:val="cente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single" w:sz="4" w:space="0" w:color="auto"/>
              <w:bottom w:val="single" w:sz="4" w:space="0" w:color="auto"/>
              <w:right w:val="single" w:sz="4" w:space="0" w:color="auto"/>
            </w:tcBorders>
            <w:shd w:val="clear" w:color="auto" w:fill="auto"/>
            <w:noWrap/>
            <w:vAlign w:val="center"/>
            <w:hideMark/>
          </w:tcPr>
          <w:p w:rsidR="003B1846" w:rsidRPr="00EA352A" w:rsidRDefault="003B1846" w:rsidP="00AE20B8">
            <w:pPr>
              <w:jc w:val="center"/>
              <w:rPr>
                <w:rFonts w:cs="Arial"/>
                <w:sz w:val="18"/>
                <w:szCs w:val="18"/>
                <w:lang w:eastAsia="es-MX"/>
              </w:rPr>
            </w:pPr>
            <w:r w:rsidRPr="00EA352A">
              <w:rPr>
                <w:rFonts w:cs="Arial"/>
                <w:sz w:val="18"/>
                <w:szCs w:val="18"/>
                <w:lang w:eastAsia="es-MX"/>
              </w:rPr>
              <w:t> </w:t>
            </w:r>
          </w:p>
        </w:tc>
        <w:tc>
          <w:tcPr>
            <w:tcW w:w="990" w:type="dxa"/>
            <w:tcBorders>
              <w:top w:val="nil"/>
              <w:left w:val="nil"/>
              <w:bottom w:val="single" w:sz="4" w:space="0" w:color="auto"/>
              <w:right w:val="nil"/>
            </w:tcBorders>
            <w:shd w:val="clear" w:color="auto" w:fill="auto"/>
            <w:noWrap/>
            <w:vAlign w:val="center"/>
            <w:hideMark/>
          </w:tcPr>
          <w:p w:rsidR="003B1846" w:rsidRPr="00EA352A" w:rsidRDefault="003B1846" w:rsidP="00AE20B8">
            <w:pPr>
              <w:jc w:val="center"/>
              <w:rPr>
                <w:rFonts w:cs="Arial"/>
                <w:sz w:val="18"/>
                <w:szCs w:val="18"/>
                <w:lang w:eastAsia="es-MX"/>
              </w:rPr>
            </w:pPr>
            <w:r w:rsidRPr="00EA352A">
              <w:rPr>
                <w:rFonts w:cs="Arial"/>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center"/>
          </w:tcPr>
          <w:p w:rsidR="003B1846" w:rsidRPr="00EA352A" w:rsidRDefault="003B1846" w:rsidP="00AE20B8">
            <w:pPr>
              <w:rPr>
                <w:rFonts w:cs="Arial"/>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center"/>
            <w:hideMark/>
          </w:tcPr>
          <w:p w:rsidR="003B1846" w:rsidRPr="00EA352A" w:rsidRDefault="003B1846" w:rsidP="00AE20B8">
            <w:pPr>
              <w:rPr>
                <w:rFonts w:cs="Arial"/>
                <w:sz w:val="18"/>
                <w:szCs w:val="18"/>
                <w:lang w:eastAsia="es-MX"/>
              </w:rPr>
            </w:pPr>
            <w:r w:rsidRPr="00EA352A">
              <w:rPr>
                <w:rFonts w:cs="Arial"/>
                <w:sz w:val="18"/>
                <w:szCs w:val="18"/>
                <w:lang w:eastAsia="es-MX"/>
              </w:rPr>
              <w:t> </w:t>
            </w:r>
          </w:p>
        </w:tc>
      </w:tr>
      <w:tr w:rsidR="003B1846" w:rsidRPr="00EA352A" w:rsidTr="00AE20B8">
        <w:trPr>
          <w:trHeight w:val="300"/>
        </w:trPr>
        <w:tc>
          <w:tcPr>
            <w:tcW w:w="1206" w:type="dxa"/>
            <w:tcBorders>
              <w:top w:val="nil"/>
              <w:left w:val="nil"/>
              <w:bottom w:val="nil"/>
              <w:right w:val="nil"/>
            </w:tcBorders>
            <w:shd w:val="clear" w:color="auto" w:fill="auto"/>
            <w:noWrap/>
            <w:vAlign w:val="bottom"/>
            <w:hideMark/>
          </w:tcPr>
          <w:p w:rsidR="003B1846" w:rsidRPr="00EA352A" w:rsidRDefault="003B1846" w:rsidP="00AE20B8">
            <w:pPr>
              <w:rPr>
                <w:rFonts w:cs="Arial"/>
                <w:sz w:val="18"/>
                <w:szCs w:val="18"/>
                <w:lang w:eastAsia="es-MX"/>
              </w:rPr>
            </w:pPr>
          </w:p>
        </w:tc>
        <w:tc>
          <w:tcPr>
            <w:tcW w:w="379"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886" w:type="dxa"/>
            <w:tcBorders>
              <w:top w:val="nil"/>
              <w:left w:val="nil"/>
              <w:bottom w:val="nil"/>
              <w:right w:val="single" w:sz="4"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970" w:type="dxa"/>
            <w:tcBorders>
              <w:top w:val="nil"/>
              <w:left w:val="nil"/>
              <w:bottom w:val="nil"/>
              <w:right w:val="nil"/>
            </w:tcBorders>
            <w:shd w:val="clear" w:color="auto" w:fill="auto"/>
            <w:noWrap/>
            <w:vAlign w:val="bottom"/>
            <w:hideMark/>
          </w:tcPr>
          <w:p w:rsidR="003B1846" w:rsidRPr="00EA352A" w:rsidRDefault="003B1846" w:rsidP="00AE20B8">
            <w:pPr>
              <w:rPr>
                <w:rFonts w:cs="Arial"/>
                <w:b/>
                <w:bCs/>
                <w:sz w:val="18"/>
                <w:szCs w:val="18"/>
                <w:lang w:eastAsia="es-MX"/>
              </w:rPr>
            </w:pPr>
            <w:r w:rsidRPr="00EA352A">
              <w:rPr>
                <w:rFonts w:cs="Arial"/>
                <w:b/>
                <w:bCs/>
                <w:sz w:val="18"/>
                <w:szCs w:val="18"/>
                <w:lang w:eastAsia="es-MX"/>
              </w:rPr>
              <w:t>Subtotal</w:t>
            </w:r>
          </w:p>
        </w:tc>
        <w:tc>
          <w:tcPr>
            <w:tcW w:w="990" w:type="dxa"/>
            <w:tcBorders>
              <w:top w:val="nil"/>
              <w:left w:val="nil"/>
              <w:bottom w:val="nil"/>
              <w:right w:val="nil"/>
            </w:tcBorders>
            <w:shd w:val="clear" w:color="auto" w:fill="auto"/>
            <w:noWrap/>
            <w:vAlign w:val="bottom"/>
            <w:hideMark/>
          </w:tcPr>
          <w:p w:rsidR="003B1846" w:rsidRPr="00EA352A" w:rsidRDefault="003B1846" w:rsidP="00AE20B8">
            <w:pPr>
              <w:rPr>
                <w:rFonts w:cs="Arial"/>
                <w:b/>
                <w:bCs/>
                <w:sz w:val="18"/>
                <w:szCs w:val="18"/>
                <w:lang w:eastAsia="es-MX"/>
              </w:rPr>
            </w:pPr>
          </w:p>
        </w:tc>
        <w:tc>
          <w:tcPr>
            <w:tcW w:w="2610" w:type="dxa"/>
            <w:tcBorders>
              <w:top w:val="nil"/>
              <w:left w:val="single" w:sz="4" w:space="0" w:color="auto"/>
              <w:bottom w:val="nil"/>
              <w:right w:val="single" w:sz="4" w:space="0" w:color="auto"/>
            </w:tcBorders>
            <w:shd w:val="clear" w:color="auto" w:fill="auto"/>
            <w:noWrap/>
          </w:tcPr>
          <w:p w:rsidR="003B1846" w:rsidRPr="00EA352A" w:rsidRDefault="003B1846" w:rsidP="00AE20B8">
            <w:pPr>
              <w:jc w:val="right"/>
              <w:rPr>
                <w:rFonts w:cs="Arial"/>
                <w:b/>
                <w:bCs/>
                <w:sz w:val="18"/>
                <w:szCs w:val="18"/>
                <w:lang w:eastAsia="es-MX"/>
              </w:rPr>
            </w:pPr>
          </w:p>
        </w:tc>
        <w:tc>
          <w:tcPr>
            <w:tcW w:w="1306" w:type="dxa"/>
            <w:tcBorders>
              <w:top w:val="nil"/>
              <w:left w:val="nil"/>
              <w:bottom w:val="nil"/>
              <w:right w:val="single" w:sz="4" w:space="0" w:color="auto"/>
            </w:tcBorders>
            <w:shd w:val="clear" w:color="auto" w:fill="auto"/>
            <w:noWrap/>
          </w:tcPr>
          <w:p w:rsidR="003B1846" w:rsidRPr="00EA352A" w:rsidRDefault="003B1846" w:rsidP="00AE20B8">
            <w:pPr>
              <w:jc w:val="right"/>
              <w:rPr>
                <w:rFonts w:cs="Arial"/>
                <w:b/>
                <w:bCs/>
                <w:sz w:val="18"/>
                <w:szCs w:val="18"/>
                <w:lang w:eastAsia="es-MX"/>
              </w:rPr>
            </w:pPr>
          </w:p>
        </w:tc>
      </w:tr>
      <w:tr w:rsidR="003B1846" w:rsidRPr="00EA352A" w:rsidTr="00AE20B8">
        <w:trPr>
          <w:trHeight w:val="240"/>
        </w:trPr>
        <w:tc>
          <w:tcPr>
            <w:tcW w:w="1585" w:type="dxa"/>
            <w:gridSpan w:val="2"/>
            <w:tcBorders>
              <w:top w:val="single" w:sz="4" w:space="0" w:color="auto"/>
              <w:left w:val="single" w:sz="4" w:space="0" w:color="auto"/>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Observaciones:</w:t>
            </w:r>
          </w:p>
        </w:tc>
        <w:tc>
          <w:tcPr>
            <w:tcW w:w="831" w:type="dxa"/>
            <w:tcBorders>
              <w:top w:val="single" w:sz="4" w:space="0" w:color="auto"/>
              <w:left w:val="nil"/>
              <w:bottom w:val="nil"/>
              <w:right w:val="nil"/>
            </w:tcBorders>
            <w:shd w:val="clear" w:color="auto" w:fill="auto"/>
            <w:noWrap/>
            <w:vAlign w:val="bottom"/>
            <w:hideMark/>
          </w:tcPr>
          <w:p w:rsidR="003B1846" w:rsidRPr="00EA352A" w:rsidRDefault="003B1846" w:rsidP="00AE20B8">
            <w:pPr>
              <w:rPr>
                <w:rFonts w:cs="Arial"/>
                <w:sz w:val="18"/>
                <w:szCs w:val="18"/>
                <w:lang w:eastAsia="es-MX"/>
              </w:rPr>
            </w:pPr>
            <w:r w:rsidRPr="00EA352A">
              <w:rPr>
                <w:rFonts w:cs="Arial"/>
                <w:sz w:val="18"/>
                <w:szCs w:val="18"/>
                <w:lang w:eastAsia="es-MX"/>
              </w:rPr>
              <w:t xml:space="preserve">Partida de gasto: </w:t>
            </w:r>
          </w:p>
        </w:tc>
        <w:tc>
          <w:tcPr>
            <w:tcW w:w="298" w:type="dxa"/>
            <w:tcBorders>
              <w:top w:val="single" w:sz="4" w:space="0" w:color="auto"/>
              <w:left w:val="nil"/>
              <w:bottom w:val="nil"/>
              <w:right w:val="nil"/>
            </w:tcBorders>
            <w:shd w:val="clear" w:color="auto" w:fill="auto"/>
            <w:noWrap/>
            <w:vAlign w:val="bottom"/>
            <w:hideMark/>
          </w:tcPr>
          <w:p w:rsidR="003B1846" w:rsidRPr="00EA352A" w:rsidRDefault="003B1846" w:rsidP="00AE20B8">
            <w:pPr>
              <w:rPr>
                <w:rFonts w:cs="Arial"/>
                <w:sz w:val="18"/>
                <w:szCs w:val="18"/>
                <w:lang w:eastAsia="es-MX"/>
              </w:rPr>
            </w:pPr>
            <w:r w:rsidRPr="00EA352A">
              <w:rPr>
                <w:rFonts w:cs="Arial"/>
                <w:sz w:val="18"/>
                <w:szCs w:val="18"/>
                <w:lang w:eastAsia="es-MX"/>
              </w:rPr>
              <w:t> </w:t>
            </w:r>
          </w:p>
        </w:tc>
        <w:tc>
          <w:tcPr>
            <w:tcW w:w="744" w:type="dxa"/>
            <w:tcBorders>
              <w:top w:val="single" w:sz="4" w:space="0" w:color="auto"/>
              <w:left w:val="nil"/>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single" w:sz="4" w:space="0" w:color="auto"/>
              <w:left w:val="nil"/>
              <w:bottom w:val="nil"/>
              <w:right w:val="single" w:sz="4"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p>
        </w:tc>
        <w:tc>
          <w:tcPr>
            <w:tcW w:w="970" w:type="dxa"/>
            <w:tcBorders>
              <w:top w:val="nil"/>
              <w:left w:val="single" w:sz="4" w:space="0" w:color="auto"/>
              <w:bottom w:val="nil"/>
              <w:right w:val="nil"/>
            </w:tcBorders>
            <w:shd w:val="clear" w:color="auto" w:fill="auto"/>
            <w:noWrap/>
            <w:vAlign w:val="bottom"/>
            <w:hideMark/>
          </w:tcPr>
          <w:p w:rsidR="003B1846" w:rsidRPr="00EA352A" w:rsidRDefault="003B1846" w:rsidP="00AE20B8">
            <w:pPr>
              <w:rPr>
                <w:rFonts w:cs="Arial"/>
                <w:b/>
                <w:bCs/>
                <w:sz w:val="18"/>
                <w:szCs w:val="18"/>
                <w:lang w:eastAsia="es-MX"/>
              </w:rPr>
            </w:pPr>
            <w:r w:rsidRPr="00EA352A">
              <w:rPr>
                <w:rFonts w:cs="Arial"/>
                <w:b/>
                <w:bCs/>
                <w:sz w:val="18"/>
                <w:szCs w:val="18"/>
                <w:lang w:eastAsia="es-MX"/>
              </w:rPr>
              <w:t>Iva 16%</w:t>
            </w:r>
          </w:p>
        </w:tc>
        <w:tc>
          <w:tcPr>
            <w:tcW w:w="990" w:type="dxa"/>
            <w:tcBorders>
              <w:top w:val="nil"/>
              <w:left w:val="nil"/>
              <w:bottom w:val="nil"/>
              <w:right w:val="nil"/>
            </w:tcBorders>
            <w:shd w:val="clear" w:color="auto" w:fill="auto"/>
            <w:noWrap/>
            <w:vAlign w:val="bottom"/>
            <w:hideMark/>
          </w:tcPr>
          <w:p w:rsidR="003B1846" w:rsidRPr="00EA352A" w:rsidRDefault="003B1846" w:rsidP="00AE20B8">
            <w:pPr>
              <w:rPr>
                <w:rFonts w:cs="Arial"/>
                <w:b/>
                <w:bCs/>
                <w:sz w:val="18"/>
                <w:szCs w:val="18"/>
                <w:lang w:eastAsia="es-MX"/>
              </w:rPr>
            </w:pPr>
          </w:p>
        </w:tc>
        <w:tc>
          <w:tcPr>
            <w:tcW w:w="2610" w:type="dxa"/>
            <w:tcBorders>
              <w:top w:val="nil"/>
              <w:left w:val="single" w:sz="4" w:space="0" w:color="auto"/>
              <w:bottom w:val="single" w:sz="4" w:space="0" w:color="auto"/>
              <w:right w:val="single" w:sz="4" w:space="0" w:color="auto"/>
            </w:tcBorders>
            <w:shd w:val="clear" w:color="auto" w:fill="auto"/>
            <w:noWrap/>
          </w:tcPr>
          <w:p w:rsidR="003B1846" w:rsidRPr="00EA352A" w:rsidRDefault="003B1846" w:rsidP="00AE20B8">
            <w:pPr>
              <w:jc w:val="cente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hideMark/>
          </w:tcPr>
          <w:p w:rsidR="003B1846" w:rsidRPr="00EA352A" w:rsidRDefault="003B1846" w:rsidP="00AE20B8">
            <w:pPr>
              <w:rPr>
                <w:rFonts w:cs="Arial"/>
                <w:sz w:val="18"/>
                <w:szCs w:val="18"/>
                <w:lang w:eastAsia="es-MX"/>
              </w:rPr>
            </w:pPr>
            <w:r w:rsidRPr="00EA352A">
              <w:rPr>
                <w:rFonts w:cs="Arial"/>
                <w:sz w:val="18"/>
                <w:szCs w:val="18"/>
                <w:lang w:eastAsia="es-MX"/>
              </w:rPr>
              <w:t> </w:t>
            </w:r>
          </w:p>
        </w:tc>
      </w:tr>
      <w:tr w:rsidR="003B1846" w:rsidRPr="00EA352A" w:rsidTr="00AE20B8">
        <w:trPr>
          <w:trHeight w:val="360"/>
        </w:trPr>
        <w:tc>
          <w:tcPr>
            <w:tcW w:w="1206" w:type="dxa"/>
            <w:tcBorders>
              <w:top w:val="nil"/>
              <w:left w:val="single" w:sz="4" w:space="0" w:color="auto"/>
              <w:bottom w:val="single" w:sz="4"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379" w:type="dxa"/>
            <w:tcBorders>
              <w:top w:val="nil"/>
              <w:left w:val="nil"/>
              <w:bottom w:val="single" w:sz="4"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831" w:type="dxa"/>
            <w:tcBorders>
              <w:top w:val="nil"/>
              <w:left w:val="nil"/>
              <w:bottom w:val="single" w:sz="4" w:space="0" w:color="auto"/>
              <w:right w:val="nil"/>
            </w:tcBorders>
            <w:shd w:val="clear" w:color="auto" w:fill="auto"/>
            <w:noWrap/>
            <w:vAlign w:val="bottom"/>
          </w:tcPr>
          <w:p w:rsidR="003B1846" w:rsidRPr="00EA352A" w:rsidRDefault="003B1846" w:rsidP="00AE20B8">
            <w:pPr>
              <w:jc w:val="center"/>
              <w:rPr>
                <w:rFonts w:cs="Arial"/>
                <w:sz w:val="18"/>
                <w:szCs w:val="18"/>
                <w:lang w:eastAsia="es-MX"/>
              </w:rPr>
            </w:pPr>
          </w:p>
        </w:tc>
        <w:tc>
          <w:tcPr>
            <w:tcW w:w="298" w:type="dxa"/>
            <w:tcBorders>
              <w:top w:val="nil"/>
              <w:left w:val="nil"/>
              <w:bottom w:val="single" w:sz="4"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744" w:type="dxa"/>
            <w:tcBorders>
              <w:top w:val="nil"/>
              <w:left w:val="nil"/>
              <w:bottom w:val="single" w:sz="4"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2786" w:type="dxa"/>
            <w:gridSpan w:val="2"/>
            <w:tcBorders>
              <w:top w:val="nil"/>
              <w:left w:val="nil"/>
              <w:bottom w:val="single" w:sz="4" w:space="0" w:color="auto"/>
              <w:right w:val="single" w:sz="4" w:space="0" w:color="auto"/>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886" w:type="dxa"/>
            <w:tcBorders>
              <w:top w:val="nil"/>
              <w:left w:val="nil"/>
              <w:bottom w:val="nil"/>
              <w:right w:val="nil"/>
            </w:tcBorders>
            <w:shd w:val="clear" w:color="auto" w:fill="auto"/>
            <w:noWrap/>
            <w:vAlign w:val="bottom"/>
            <w:hideMark/>
          </w:tcPr>
          <w:p w:rsidR="003B1846" w:rsidRPr="00EA352A" w:rsidRDefault="003B1846" w:rsidP="00AE20B8">
            <w:pPr>
              <w:rPr>
                <w:rFonts w:cs="Arial"/>
                <w:color w:val="000000"/>
                <w:sz w:val="18"/>
                <w:szCs w:val="18"/>
                <w:lang w:eastAsia="es-MX"/>
              </w:rPr>
            </w:pPr>
          </w:p>
        </w:tc>
        <w:tc>
          <w:tcPr>
            <w:tcW w:w="970" w:type="dxa"/>
            <w:tcBorders>
              <w:top w:val="nil"/>
              <w:left w:val="single" w:sz="4" w:space="0" w:color="auto"/>
              <w:bottom w:val="single" w:sz="4" w:space="0" w:color="auto"/>
              <w:right w:val="nil"/>
            </w:tcBorders>
            <w:shd w:val="clear" w:color="auto" w:fill="auto"/>
            <w:noWrap/>
            <w:vAlign w:val="bottom"/>
            <w:hideMark/>
          </w:tcPr>
          <w:p w:rsidR="003B1846" w:rsidRPr="00EA352A" w:rsidRDefault="003B1846" w:rsidP="00AE20B8">
            <w:pPr>
              <w:rPr>
                <w:rFonts w:cs="Arial"/>
                <w:b/>
                <w:bCs/>
                <w:sz w:val="18"/>
                <w:szCs w:val="18"/>
                <w:lang w:eastAsia="es-MX"/>
              </w:rPr>
            </w:pPr>
            <w:r w:rsidRPr="00EA352A">
              <w:rPr>
                <w:rFonts w:cs="Arial"/>
                <w:b/>
                <w:bCs/>
                <w:sz w:val="18"/>
                <w:szCs w:val="18"/>
                <w:lang w:eastAsia="es-MX"/>
              </w:rPr>
              <w:t>TOTAL</w:t>
            </w:r>
          </w:p>
        </w:tc>
        <w:tc>
          <w:tcPr>
            <w:tcW w:w="990" w:type="dxa"/>
            <w:tcBorders>
              <w:top w:val="nil"/>
              <w:left w:val="nil"/>
              <w:bottom w:val="single" w:sz="4" w:space="0" w:color="auto"/>
              <w:right w:val="nil"/>
            </w:tcBorders>
            <w:shd w:val="clear" w:color="auto" w:fill="auto"/>
            <w:noWrap/>
            <w:vAlign w:val="bottom"/>
            <w:hideMark/>
          </w:tcPr>
          <w:p w:rsidR="003B1846" w:rsidRPr="00EA352A" w:rsidRDefault="003B1846" w:rsidP="00AE20B8">
            <w:pPr>
              <w:rPr>
                <w:rFonts w:cs="Arial"/>
                <w:color w:val="000000"/>
                <w:sz w:val="18"/>
                <w:szCs w:val="18"/>
                <w:lang w:eastAsia="es-MX"/>
              </w:rPr>
            </w:pPr>
            <w:r w:rsidRPr="00EA352A">
              <w:rPr>
                <w:rFonts w:cs="Arial"/>
                <w:color w:val="000000"/>
                <w:sz w:val="18"/>
                <w:szCs w:val="18"/>
                <w:lang w:eastAsia="es-MX"/>
              </w:rPr>
              <w:t> </w:t>
            </w:r>
          </w:p>
        </w:tc>
        <w:tc>
          <w:tcPr>
            <w:tcW w:w="2610" w:type="dxa"/>
            <w:tcBorders>
              <w:top w:val="nil"/>
              <w:left w:val="single" w:sz="4" w:space="0" w:color="auto"/>
              <w:bottom w:val="single" w:sz="4" w:space="0" w:color="auto"/>
              <w:right w:val="single" w:sz="4" w:space="0" w:color="auto"/>
            </w:tcBorders>
            <w:shd w:val="clear" w:color="auto" w:fill="auto"/>
            <w:noWrap/>
            <w:vAlign w:val="bottom"/>
          </w:tcPr>
          <w:p w:rsidR="003B1846" w:rsidRPr="00EA352A" w:rsidRDefault="003B1846" w:rsidP="00AE20B8">
            <w:pPr>
              <w:rPr>
                <w:rFonts w:cs="Arial"/>
                <w:b/>
                <w:bCs/>
                <w:sz w:val="18"/>
                <w:szCs w:val="18"/>
                <w:lang w:eastAsia="es-MX"/>
              </w:rPr>
            </w:pPr>
          </w:p>
        </w:tc>
        <w:tc>
          <w:tcPr>
            <w:tcW w:w="1306" w:type="dxa"/>
            <w:tcBorders>
              <w:top w:val="nil"/>
              <w:left w:val="nil"/>
              <w:bottom w:val="single" w:sz="4" w:space="0" w:color="auto"/>
              <w:right w:val="single" w:sz="4" w:space="0" w:color="auto"/>
            </w:tcBorders>
            <w:shd w:val="clear" w:color="auto" w:fill="auto"/>
            <w:noWrap/>
            <w:vAlign w:val="bottom"/>
            <w:hideMark/>
          </w:tcPr>
          <w:p w:rsidR="003B1846" w:rsidRPr="00EA352A" w:rsidRDefault="003B1846" w:rsidP="00AE20B8">
            <w:pPr>
              <w:rPr>
                <w:rFonts w:cs="Arial"/>
                <w:b/>
                <w:bCs/>
                <w:sz w:val="18"/>
                <w:szCs w:val="18"/>
                <w:lang w:eastAsia="es-MX"/>
              </w:rPr>
            </w:pPr>
            <w:r w:rsidRPr="00EA352A">
              <w:rPr>
                <w:rFonts w:cs="Arial"/>
                <w:b/>
                <w:bCs/>
                <w:sz w:val="18"/>
                <w:szCs w:val="18"/>
                <w:lang w:eastAsia="es-MX"/>
              </w:rPr>
              <w:t> </w:t>
            </w:r>
          </w:p>
        </w:tc>
      </w:tr>
      <w:tr w:rsidR="003B1846" w:rsidRPr="00EA352A" w:rsidTr="00AE20B8">
        <w:trPr>
          <w:trHeight w:val="300"/>
        </w:trPr>
        <w:tc>
          <w:tcPr>
            <w:tcW w:w="1206" w:type="dxa"/>
            <w:tcBorders>
              <w:top w:val="nil"/>
              <w:left w:val="nil"/>
              <w:bottom w:val="nil"/>
              <w:right w:val="nil"/>
            </w:tcBorders>
            <w:shd w:val="clear" w:color="auto" w:fill="auto"/>
            <w:noWrap/>
            <w:vAlign w:val="bottom"/>
            <w:hideMark/>
          </w:tcPr>
          <w:p w:rsidR="003B1846" w:rsidRPr="00EA352A" w:rsidRDefault="003B1846" w:rsidP="00AE20B8">
            <w:pPr>
              <w:rPr>
                <w:rFonts w:ascii="Calibri" w:hAnsi="Calibri"/>
                <w:color w:val="000000"/>
                <w:lang w:eastAsia="es-MX"/>
              </w:rPr>
            </w:pPr>
            <w:r w:rsidRPr="00EA352A">
              <w:rPr>
                <w:rFonts w:ascii="Calibri" w:hAnsi="Calibri"/>
                <w:noProof/>
                <w:color w:val="000000"/>
                <w:lang w:val="es-MX" w:eastAsia="es-MX"/>
              </w:rPr>
              <mc:AlternateContent>
                <mc:Choice Requires="wpg">
                  <w:drawing>
                    <wp:anchor distT="0" distB="0" distL="114300" distR="114300" simplePos="0" relativeHeight="251661312" behindDoc="0" locked="0" layoutInCell="1" allowOverlap="1" wp14:anchorId="2AA1D6B2" wp14:editId="1DB63332">
                      <wp:simplePos x="0" y="0"/>
                      <wp:positionH relativeFrom="column">
                        <wp:posOffset>419100</wp:posOffset>
                      </wp:positionH>
                      <wp:positionV relativeFrom="paragraph">
                        <wp:posOffset>161925</wp:posOffset>
                      </wp:positionV>
                      <wp:extent cx="8943975" cy="1171575"/>
                      <wp:effectExtent l="0" t="0" r="0" b="180975"/>
                      <wp:wrapNone/>
                      <wp:docPr id="27" name="Grupo 27"/>
                      <wp:cNvGraphicFramePr/>
                      <a:graphic xmlns:a="http://schemas.openxmlformats.org/drawingml/2006/main">
                        <a:graphicData uri="http://schemas.microsoft.com/office/word/2010/wordprocessingGroup">
                          <wpg:wgp>
                            <wpg:cNvGrpSpPr/>
                            <wpg:grpSpPr>
                              <a:xfrm>
                                <a:off x="0" y="0"/>
                                <a:ext cx="7682693" cy="1347163"/>
                                <a:chOff x="0" y="0"/>
                                <a:chExt cx="7682693" cy="1347163"/>
                              </a:xfrm>
                            </wpg:grpSpPr>
                            <wps:wsp>
                              <wps:cNvPr id="28" name="7 CuadroTexto"/>
                              <wps:cNvSpPr txBox="1"/>
                              <wps:spPr bwMode="auto">
                                <a:xfrm>
                                  <a:off x="5923610" y="32858"/>
                                  <a:ext cx="1759083" cy="131430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B1846" w:rsidRDefault="003B1846" w:rsidP="003B1846">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wps:txbx>
                              <wps:bodyPr wrap="square" rtlCol="0" anchor="t"/>
                            </wps:wsp>
                            <wps:wsp>
                              <wps:cNvPr id="29" name="8 CuadroTexto"/>
                              <wps:cNvSpPr txBox="1"/>
                              <wps:spPr bwMode="auto">
                                <a:xfrm>
                                  <a:off x="0" y="0"/>
                                  <a:ext cx="1439994" cy="1303353"/>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B1846" w:rsidRDefault="003B1846" w:rsidP="003B1846">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3B1846" w:rsidRDefault="003B1846" w:rsidP="003B1846">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wps:txbx>
                              <wps:bodyPr wrap="square" rtlCol="0" anchor="t"/>
                            </wps:wsp>
                          </wpg:wgp>
                        </a:graphicData>
                      </a:graphic>
                      <wp14:sizeRelH relativeFrom="page">
                        <wp14:pctWidth>0</wp14:pctWidth>
                      </wp14:sizeRelH>
                      <wp14:sizeRelV relativeFrom="page">
                        <wp14:pctHeight>0</wp14:pctHeight>
                      </wp14:sizeRelV>
                    </wp:anchor>
                  </w:drawing>
                </mc:Choice>
                <mc:Fallback>
                  <w:pict>
                    <v:group w14:anchorId="2AA1D6B2" id="Grupo 27" o:spid="_x0000_s1026" style="position:absolute;margin-left:33pt;margin-top:12.75pt;width:704.25pt;height:92.25pt;z-index:251661312" coordsize="76826,13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">
                      <v:shapetype id="_x0000_t202" coordsize="21600,21600" o:spt="202" path="m,l,21600r21600,l21600,xe">
                        <v:stroke joinstyle="miter"/>
                        <v:path gradientshapeok="t" o:connecttype="rect"/>
                      </v:shapetype>
                      <v:shape id="7 CuadroTexto" o:spid="_x0000_s1027" type="#_x0000_t202" style="position:absolute;left:59236;top:328;width:17590;height:1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3B1846" w:rsidRDefault="003B1846" w:rsidP="003B1846">
                              <w:pPr>
                                <w:pStyle w:val="NormalWeb"/>
                                <w:spacing w:before="0" w:beforeAutospacing="0" w:after="0" w:afterAutospacing="0" w:line="180" w:lineRule="exact"/>
                                <w:jc w:val="center"/>
                              </w:pPr>
                              <w:r>
                                <w:rPr>
                                  <w:rFonts w:ascii="Arial" w:hAnsi="Arial" w:cs="Arial"/>
                                  <w:color w:val="000000" w:themeColor="dark1"/>
                                  <w:sz w:val="18"/>
                                  <w:szCs w:val="18"/>
                                </w:rPr>
                                <w:t xml:space="preserve">Proveedor </w:t>
                              </w:r>
                            </w:p>
                          </w:txbxContent>
                        </v:textbox>
                      </v:shape>
                      <v:shape id="8 CuadroTexto" o:spid="_x0000_s1028" type="#_x0000_t202" style="position:absolute;width:14399;height:13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3B1846" w:rsidRDefault="003B1846" w:rsidP="003B1846">
                              <w:pPr>
                                <w:pStyle w:val="NormalWeb"/>
                                <w:spacing w:before="0" w:beforeAutospacing="0" w:after="0" w:afterAutospacing="0" w:line="180" w:lineRule="exact"/>
                                <w:jc w:val="center"/>
                              </w:pPr>
                              <w:r>
                                <w:rPr>
                                  <w:rFonts w:ascii="Arial" w:hAnsi="Arial" w:cs="Arial"/>
                                  <w:color w:val="000000" w:themeColor="dark1"/>
                                  <w:sz w:val="18"/>
                                  <w:szCs w:val="18"/>
                                </w:rPr>
                                <w:t>Director General de Administración</w:t>
                              </w:r>
                            </w:p>
                            <w:p w:rsidR="003B1846" w:rsidRDefault="003B1846" w:rsidP="003B1846">
                              <w:pPr>
                                <w:pStyle w:val="NormalWeb"/>
                                <w:spacing w:before="0" w:beforeAutospacing="0" w:after="0" w:afterAutospacing="0" w:line="120" w:lineRule="exact"/>
                                <w:jc w:val="center"/>
                              </w:pPr>
                              <w:r>
                                <w:rPr>
                                  <w:rFonts w:ascii="Arial" w:hAnsi="Arial" w:cs="Arial"/>
                                  <w:color w:val="000000" w:themeColor="dark1"/>
                                  <w:sz w:val="18"/>
                                  <w:szCs w:val="18"/>
                                </w:rPr>
                                <w:t xml:space="preserve"> </w:t>
                              </w:r>
                            </w:p>
                          </w:txbxContent>
                        </v:textbox>
                      </v:shape>
                    </v:group>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20"/>
            </w:tblGrid>
            <w:tr w:rsidR="003B1846" w:rsidRPr="00EA352A" w:rsidTr="00AE20B8">
              <w:trPr>
                <w:trHeight w:val="300"/>
                <w:tblCellSpacing w:w="0" w:type="dxa"/>
              </w:trPr>
              <w:tc>
                <w:tcPr>
                  <w:tcW w:w="820" w:type="dxa"/>
                  <w:tcBorders>
                    <w:top w:val="nil"/>
                    <w:left w:val="nil"/>
                    <w:bottom w:val="nil"/>
                    <w:right w:val="nil"/>
                  </w:tcBorders>
                  <w:shd w:val="clear" w:color="auto" w:fill="auto"/>
                  <w:noWrap/>
                  <w:vAlign w:val="bottom"/>
                  <w:hideMark/>
                </w:tcPr>
                <w:p w:rsidR="003B1846" w:rsidRPr="00EA352A" w:rsidRDefault="003B1846" w:rsidP="00AE20B8">
                  <w:pPr>
                    <w:rPr>
                      <w:rFonts w:ascii="Calibri" w:hAnsi="Calibri"/>
                      <w:color w:val="000000"/>
                      <w:lang w:eastAsia="es-MX"/>
                    </w:rPr>
                  </w:pPr>
                </w:p>
              </w:tc>
            </w:tr>
          </w:tbl>
          <w:p w:rsidR="003B1846" w:rsidRPr="00EA352A" w:rsidRDefault="003B1846" w:rsidP="00AE20B8">
            <w:pPr>
              <w:rPr>
                <w:rFonts w:ascii="Calibri" w:hAnsi="Calibri"/>
                <w:color w:val="000000"/>
                <w:lang w:eastAsia="es-MX"/>
              </w:rPr>
            </w:pPr>
          </w:p>
        </w:tc>
        <w:tc>
          <w:tcPr>
            <w:tcW w:w="379"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831"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98"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744"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786" w:type="dxa"/>
            <w:gridSpan w:val="2"/>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2336" behindDoc="0" locked="0" layoutInCell="1" allowOverlap="1" wp14:anchorId="71D6D868" wp14:editId="5A39066A">
                      <wp:simplePos x="0" y="0"/>
                      <wp:positionH relativeFrom="column">
                        <wp:posOffset>135890</wp:posOffset>
                      </wp:positionH>
                      <wp:positionV relativeFrom="paragraph">
                        <wp:posOffset>174625</wp:posOffset>
                      </wp:positionV>
                      <wp:extent cx="1771650" cy="1400175"/>
                      <wp:effectExtent l="0" t="0" r="0" b="0"/>
                      <wp:wrapNone/>
                      <wp:docPr id="45" name="Cuadro de texto 45"/>
                      <wp:cNvGraphicFramePr/>
                      <a:graphic xmlns:a="http://schemas.openxmlformats.org/drawingml/2006/main">
                        <a:graphicData uri="http://schemas.microsoft.com/office/word/2010/wordprocessingShape">
                          <wps:wsp>
                            <wps:cNvSpPr txBox="1"/>
                            <wps:spPr bwMode="auto">
                              <a:xfrm>
                                <a:off x="0" y="0"/>
                                <a:ext cx="1771650" cy="140017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B1846" w:rsidRDefault="003B1846" w:rsidP="003B1846">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rsidR="003B1846" w:rsidRDefault="003B1846" w:rsidP="003B1846">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71D6D868" id="Cuadro de texto 45" o:spid="_x0000_s1029" type="#_x0000_t202" style="position:absolute;margin-left:10.7pt;margin-top:13.75pt;width:139.5pt;height:1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" filled="f" stroked="f">
                      <v:textbox>
                        <w:txbxContent>
                          <w:p w:rsidR="003B1846" w:rsidRDefault="003B1846" w:rsidP="003B1846">
                            <w:pPr>
                              <w:pStyle w:val="NormalWeb"/>
                              <w:spacing w:before="0" w:beforeAutospacing="0" w:after="0" w:afterAutospacing="0" w:line="180" w:lineRule="exact"/>
                              <w:jc w:val="center"/>
                            </w:pPr>
                            <w:r>
                              <w:rPr>
                                <w:rFonts w:ascii="Arial" w:hAnsi="Arial" w:cs="Arial"/>
                                <w:color w:val="000000" w:themeColor="dark1"/>
                                <w:sz w:val="18"/>
                                <w:szCs w:val="18"/>
                              </w:rPr>
                              <w:t>Directora Ejecutiva de Recursos Materiales, Adquisiciones y Servicios</w:t>
                            </w:r>
                          </w:p>
                          <w:p w:rsidR="003B1846" w:rsidRDefault="003B1846" w:rsidP="003B1846">
                            <w:pPr>
                              <w:pStyle w:val="NormalWeb"/>
                              <w:spacing w:before="0" w:beforeAutospacing="0" w:after="0" w:afterAutospacing="0" w:line="140" w:lineRule="exact"/>
                              <w:jc w:val="center"/>
                            </w:pPr>
                            <w:r>
                              <w:rPr>
                                <w:rFonts w:ascii="Arial" w:hAnsi="Arial" w:cs="Arial"/>
                                <w:color w:val="000000" w:themeColor="dark1"/>
                                <w:sz w:val="18"/>
                                <w:szCs w:val="18"/>
                              </w:rPr>
                              <w:t xml:space="preserve"> </w:t>
                            </w:r>
                          </w:p>
                        </w:txbxContent>
                      </v:textbox>
                    </v:shape>
                  </w:pict>
                </mc:Fallback>
              </mc:AlternateContent>
            </w:r>
          </w:p>
        </w:tc>
        <w:tc>
          <w:tcPr>
            <w:tcW w:w="886"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97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99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c>
          <w:tcPr>
            <w:tcW w:w="2610"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r w:rsidRPr="00EA352A">
              <w:rPr>
                <w:rFonts w:ascii="Calibri" w:hAnsi="Calibri"/>
                <w:noProof/>
                <w:color w:val="000000"/>
                <w:lang w:val="es-MX" w:eastAsia="es-MX"/>
              </w:rPr>
              <mc:AlternateContent>
                <mc:Choice Requires="wps">
                  <w:drawing>
                    <wp:anchor distT="0" distB="0" distL="114300" distR="114300" simplePos="0" relativeHeight="251663360" behindDoc="0" locked="0" layoutInCell="1" allowOverlap="1" wp14:anchorId="58B7FB6E" wp14:editId="25358C85">
                      <wp:simplePos x="0" y="0"/>
                      <wp:positionH relativeFrom="column">
                        <wp:posOffset>-1657350</wp:posOffset>
                      </wp:positionH>
                      <wp:positionV relativeFrom="paragraph">
                        <wp:posOffset>161290</wp:posOffset>
                      </wp:positionV>
                      <wp:extent cx="2800350" cy="1276350"/>
                      <wp:effectExtent l="0" t="0" r="0" b="0"/>
                      <wp:wrapNone/>
                      <wp:docPr id="30" name="Cuadro de texto 30"/>
                      <wp:cNvGraphicFramePr/>
                      <a:graphic xmlns:a="http://schemas.openxmlformats.org/drawingml/2006/main">
                        <a:graphicData uri="http://schemas.microsoft.com/office/word/2010/wordprocessingShape">
                          <wps:wsp>
                            <wps:cNvSpPr txBox="1"/>
                            <wps:spPr bwMode="auto">
                              <a:xfrm>
                                <a:off x="0" y="0"/>
                                <a:ext cx="2229196" cy="118498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B1846" w:rsidRDefault="003B1846" w:rsidP="003B1846">
                                  <w:pPr>
                                    <w:pStyle w:val="NormalWeb"/>
                                    <w:spacing w:before="0" w:beforeAutospacing="0" w:after="0" w:afterAutospacing="0"/>
                                    <w:jc w:val="center"/>
                                  </w:pPr>
                                  <w:r>
                                    <w:rPr>
                                      <w:rFonts w:ascii="Arial" w:hAnsi="Arial" w:cs="Arial"/>
                                      <w:color w:val="000000" w:themeColor="dark1"/>
                                      <w:sz w:val="18"/>
                                      <w:szCs w:val="18"/>
                                    </w:rPr>
                                    <w:t>Administrador del pedido</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w14:anchorId="58B7FB6E" id="Cuadro de texto 30" o:spid="_x0000_s1030" type="#_x0000_t202" style="position:absolute;margin-left:-130.5pt;margin-top:12.7pt;width:220.5pt;height:1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" filled="f" stroked="f">
                      <v:textbox>
                        <w:txbxContent>
                          <w:p w:rsidR="003B1846" w:rsidRDefault="003B1846" w:rsidP="003B1846">
                            <w:pPr>
                              <w:pStyle w:val="NormalWeb"/>
                              <w:spacing w:before="0" w:beforeAutospacing="0" w:after="0" w:afterAutospacing="0"/>
                              <w:jc w:val="center"/>
                            </w:pPr>
                            <w:r>
                              <w:rPr>
                                <w:rFonts w:ascii="Arial" w:hAnsi="Arial" w:cs="Arial"/>
                                <w:color w:val="000000" w:themeColor="dark1"/>
                                <w:sz w:val="18"/>
                                <w:szCs w:val="18"/>
                              </w:rPr>
                              <w:t>Administrador del pedido</w:t>
                            </w:r>
                          </w:p>
                        </w:txbxContent>
                      </v:textbox>
                    </v:shape>
                  </w:pict>
                </mc:Fallback>
              </mc:AlternateContent>
            </w:r>
          </w:p>
        </w:tc>
        <w:tc>
          <w:tcPr>
            <w:tcW w:w="1306" w:type="dxa"/>
            <w:tcBorders>
              <w:top w:val="nil"/>
              <w:left w:val="nil"/>
              <w:bottom w:val="nil"/>
              <w:right w:val="nil"/>
            </w:tcBorders>
            <w:shd w:val="clear" w:color="auto" w:fill="auto"/>
            <w:noWrap/>
            <w:vAlign w:val="bottom"/>
            <w:hideMark/>
          </w:tcPr>
          <w:p w:rsidR="003B1846" w:rsidRPr="00EA352A" w:rsidRDefault="003B1846" w:rsidP="00AE20B8">
            <w:pPr>
              <w:rPr>
                <w:rFonts w:ascii="Times New Roman" w:hAnsi="Times New Roman"/>
                <w:sz w:val="20"/>
                <w:szCs w:val="20"/>
                <w:lang w:eastAsia="es-MX"/>
              </w:rPr>
            </w:pPr>
          </w:p>
        </w:tc>
      </w:tr>
    </w:tbl>
    <w:p w:rsidR="003B1846" w:rsidRDefault="003B1846" w:rsidP="003B1846">
      <w:pPr>
        <w:pStyle w:val="Ttulo"/>
        <w:rPr>
          <w:rFonts w:cs="Arial"/>
          <w:sz w:val="12"/>
          <w:szCs w:val="12"/>
        </w:rPr>
      </w:pPr>
    </w:p>
    <w:p w:rsidR="003B1846" w:rsidRPr="00D44BDD" w:rsidRDefault="003B1846" w:rsidP="003B1846">
      <w:pPr>
        <w:pStyle w:val="Ttulo"/>
        <w:rPr>
          <w:rFonts w:cs="Arial"/>
          <w:sz w:val="12"/>
          <w:szCs w:val="12"/>
        </w:rPr>
      </w:pPr>
    </w:p>
    <w:p w:rsidR="003B1846" w:rsidRDefault="003B1846" w:rsidP="003B1846">
      <w:pPr>
        <w:jc w:val="both"/>
        <w:rPr>
          <w:rFonts w:cs="Arial"/>
          <w:b/>
          <w:sz w:val="12"/>
          <w:szCs w:val="12"/>
        </w:rPr>
      </w:pPr>
    </w:p>
    <w:p w:rsidR="003B1846" w:rsidRDefault="003B1846" w:rsidP="003B1846">
      <w:pPr>
        <w:jc w:val="both"/>
        <w:rPr>
          <w:rFonts w:cs="Arial"/>
          <w:b/>
          <w:sz w:val="12"/>
          <w:szCs w:val="12"/>
        </w:rPr>
      </w:pPr>
    </w:p>
    <w:p w:rsidR="003B1846" w:rsidRPr="00DA6680" w:rsidRDefault="003B1846" w:rsidP="003B1846">
      <w:pPr>
        <w:jc w:val="both"/>
        <w:rPr>
          <w:rFonts w:cs="Arial"/>
          <w:b/>
          <w:sz w:val="12"/>
          <w:szCs w:val="12"/>
        </w:rPr>
      </w:pPr>
      <w:r w:rsidRPr="00DA6680">
        <w:rPr>
          <w:rFonts w:cs="Arial"/>
          <w:b/>
          <w:sz w:val="12"/>
          <w:szCs w:val="12"/>
        </w:rPr>
        <w:t>PEDIDO PARA LA ADQUISICIÓN DE LOS BIENES</w:t>
      </w:r>
      <w:r>
        <w:rPr>
          <w:rFonts w:cs="Arial"/>
          <w:b/>
          <w:sz w:val="12"/>
          <w:szCs w:val="12"/>
        </w:rPr>
        <w:t xml:space="preserve"> Y/O SERVICIOS</w:t>
      </w:r>
      <w:r w:rsidRPr="00DA6680">
        <w:rPr>
          <w:rFonts w:cs="Arial"/>
          <w:b/>
          <w:sz w:val="12"/>
          <w:szCs w:val="12"/>
        </w:rPr>
        <w:t xml:space="preserve"> SEÑALADOS EN EL ANVERSO, QUE CELEBRAN </w:t>
      </w:r>
      <w:r>
        <w:rPr>
          <w:rFonts w:cs="Arial"/>
          <w:b/>
          <w:sz w:val="12"/>
          <w:szCs w:val="12"/>
        </w:rPr>
        <w:t xml:space="preserve">, </w:t>
      </w:r>
      <w:r w:rsidRPr="00DA6680">
        <w:rPr>
          <w:rFonts w:cs="Arial"/>
          <w:b/>
          <w:sz w:val="12"/>
          <w:szCs w:val="12"/>
        </w:rPr>
        <w:t xml:space="preserve">POR UNA PARTE, LA COMISION FEDERAL DE COMPETENCIA ECONÓMICA REPRESENTADA POR SU DIRECTOR GENERAL DE ADMINISTRACIÓN LIC. ENRIQUE CASTOLO MAYEN, DE AQUI EN ADELANTE DENOMINADA “LA COFECE”, Y POR OTRA PARTE EL PROVEEDOR </w:t>
      </w:r>
      <w:r>
        <w:rPr>
          <w:rFonts w:cs="Arial"/>
          <w:b/>
          <w:sz w:val="12"/>
          <w:szCs w:val="12"/>
        </w:rPr>
        <w:t>xxxxxxxxxxxxx</w:t>
      </w:r>
      <w:r w:rsidRPr="008104B2">
        <w:rPr>
          <w:rFonts w:cs="Arial"/>
          <w:b/>
          <w:sz w:val="12"/>
          <w:szCs w:val="12"/>
        </w:rPr>
        <w:t xml:space="preserve">., REPRESENTADO POR EL C. </w:t>
      </w:r>
      <w:r>
        <w:rPr>
          <w:rFonts w:cs="Arial"/>
          <w:b/>
          <w:sz w:val="12"/>
          <w:szCs w:val="12"/>
        </w:rPr>
        <w:t>xxxxxxxxxxxxxxx</w:t>
      </w:r>
      <w:r w:rsidRPr="00DA6680">
        <w:rPr>
          <w:rFonts w:cs="Arial"/>
          <w:b/>
          <w:sz w:val="12"/>
          <w:szCs w:val="12"/>
        </w:rPr>
        <w:t>, DE AQUI EN ADELANTE DENOMINAD</w:t>
      </w:r>
      <w:r>
        <w:rPr>
          <w:rFonts w:cs="Arial"/>
          <w:b/>
          <w:sz w:val="12"/>
          <w:szCs w:val="12"/>
        </w:rPr>
        <w:t>O</w:t>
      </w:r>
      <w:r w:rsidRPr="00DA6680">
        <w:rPr>
          <w:rFonts w:cs="Arial"/>
          <w:b/>
          <w:sz w:val="12"/>
          <w:szCs w:val="12"/>
        </w:rPr>
        <w:t xml:space="preserve"> “EL PROVEEDOR”, DE CONFORMIDAD CON LAS SIGUIENTES DECLARACIONES Y CLÁUSULAS.</w:t>
      </w:r>
    </w:p>
    <w:p w:rsidR="003B1846" w:rsidRPr="00DA6680" w:rsidRDefault="003B1846" w:rsidP="003B1846">
      <w:pPr>
        <w:jc w:val="center"/>
        <w:rPr>
          <w:rFonts w:cs="Arial"/>
          <w:b/>
          <w:sz w:val="12"/>
          <w:szCs w:val="12"/>
        </w:rPr>
      </w:pPr>
      <w:r w:rsidRPr="00DA6680">
        <w:rPr>
          <w:rFonts w:cs="Arial"/>
          <w:b/>
          <w:sz w:val="12"/>
          <w:szCs w:val="12"/>
          <w:u w:val="single"/>
        </w:rPr>
        <w:t>DECLARACIONES</w:t>
      </w:r>
    </w:p>
    <w:p w:rsidR="003B1846" w:rsidRPr="00DA6680" w:rsidRDefault="003B1846" w:rsidP="003B1846">
      <w:pPr>
        <w:jc w:val="both"/>
        <w:rPr>
          <w:rFonts w:cs="Arial"/>
          <w:b/>
          <w:sz w:val="12"/>
          <w:szCs w:val="12"/>
        </w:rPr>
      </w:pPr>
      <w:r w:rsidRPr="00DA6680">
        <w:rPr>
          <w:rFonts w:cs="Arial"/>
          <w:b/>
          <w:sz w:val="12"/>
          <w:szCs w:val="12"/>
        </w:rPr>
        <w:t>Por LA COFECE:</w:t>
      </w:r>
    </w:p>
    <w:p w:rsidR="003B1846" w:rsidRPr="003178A5" w:rsidRDefault="003B1846" w:rsidP="003B1846">
      <w:pPr>
        <w:jc w:val="both"/>
        <w:rPr>
          <w:rFonts w:cs="Arial"/>
          <w:b/>
          <w:sz w:val="12"/>
          <w:szCs w:val="12"/>
        </w:rPr>
      </w:pPr>
      <w:r w:rsidRPr="003178A5">
        <w:rPr>
          <w:rFonts w:cs="Arial"/>
          <w:b/>
          <w:sz w:val="12"/>
          <w:szCs w:val="12"/>
        </w:rPr>
        <w:t xml:space="preserve">Primera.- </w:t>
      </w:r>
      <w:r w:rsidRPr="003178A5">
        <w:rPr>
          <w:rFonts w:cs="Arial"/>
          <w:sz w:val="12"/>
          <w:szCs w:val="12"/>
        </w:rPr>
        <w:t xml:space="preserve">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w:t>
      </w:r>
      <w:r>
        <w:rPr>
          <w:rFonts w:cs="Arial"/>
          <w:sz w:val="12"/>
          <w:szCs w:val="12"/>
        </w:rPr>
        <w:t xml:space="preserve">como </w:t>
      </w:r>
      <w:r w:rsidRPr="003178A5">
        <w:rPr>
          <w:rFonts w:cs="Arial"/>
          <w:sz w:val="12"/>
          <w:szCs w:val="12"/>
        </w:rPr>
        <w:t>Órgano Constitucional Autónomo</w:t>
      </w:r>
      <w:r w:rsidRPr="003178A5">
        <w:rPr>
          <w:rFonts w:cs="Arial"/>
          <w:b/>
          <w:sz w:val="12"/>
          <w:szCs w:val="12"/>
        </w:rPr>
        <w:t>.</w:t>
      </w:r>
    </w:p>
    <w:p w:rsidR="003B1846" w:rsidRPr="003178A5" w:rsidRDefault="003B1846" w:rsidP="003B1846">
      <w:pPr>
        <w:jc w:val="both"/>
        <w:rPr>
          <w:rFonts w:cs="Arial"/>
          <w:sz w:val="12"/>
          <w:szCs w:val="12"/>
        </w:rPr>
      </w:pPr>
      <w:r w:rsidRPr="003178A5">
        <w:rPr>
          <w:rFonts w:cs="Arial"/>
          <w:b/>
          <w:sz w:val="12"/>
          <w:szCs w:val="12"/>
        </w:rPr>
        <w:t xml:space="preserve">Segunda.- </w:t>
      </w:r>
      <w:r w:rsidRPr="003178A5">
        <w:rPr>
          <w:rFonts w:cs="Arial"/>
          <w:sz w:val="12"/>
          <w:szCs w:val="12"/>
        </w:rPr>
        <w:t>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rsidR="003B1846" w:rsidRPr="003178A5" w:rsidRDefault="003B1846" w:rsidP="003B1846">
      <w:pPr>
        <w:jc w:val="both"/>
        <w:rPr>
          <w:rFonts w:cs="Arial"/>
          <w:b/>
          <w:sz w:val="12"/>
          <w:szCs w:val="12"/>
        </w:rPr>
      </w:pPr>
      <w:r w:rsidRPr="003178A5">
        <w:rPr>
          <w:rFonts w:cs="Arial"/>
          <w:b/>
          <w:sz w:val="12"/>
          <w:szCs w:val="12"/>
        </w:rPr>
        <w:t xml:space="preserve">Tercera.- </w:t>
      </w:r>
      <w:r w:rsidRPr="003178A5">
        <w:rPr>
          <w:rFonts w:cs="Arial"/>
          <w:sz w:val="12"/>
          <w:szCs w:val="12"/>
        </w:rPr>
        <w:t>Que mediante Acuerdo No. CFCE-148-2014, el Pleno de la COFECE emitió su Estatuto Orgánico (ESTATUTO), mismo que fue publicado en el Diario Oficial de la Federación el ocho de julio de dos mil catorce.</w:t>
      </w:r>
    </w:p>
    <w:p w:rsidR="003B1846" w:rsidRDefault="003B1846" w:rsidP="003B1846">
      <w:r w:rsidRPr="003178A5">
        <w:rPr>
          <w:rFonts w:cs="Arial"/>
          <w:b/>
          <w:sz w:val="12"/>
          <w:szCs w:val="12"/>
        </w:rPr>
        <w:t xml:space="preserve">Cuarta.- </w:t>
      </w:r>
      <w:r w:rsidRPr="00DA6680">
        <w:rPr>
          <w:rFonts w:cs="Arial"/>
          <w:sz w:val="12"/>
          <w:szCs w:val="12"/>
        </w:rPr>
        <w:t xml:space="preserve">Que con fundamento en el Acuerdo No. CFCE-273-2014, mediante el cual </w:t>
      </w:r>
      <w:r>
        <w:rPr>
          <w:rFonts w:cs="Arial"/>
          <w:sz w:val="12"/>
          <w:szCs w:val="12"/>
        </w:rPr>
        <w:t>el Pleno emitió</w:t>
      </w:r>
      <w:r w:rsidRPr="00DA6680">
        <w:rPr>
          <w:rFonts w:asciiTheme="minorHAnsi" w:eastAsiaTheme="minorHAnsi" w:hAnsiTheme="minorHAnsi" w:cstheme="minorBidi"/>
          <w:sz w:val="22"/>
          <w:szCs w:val="22"/>
          <w:lang w:val="es-MX" w:eastAsia="en-US"/>
        </w:rPr>
        <w:t xml:space="preserve"> </w:t>
      </w:r>
      <w:r w:rsidRPr="00DA6680">
        <w:rPr>
          <w:rFonts w:eastAsiaTheme="minorHAnsi" w:cs="Arial"/>
          <w:sz w:val="12"/>
          <w:szCs w:val="12"/>
          <w:lang w:val="es-MX" w:eastAsia="en-US"/>
        </w:rPr>
        <w:t>las Políticas Generales en materia de Recursos Materiales para las Adquisiciones, Arrendamientos y Servicios de la Comisión Federal de Competencia Económica (</w:t>
      </w:r>
      <w:r>
        <w:rPr>
          <w:rFonts w:eastAsiaTheme="minorHAnsi" w:cs="Arial"/>
          <w:sz w:val="12"/>
          <w:szCs w:val="12"/>
          <w:lang w:val="es-MX" w:eastAsia="en-US"/>
        </w:rPr>
        <w:t>POLÍTICAS</w:t>
      </w:r>
      <w:r w:rsidRPr="00DA6680">
        <w:rPr>
          <w:rFonts w:eastAsiaTheme="minorHAnsi" w:cs="Arial"/>
          <w:sz w:val="12"/>
          <w:szCs w:val="12"/>
          <w:lang w:val="es-MX" w:eastAsia="en-US"/>
        </w:rPr>
        <w:t>)</w:t>
      </w:r>
      <w:r w:rsidRPr="00DA6680">
        <w:rPr>
          <w:rFonts w:cs="Arial"/>
          <w:sz w:val="12"/>
          <w:szCs w:val="12"/>
        </w:rPr>
        <w:t xml:space="preserve"> el veintisiete de noviembre de dos mil catorce</w:t>
      </w:r>
      <w:r>
        <w:rPr>
          <w:rFonts w:cs="Arial"/>
          <w:sz w:val="12"/>
          <w:szCs w:val="12"/>
        </w:rPr>
        <w:t>,</w:t>
      </w:r>
      <w:r w:rsidRPr="00DA6680">
        <w:rPr>
          <w:rFonts w:cs="Arial"/>
          <w:sz w:val="12"/>
          <w:szCs w:val="12"/>
        </w:rPr>
        <w:t xml:space="preserve"> publicad</w:t>
      </w:r>
      <w:r>
        <w:rPr>
          <w:rFonts w:cs="Arial"/>
          <w:sz w:val="12"/>
          <w:szCs w:val="12"/>
        </w:rPr>
        <w:t>as</w:t>
      </w:r>
      <w:r w:rsidRPr="00DA6680">
        <w:rPr>
          <w:rFonts w:cs="Arial"/>
          <w:sz w:val="12"/>
          <w:szCs w:val="12"/>
        </w:rPr>
        <w:t xml:space="preserve"> en el Diario Oficial de la Federación el veintinueve de enero de dos mil quince </w:t>
      </w:r>
      <w:r>
        <w:rPr>
          <w:rFonts w:cs="Arial"/>
          <w:sz w:val="12"/>
          <w:szCs w:val="12"/>
        </w:rPr>
        <w:t>y</w:t>
      </w:r>
      <w:r>
        <w:t xml:space="preserve"> </w:t>
      </w:r>
      <w:r w:rsidRPr="00934E1E">
        <w:rPr>
          <w:rFonts w:cs="Arial"/>
          <w:sz w:val="12"/>
          <w:szCs w:val="12"/>
        </w:rPr>
        <w:t xml:space="preserve">el Acuerdo No. CFCE- 281-2014 del Pleno </w:t>
      </w:r>
      <w:r>
        <w:rPr>
          <w:rFonts w:cs="Arial"/>
          <w:sz w:val="12"/>
          <w:szCs w:val="12"/>
        </w:rPr>
        <w:t xml:space="preserve">con el que </w:t>
      </w:r>
      <w:r w:rsidRPr="00934E1E">
        <w:rPr>
          <w:rFonts w:cs="Arial"/>
          <w:sz w:val="12"/>
          <w:szCs w:val="12"/>
        </w:rPr>
        <w:t>se emitieron las Políticas Generales en Materia de Programación, Presupuestación, Aprobación, Ejercicio, Control y Evaluación del Gasto Público de la Comisión Federal de Competencia Económica</w:t>
      </w:r>
      <w:r>
        <w:rPr>
          <w:rFonts w:cs="Arial"/>
          <w:sz w:val="12"/>
          <w:szCs w:val="12"/>
        </w:rPr>
        <w:t xml:space="preserve"> </w:t>
      </w:r>
      <w:r w:rsidRPr="00E34F92">
        <w:rPr>
          <w:rFonts w:cs="Arial"/>
          <w:sz w:val="12"/>
          <w:szCs w:val="12"/>
        </w:rPr>
        <w:t>(en lo sucesivo POLÍTICAS DE PRESUPUESTO)</w:t>
      </w:r>
      <w:r>
        <w:rPr>
          <w:rFonts w:cs="Arial"/>
          <w:sz w:val="12"/>
          <w:szCs w:val="12"/>
        </w:rPr>
        <w:t>,</w:t>
      </w:r>
      <w:r w:rsidRPr="00934E1E">
        <w:rPr>
          <w:rFonts w:cs="Arial"/>
          <w:sz w:val="12"/>
          <w:szCs w:val="12"/>
        </w:rPr>
        <w:t xml:space="preserve"> </w:t>
      </w:r>
      <w:r>
        <w:rPr>
          <w:rFonts w:cs="Arial"/>
          <w:sz w:val="12"/>
          <w:szCs w:val="12"/>
        </w:rPr>
        <w:t>d</w:t>
      </w:r>
      <w:r w:rsidRPr="00934E1E">
        <w:rPr>
          <w:rFonts w:cs="Arial"/>
          <w:sz w:val="12"/>
          <w:szCs w:val="12"/>
        </w:rPr>
        <w:t>e</w:t>
      </w:r>
      <w:r>
        <w:rPr>
          <w:rFonts w:cs="Arial"/>
          <w:sz w:val="12"/>
          <w:szCs w:val="12"/>
        </w:rPr>
        <w:t xml:space="preserve"> </w:t>
      </w:r>
      <w:r w:rsidRPr="00934E1E">
        <w:rPr>
          <w:rFonts w:cs="Arial"/>
          <w:sz w:val="12"/>
          <w:szCs w:val="12"/>
        </w:rPr>
        <w:t>cuatro de diciembre de dos mil catorce</w:t>
      </w:r>
      <w:r>
        <w:rPr>
          <w:rFonts w:cs="Arial"/>
          <w:sz w:val="12"/>
          <w:szCs w:val="12"/>
        </w:rPr>
        <w:t>,</w:t>
      </w:r>
      <w:r w:rsidRPr="00934E1E">
        <w:rPr>
          <w:rFonts w:cs="Arial"/>
          <w:sz w:val="12"/>
          <w:szCs w:val="12"/>
        </w:rPr>
        <w:t xml:space="preserve"> mismo que fue publicado en el Diario Oficial de la Federación el diez de marzo de dos mil quince</w:t>
      </w:r>
      <w:r w:rsidRPr="00DA6680">
        <w:rPr>
          <w:rFonts w:cs="Arial"/>
          <w:sz w:val="12"/>
          <w:szCs w:val="12"/>
        </w:rPr>
        <w:t>,</w:t>
      </w:r>
      <w:r>
        <w:rPr>
          <w:rFonts w:cs="Arial"/>
          <w:sz w:val="12"/>
          <w:szCs w:val="12"/>
        </w:rPr>
        <w:t xml:space="preserve"> </w:t>
      </w:r>
      <w:r w:rsidRPr="00544851">
        <w:rPr>
          <w:rFonts w:cs="Arial"/>
          <w:sz w:val="12"/>
          <w:szCs w:val="12"/>
        </w:rPr>
        <w:t>es aplicable al presente pedido.</w:t>
      </w:r>
      <w:r w:rsidRPr="00E34F92">
        <w:t xml:space="preserve"> </w:t>
      </w:r>
    </w:p>
    <w:p w:rsidR="003B1846" w:rsidRPr="00AE3683" w:rsidRDefault="003B1846" w:rsidP="003B1846">
      <w:pPr>
        <w:rPr>
          <w:rFonts w:cs="Arial"/>
          <w:sz w:val="12"/>
          <w:szCs w:val="12"/>
        </w:rPr>
      </w:pPr>
      <w:r w:rsidRPr="00E34F92">
        <w:rPr>
          <w:rFonts w:cs="Arial"/>
          <w:b/>
          <w:sz w:val="12"/>
          <w:szCs w:val="12"/>
        </w:rPr>
        <w:t>Quinta.</w:t>
      </w:r>
      <w:r w:rsidRPr="00E34F92">
        <w:rPr>
          <w:rFonts w:cs="Arial"/>
          <w:sz w:val="12"/>
          <w:szCs w:val="12"/>
        </w:rPr>
        <w:t>-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rsidR="003B1846" w:rsidRPr="003178A5" w:rsidRDefault="003B1846" w:rsidP="003B1846">
      <w:pPr>
        <w:jc w:val="both"/>
        <w:rPr>
          <w:rFonts w:cs="Arial"/>
          <w:sz w:val="12"/>
          <w:szCs w:val="12"/>
        </w:rPr>
      </w:pPr>
      <w:r>
        <w:rPr>
          <w:rFonts w:cs="Arial"/>
          <w:b/>
          <w:sz w:val="12"/>
          <w:szCs w:val="12"/>
        </w:rPr>
        <w:t>Sexta</w:t>
      </w:r>
      <w:r w:rsidRPr="003178A5">
        <w:rPr>
          <w:rFonts w:cs="Arial"/>
          <w:b/>
          <w:sz w:val="12"/>
          <w:szCs w:val="12"/>
        </w:rPr>
        <w:t xml:space="preserve">.- </w:t>
      </w:r>
      <w:r w:rsidRPr="003178A5">
        <w:rPr>
          <w:rFonts w:cs="Arial"/>
          <w:sz w:val="12"/>
          <w:szCs w:val="12"/>
        </w:rPr>
        <w:t>Que con fundamento</w:t>
      </w:r>
      <w:r w:rsidRPr="003178A5">
        <w:rPr>
          <w:rFonts w:cs="Arial"/>
          <w:b/>
          <w:sz w:val="12"/>
          <w:szCs w:val="12"/>
        </w:rPr>
        <w:t xml:space="preserve"> </w:t>
      </w:r>
      <w:r w:rsidRPr="003178A5">
        <w:rPr>
          <w:rFonts w:cs="Arial"/>
          <w:sz w:val="12"/>
          <w:szCs w:val="12"/>
        </w:rPr>
        <w:t>en el artículo 38, fracción VII del ESTATUTO, el titular de la Dirección General de Administración, el C. Enrique Castolo Mayen, cuenta con facultades suficientes para suscribir el presente pedido.</w:t>
      </w:r>
    </w:p>
    <w:p w:rsidR="003B1846" w:rsidRPr="003178A5" w:rsidRDefault="003B1846" w:rsidP="003B1846">
      <w:pPr>
        <w:jc w:val="both"/>
        <w:rPr>
          <w:rFonts w:cs="Arial"/>
          <w:b/>
          <w:sz w:val="12"/>
          <w:szCs w:val="12"/>
        </w:rPr>
      </w:pPr>
      <w:r w:rsidRPr="003178A5">
        <w:rPr>
          <w:rFonts w:cs="Arial"/>
          <w:b/>
          <w:sz w:val="12"/>
          <w:szCs w:val="12"/>
        </w:rPr>
        <w:t>S</w:t>
      </w:r>
      <w:r>
        <w:rPr>
          <w:rFonts w:cs="Arial"/>
          <w:b/>
          <w:sz w:val="12"/>
          <w:szCs w:val="12"/>
        </w:rPr>
        <w:t>éptima</w:t>
      </w:r>
      <w:r w:rsidRPr="003178A5">
        <w:rPr>
          <w:rFonts w:cs="Arial"/>
          <w:b/>
          <w:sz w:val="12"/>
          <w:szCs w:val="12"/>
        </w:rPr>
        <w:t xml:space="preserve">.- </w:t>
      </w:r>
      <w:r w:rsidRPr="003178A5">
        <w:rPr>
          <w:rFonts w:cs="Arial"/>
          <w:sz w:val="12"/>
          <w:szCs w:val="12"/>
        </w:rPr>
        <w:t xml:space="preserve">Que el presente pedido cuenta con disponibilidad presupuestaria en </w:t>
      </w:r>
      <w:r w:rsidRPr="00244BAD">
        <w:rPr>
          <w:rFonts w:cs="Arial"/>
          <w:sz w:val="12"/>
          <w:szCs w:val="12"/>
        </w:rPr>
        <w:t xml:space="preserve">la partida </w:t>
      </w:r>
      <w:r>
        <w:rPr>
          <w:rFonts w:cs="Arial"/>
          <w:b/>
          <w:sz w:val="12"/>
          <w:szCs w:val="12"/>
        </w:rPr>
        <w:t xml:space="preserve">xxxxxxx </w:t>
      </w:r>
      <w:r w:rsidRPr="00244BAD">
        <w:rPr>
          <w:rFonts w:cs="Arial"/>
          <w:b/>
          <w:sz w:val="12"/>
          <w:szCs w:val="12"/>
        </w:rPr>
        <w:t>“</w:t>
      </w:r>
      <w:r>
        <w:rPr>
          <w:rFonts w:cs="Arial"/>
          <w:b/>
          <w:sz w:val="12"/>
          <w:szCs w:val="12"/>
        </w:rPr>
        <w:t xml:space="preserve">xxxxxxxxxx”, </w:t>
      </w:r>
      <w:r w:rsidRPr="003178A5">
        <w:rPr>
          <w:rFonts w:cs="Arial"/>
          <w:sz w:val="12"/>
          <w:szCs w:val="12"/>
        </w:rPr>
        <w:t>del Clasificador por Objeto del Gasto aprobado por el Consejo Nacional de Armonización Contable. Ello de conformidad con la asignación presupuestal</w:t>
      </w:r>
      <w:r>
        <w:rPr>
          <w:rFonts w:cs="Arial"/>
          <w:sz w:val="12"/>
          <w:szCs w:val="12"/>
        </w:rPr>
        <w:t xml:space="preserve"> </w:t>
      </w:r>
      <w:r w:rsidRPr="00244BAD">
        <w:rPr>
          <w:rFonts w:cs="Arial"/>
          <w:sz w:val="12"/>
          <w:szCs w:val="12"/>
        </w:rPr>
        <w:t>número</w:t>
      </w:r>
      <w:r w:rsidRPr="00244BAD">
        <w:rPr>
          <w:rFonts w:cs="Arial"/>
          <w:b/>
          <w:sz w:val="12"/>
          <w:szCs w:val="12"/>
        </w:rPr>
        <w:t xml:space="preserve"> </w:t>
      </w:r>
      <w:r>
        <w:rPr>
          <w:rFonts w:cs="Arial"/>
          <w:b/>
          <w:sz w:val="12"/>
          <w:szCs w:val="12"/>
        </w:rPr>
        <w:t>xxxxxxx</w:t>
      </w:r>
      <w:r w:rsidRPr="00244BAD">
        <w:rPr>
          <w:rFonts w:cs="Arial"/>
          <w:sz w:val="12"/>
          <w:szCs w:val="12"/>
        </w:rPr>
        <w:t>, registrada</w:t>
      </w:r>
      <w:r w:rsidRPr="003178A5">
        <w:rPr>
          <w:rFonts w:cs="Arial"/>
          <w:sz w:val="12"/>
          <w:szCs w:val="12"/>
        </w:rPr>
        <w:t xml:space="preserve"> en el Sistema Administrativo de la Comisión Federal de Competencia Económica.</w:t>
      </w:r>
      <w:r w:rsidRPr="003178A5">
        <w:rPr>
          <w:rFonts w:cs="Arial"/>
          <w:b/>
          <w:sz w:val="12"/>
          <w:szCs w:val="12"/>
        </w:rPr>
        <w:t xml:space="preserve"> </w:t>
      </w:r>
    </w:p>
    <w:p w:rsidR="003B1846" w:rsidRPr="00532A67" w:rsidRDefault="003B1846" w:rsidP="003B1846">
      <w:pPr>
        <w:jc w:val="both"/>
        <w:rPr>
          <w:rFonts w:cs="Arial"/>
          <w:sz w:val="12"/>
          <w:szCs w:val="12"/>
        </w:rPr>
      </w:pPr>
      <w:r>
        <w:rPr>
          <w:rFonts w:cs="Arial"/>
          <w:b/>
          <w:sz w:val="12"/>
          <w:szCs w:val="12"/>
        </w:rPr>
        <w:t>Octava</w:t>
      </w:r>
      <w:r w:rsidRPr="003178A5">
        <w:rPr>
          <w:rFonts w:cs="Arial"/>
          <w:b/>
          <w:sz w:val="12"/>
          <w:szCs w:val="12"/>
        </w:rPr>
        <w:t xml:space="preserve">.- </w:t>
      </w:r>
      <w:r w:rsidRPr="003178A5">
        <w:rPr>
          <w:rFonts w:cs="Arial"/>
          <w:sz w:val="12"/>
          <w:szCs w:val="12"/>
        </w:rPr>
        <w:t xml:space="preserve">Que para </w:t>
      </w:r>
      <w:r w:rsidRPr="00532A67">
        <w:rPr>
          <w:rFonts w:cs="Arial"/>
          <w:sz w:val="12"/>
          <w:szCs w:val="12"/>
        </w:rPr>
        <w:t>efectos fiscales las autoridades hacendarias le asignaron a la COFECE el Registro Federal de Contribuyentes número CFD130910CH7.</w:t>
      </w:r>
    </w:p>
    <w:p w:rsidR="003B1846" w:rsidRPr="00532A67" w:rsidRDefault="003B1846" w:rsidP="003B1846">
      <w:pPr>
        <w:jc w:val="both"/>
        <w:rPr>
          <w:rFonts w:cs="Arial"/>
          <w:sz w:val="12"/>
          <w:szCs w:val="12"/>
        </w:rPr>
      </w:pPr>
      <w:r>
        <w:rPr>
          <w:rFonts w:cs="Arial"/>
          <w:b/>
          <w:sz w:val="12"/>
          <w:szCs w:val="12"/>
        </w:rPr>
        <w:t>Novena</w:t>
      </w:r>
      <w:r w:rsidRPr="00532A67">
        <w:rPr>
          <w:rFonts w:cs="Arial"/>
          <w:b/>
          <w:sz w:val="12"/>
          <w:szCs w:val="12"/>
        </w:rPr>
        <w:t xml:space="preserve">.- </w:t>
      </w:r>
      <w:r w:rsidRPr="00532A67">
        <w:rPr>
          <w:rFonts w:cs="Arial"/>
          <w:sz w:val="12"/>
          <w:szCs w:val="12"/>
        </w:rPr>
        <w:t xml:space="preserve">Que tiene establecido su domicilio en el inmueble marcado con el número 505 de la </w:t>
      </w:r>
      <w:r>
        <w:rPr>
          <w:rFonts w:cs="Arial"/>
          <w:sz w:val="12"/>
          <w:szCs w:val="12"/>
        </w:rPr>
        <w:t>xxxxxxxxxxxxxxxxxxxxxxxxxxxxxxxxxxxx</w:t>
      </w:r>
      <w:r w:rsidRPr="00532A67">
        <w:rPr>
          <w:rFonts w:cs="Arial"/>
          <w:sz w:val="12"/>
          <w:szCs w:val="12"/>
        </w:rPr>
        <w:t>, mismo que señala para los fines y efectos legales de este pedido.</w:t>
      </w:r>
    </w:p>
    <w:p w:rsidR="003B1846" w:rsidRDefault="003B1846" w:rsidP="003B1846">
      <w:pPr>
        <w:jc w:val="both"/>
        <w:rPr>
          <w:rFonts w:cs="Arial"/>
          <w:sz w:val="12"/>
          <w:szCs w:val="12"/>
        </w:rPr>
      </w:pPr>
      <w:r>
        <w:rPr>
          <w:rFonts w:cs="Arial"/>
          <w:b/>
          <w:sz w:val="12"/>
          <w:szCs w:val="12"/>
        </w:rPr>
        <w:t>Décima</w:t>
      </w:r>
      <w:r w:rsidRPr="00532A67">
        <w:rPr>
          <w:rFonts w:cs="Arial"/>
          <w:b/>
          <w:sz w:val="12"/>
          <w:szCs w:val="12"/>
        </w:rPr>
        <w:t xml:space="preserve">.- </w:t>
      </w:r>
      <w:r w:rsidRPr="00532A67">
        <w:rPr>
          <w:rFonts w:cs="Arial"/>
          <w:sz w:val="12"/>
          <w:szCs w:val="12"/>
        </w:rPr>
        <w:t xml:space="preserve">Que </w:t>
      </w:r>
      <w:r w:rsidRPr="002E3A2C">
        <w:rPr>
          <w:rFonts w:cs="Arial"/>
          <w:sz w:val="12"/>
          <w:szCs w:val="12"/>
        </w:rPr>
        <w:t xml:space="preserve">los bienes y/o servicios </w:t>
      </w:r>
      <w:r>
        <w:rPr>
          <w:rFonts w:cs="Arial"/>
          <w:sz w:val="12"/>
          <w:szCs w:val="12"/>
        </w:rPr>
        <w:t>son</w:t>
      </w:r>
      <w:r w:rsidRPr="00532A67">
        <w:rPr>
          <w:rFonts w:cs="Arial"/>
          <w:sz w:val="12"/>
          <w:szCs w:val="12"/>
        </w:rPr>
        <w:t xml:space="preserve"> necesario</w:t>
      </w:r>
      <w:r>
        <w:rPr>
          <w:rFonts w:cs="Arial"/>
          <w:sz w:val="12"/>
          <w:szCs w:val="12"/>
        </w:rPr>
        <w:t>s</w:t>
      </w:r>
      <w:r w:rsidRPr="00532A67">
        <w:rPr>
          <w:rFonts w:cs="Arial"/>
          <w:sz w:val="12"/>
          <w:szCs w:val="12"/>
        </w:rPr>
        <w:t xml:space="preserve"> </w:t>
      </w:r>
      <w:r w:rsidRPr="001964AC">
        <w:rPr>
          <w:rFonts w:cs="Arial"/>
          <w:sz w:val="12"/>
          <w:szCs w:val="12"/>
        </w:rPr>
        <w:t xml:space="preserve">para la consecución de los objetivos y programas de la COFECE, </w:t>
      </w:r>
      <w:r w:rsidRPr="00E4675E">
        <w:rPr>
          <w:rFonts w:cs="Arial"/>
          <w:sz w:val="12"/>
          <w:szCs w:val="12"/>
        </w:rPr>
        <w:t xml:space="preserve">y de conformidad con los artículos 23 y 38 del Estatuto Orgánico de la Comisión Federal de Competencia Económica, y el numeral VI fracción XII. Incisos a) y d) de los POBALINES, el titular de la </w:t>
      </w:r>
      <w:r>
        <w:rPr>
          <w:rFonts w:cs="Arial"/>
          <w:b/>
          <w:sz w:val="12"/>
          <w:szCs w:val="12"/>
        </w:rPr>
        <w:t>xxxxxxxxxxxxx</w:t>
      </w:r>
      <w:r>
        <w:rPr>
          <w:rFonts w:cs="Arial"/>
          <w:sz w:val="12"/>
          <w:szCs w:val="12"/>
        </w:rPr>
        <w:t>, cuenta</w:t>
      </w:r>
      <w:r w:rsidRPr="00E4675E">
        <w:rPr>
          <w:rFonts w:cs="Arial"/>
          <w:sz w:val="12"/>
          <w:szCs w:val="12"/>
        </w:rPr>
        <w:t xml:space="preserve"> con facultades para suscribir y de verificar el cumplimiento; así como de dar el seguimiento del presente </w:t>
      </w:r>
      <w:r>
        <w:rPr>
          <w:rFonts w:cs="Arial"/>
          <w:sz w:val="12"/>
          <w:szCs w:val="12"/>
        </w:rPr>
        <w:t>pedido</w:t>
      </w:r>
      <w:r w:rsidRPr="00E4675E">
        <w:rPr>
          <w:rFonts w:cs="Arial"/>
          <w:sz w:val="12"/>
          <w:szCs w:val="12"/>
        </w:rPr>
        <w:t xml:space="preserve"> en calidad de Área requirente</w:t>
      </w:r>
      <w:r>
        <w:rPr>
          <w:rFonts w:cs="Arial"/>
          <w:sz w:val="12"/>
          <w:szCs w:val="12"/>
        </w:rPr>
        <w:t>.</w:t>
      </w:r>
    </w:p>
    <w:p w:rsidR="003B1846" w:rsidRPr="002E3A2C" w:rsidRDefault="003B1846" w:rsidP="003B1846">
      <w:pPr>
        <w:jc w:val="both"/>
        <w:rPr>
          <w:rFonts w:cs="Arial"/>
          <w:b/>
          <w:sz w:val="12"/>
          <w:szCs w:val="12"/>
        </w:rPr>
      </w:pPr>
      <w:r w:rsidRPr="002E3A2C">
        <w:rPr>
          <w:rFonts w:cs="Arial"/>
          <w:b/>
          <w:sz w:val="12"/>
          <w:szCs w:val="12"/>
        </w:rPr>
        <w:t>Por El Proveedor:</w:t>
      </w:r>
    </w:p>
    <w:p w:rsidR="003B1846" w:rsidRPr="007369BA" w:rsidRDefault="003B1846" w:rsidP="003B1846">
      <w:pPr>
        <w:ind w:right="22"/>
        <w:jc w:val="both"/>
        <w:rPr>
          <w:sz w:val="12"/>
          <w:szCs w:val="12"/>
        </w:rPr>
      </w:pPr>
      <w:r w:rsidRPr="007369BA">
        <w:rPr>
          <w:b/>
          <w:sz w:val="12"/>
          <w:szCs w:val="12"/>
        </w:rPr>
        <w:t xml:space="preserve">Primera.- </w:t>
      </w:r>
      <w:r w:rsidRPr="007369BA">
        <w:rPr>
          <w:sz w:val="12"/>
          <w:szCs w:val="12"/>
        </w:rPr>
        <w:t xml:space="preserve">Es una empresa constituida conforme a las leyes mexicanas, tal como consta en la escritura pública número </w:t>
      </w:r>
      <w:r>
        <w:rPr>
          <w:sz w:val="12"/>
          <w:szCs w:val="12"/>
        </w:rPr>
        <w:t>xxxxx</w:t>
      </w:r>
      <w:r w:rsidRPr="007369BA">
        <w:rPr>
          <w:sz w:val="12"/>
          <w:szCs w:val="12"/>
        </w:rPr>
        <w:t xml:space="preserve"> del </w:t>
      </w:r>
      <w:r>
        <w:rPr>
          <w:sz w:val="12"/>
          <w:szCs w:val="12"/>
        </w:rPr>
        <w:t>xxxxxxxx</w:t>
      </w:r>
      <w:r w:rsidRPr="007369BA">
        <w:rPr>
          <w:sz w:val="12"/>
          <w:szCs w:val="12"/>
        </w:rPr>
        <w:t xml:space="preserve">, otorgada ante la fe del licenciado </w:t>
      </w:r>
      <w:r>
        <w:rPr>
          <w:sz w:val="12"/>
          <w:szCs w:val="12"/>
        </w:rPr>
        <w:t>xxxxxxxx</w:t>
      </w:r>
      <w:r w:rsidRPr="007369BA">
        <w:rPr>
          <w:sz w:val="12"/>
          <w:szCs w:val="12"/>
        </w:rPr>
        <w:t xml:space="preserve">, notario público número </w:t>
      </w:r>
      <w:r>
        <w:rPr>
          <w:sz w:val="12"/>
          <w:szCs w:val="12"/>
        </w:rPr>
        <w:t>xxxxxxxx</w:t>
      </w:r>
      <w:r w:rsidRPr="007369BA">
        <w:rPr>
          <w:sz w:val="12"/>
          <w:szCs w:val="12"/>
        </w:rPr>
        <w:t xml:space="preserve"> en </w:t>
      </w:r>
      <w:r>
        <w:rPr>
          <w:sz w:val="12"/>
          <w:szCs w:val="12"/>
        </w:rPr>
        <w:t>xxxxxx</w:t>
      </w:r>
      <w:r w:rsidRPr="007369BA">
        <w:rPr>
          <w:sz w:val="12"/>
          <w:szCs w:val="12"/>
        </w:rPr>
        <w:t xml:space="preserve">, </w:t>
      </w:r>
      <w:r>
        <w:rPr>
          <w:sz w:val="12"/>
          <w:szCs w:val="12"/>
        </w:rPr>
        <w:t>xxxxxx</w:t>
      </w:r>
      <w:r w:rsidRPr="007369BA">
        <w:rPr>
          <w:sz w:val="12"/>
          <w:szCs w:val="12"/>
        </w:rPr>
        <w:t>.</w:t>
      </w:r>
    </w:p>
    <w:p w:rsidR="003B1846" w:rsidRPr="007369BA" w:rsidRDefault="003B1846" w:rsidP="003B1846">
      <w:pPr>
        <w:ind w:right="22"/>
        <w:jc w:val="both"/>
        <w:rPr>
          <w:b/>
          <w:sz w:val="12"/>
          <w:szCs w:val="12"/>
        </w:rPr>
      </w:pPr>
      <w:r w:rsidRPr="007369BA">
        <w:rPr>
          <w:b/>
          <w:sz w:val="12"/>
          <w:szCs w:val="12"/>
        </w:rPr>
        <w:t xml:space="preserve">Segunda.- </w:t>
      </w:r>
      <w:r w:rsidRPr="007369BA">
        <w:rPr>
          <w:sz w:val="12"/>
          <w:szCs w:val="12"/>
        </w:rPr>
        <w:t>Tiene por negocio principal, el ejercicio de la actividad profesional requerida por La COFECE, con clave de Registro Federal de Contribuyentes</w:t>
      </w:r>
      <w:r w:rsidRPr="007369BA">
        <w:rPr>
          <w:b/>
          <w:sz w:val="12"/>
          <w:szCs w:val="12"/>
        </w:rPr>
        <w:t xml:space="preserve"> </w:t>
      </w:r>
      <w:r>
        <w:rPr>
          <w:b/>
          <w:sz w:val="12"/>
          <w:szCs w:val="12"/>
        </w:rPr>
        <w:t>xxxxxxxx</w:t>
      </w:r>
      <w:r w:rsidRPr="007369BA">
        <w:rPr>
          <w:b/>
          <w:sz w:val="12"/>
          <w:szCs w:val="12"/>
        </w:rPr>
        <w:t>.</w:t>
      </w:r>
    </w:p>
    <w:p w:rsidR="003B1846" w:rsidRPr="007369BA" w:rsidRDefault="003B1846" w:rsidP="003B1846">
      <w:pPr>
        <w:ind w:right="22"/>
        <w:jc w:val="both"/>
        <w:rPr>
          <w:sz w:val="12"/>
          <w:szCs w:val="12"/>
        </w:rPr>
      </w:pPr>
      <w:r w:rsidRPr="007369BA">
        <w:rPr>
          <w:b/>
          <w:sz w:val="12"/>
          <w:szCs w:val="12"/>
        </w:rPr>
        <w:t xml:space="preserve">Tercera.- </w:t>
      </w:r>
      <w:r w:rsidRPr="007369BA">
        <w:rPr>
          <w:sz w:val="12"/>
          <w:szCs w:val="12"/>
        </w:rPr>
        <w:t xml:space="preserve">Tiene su domicilio en </w:t>
      </w:r>
      <w:r>
        <w:rPr>
          <w:sz w:val="12"/>
          <w:szCs w:val="12"/>
        </w:rPr>
        <w:t>xxxx</w:t>
      </w:r>
      <w:r w:rsidRPr="007369BA">
        <w:rPr>
          <w:sz w:val="12"/>
          <w:szCs w:val="12"/>
        </w:rPr>
        <w:t xml:space="preserve">, </w:t>
      </w:r>
      <w:r>
        <w:rPr>
          <w:sz w:val="12"/>
          <w:szCs w:val="12"/>
        </w:rPr>
        <w:t>xxxxxxx</w:t>
      </w:r>
      <w:r w:rsidRPr="007369BA">
        <w:rPr>
          <w:sz w:val="12"/>
          <w:szCs w:val="12"/>
        </w:rPr>
        <w:t xml:space="preserve">, Colonia </w:t>
      </w:r>
      <w:r>
        <w:rPr>
          <w:sz w:val="12"/>
          <w:szCs w:val="12"/>
        </w:rPr>
        <w:t>xxxxx</w:t>
      </w:r>
      <w:r w:rsidRPr="007369BA">
        <w:rPr>
          <w:sz w:val="12"/>
          <w:szCs w:val="12"/>
        </w:rPr>
        <w:t xml:space="preserve">, C.P. </w:t>
      </w:r>
      <w:r>
        <w:rPr>
          <w:sz w:val="12"/>
          <w:szCs w:val="12"/>
        </w:rPr>
        <w:t>xxxxx</w:t>
      </w:r>
      <w:r w:rsidRPr="007369BA">
        <w:rPr>
          <w:sz w:val="12"/>
          <w:szCs w:val="12"/>
        </w:rPr>
        <w:t xml:space="preserve"> en </w:t>
      </w:r>
      <w:r>
        <w:rPr>
          <w:sz w:val="12"/>
          <w:szCs w:val="12"/>
        </w:rPr>
        <w:t>xxxxxxxxxx</w:t>
      </w:r>
      <w:r w:rsidRPr="007369BA">
        <w:rPr>
          <w:sz w:val="12"/>
          <w:szCs w:val="12"/>
        </w:rPr>
        <w:t xml:space="preserve">, </w:t>
      </w:r>
      <w:r>
        <w:rPr>
          <w:sz w:val="12"/>
          <w:szCs w:val="12"/>
        </w:rPr>
        <w:t>xxxxxx</w:t>
      </w:r>
      <w:r w:rsidRPr="007369BA">
        <w:rPr>
          <w:sz w:val="12"/>
          <w:szCs w:val="12"/>
        </w:rPr>
        <w:t>, mismo que señala para los fines y efectos legales de este pedido.</w:t>
      </w:r>
    </w:p>
    <w:p w:rsidR="003B1846" w:rsidRDefault="003B1846" w:rsidP="003B1846">
      <w:pPr>
        <w:ind w:right="22"/>
        <w:jc w:val="both"/>
        <w:rPr>
          <w:b/>
          <w:sz w:val="12"/>
          <w:szCs w:val="12"/>
        </w:rPr>
      </w:pPr>
      <w:r w:rsidRPr="007369BA">
        <w:rPr>
          <w:b/>
          <w:sz w:val="12"/>
          <w:szCs w:val="12"/>
        </w:rPr>
        <w:t>Cuarta.- Cuenta con la capacidad, experiencia profesional y requisitos necesarios para proporcionar los bienes materia del presente pedido y obligarse en virtud del mismo.</w:t>
      </w:r>
    </w:p>
    <w:p w:rsidR="003B1846" w:rsidRPr="002E3A2C" w:rsidRDefault="003B1846" w:rsidP="003B1846">
      <w:pPr>
        <w:ind w:right="22"/>
        <w:jc w:val="both"/>
        <w:rPr>
          <w:rFonts w:cs="Arial"/>
          <w:sz w:val="12"/>
          <w:szCs w:val="12"/>
        </w:rPr>
      </w:pPr>
      <w:r w:rsidRPr="002E3A2C">
        <w:rPr>
          <w:rFonts w:cs="Arial"/>
          <w:b/>
          <w:sz w:val="12"/>
          <w:szCs w:val="12"/>
        </w:rPr>
        <w:t xml:space="preserve">Quinta.- </w:t>
      </w:r>
      <w:r w:rsidRPr="002E3A2C">
        <w:rPr>
          <w:rFonts w:cs="Arial"/>
          <w:sz w:val="12"/>
          <w:szCs w:val="12"/>
        </w:rPr>
        <w:t>Que no se encuentra en los supuestos que señalan los artículos 50 y 60 de la Ley de Adquisiciones, Arrendamientos y Servicios del Sector Público y el artículo 93 de las POLÍTICAS.</w:t>
      </w:r>
    </w:p>
    <w:p w:rsidR="003B1846" w:rsidRDefault="003B1846" w:rsidP="003B1846">
      <w:pPr>
        <w:ind w:right="22"/>
        <w:jc w:val="both"/>
        <w:rPr>
          <w:sz w:val="12"/>
          <w:szCs w:val="12"/>
        </w:rPr>
      </w:pPr>
      <w:r w:rsidRPr="002E3A2C">
        <w:rPr>
          <w:b/>
          <w:sz w:val="12"/>
          <w:szCs w:val="12"/>
        </w:rPr>
        <w:t>Sexta.-</w:t>
      </w:r>
      <w:r w:rsidRPr="007369BA">
        <w:t xml:space="preserve"> </w:t>
      </w:r>
      <w:r w:rsidRPr="007369BA">
        <w:rPr>
          <w:sz w:val="12"/>
          <w:szCs w:val="12"/>
        </w:rPr>
        <w:t xml:space="preserve">El C. </w:t>
      </w:r>
      <w:r>
        <w:rPr>
          <w:sz w:val="12"/>
          <w:szCs w:val="12"/>
        </w:rPr>
        <w:t>xxxxxxx</w:t>
      </w:r>
      <w:r w:rsidRPr="007369BA">
        <w:rPr>
          <w:sz w:val="12"/>
          <w:szCs w:val="12"/>
        </w:rPr>
        <w:t xml:space="preserve">, acredita sus facultades y su carácter de apoderado legal de la empresa </w:t>
      </w:r>
      <w:r>
        <w:rPr>
          <w:sz w:val="12"/>
          <w:szCs w:val="12"/>
        </w:rPr>
        <w:t>xxxxxxx</w:t>
      </w:r>
      <w:r w:rsidRPr="007369BA">
        <w:rPr>
          <w:sz w:val="12"/>
          <w:szCs w:val="12"/>
        </w:rPr>
        <w:t xml:space="preserve">, con la escritura pública número </w:t>
      </w:r>
      <w:r>
        <w:rPr>
          <w:sz w:val="12"/>
          <w:szCs w:val="12"/>
        </w:rPr>
        <w:t>xxxxxxxxxx</w:t>
      </w:r>
      <w:r w:rsidRPr="007369BA">
        <w:rPr>
          <w:sz w:val="12"/>
          <w:szCs w:val="12"/>
        </w:rPr>
        <w:t xml:space="preserve"> del </w:t>
      </w:r>
      <w:r>
        <w:rPr>
          <w:sz w:val="12"/>
          <w:szCs w:val="12"/>
        </w:rPr>
        <w:t>xxxxxxxxxxxxxx</w:t>
      </w:r>
      <w:r w:rsidRPr="007369BA">
        <w:rPr>
          <w:sz w:val="12"/>
          <w:szCs w:val="12"/>
        </w:rPr>
        <w:t xml:space="preserve">, otorgada ante la fe del licenciado </w:t>
      </w:r>
      <w:r>
        <w:rPr>
          <w:sz w:val="12"/>
          <w:szCs w:val="12"/>
        </w:rPr>
        <w:t>xxxxxxxxxxxx</w:t>
      </w:r>
      <w:r w:rsidRPr="007369BA">
        <w:rPr>
          <w:sz w:val="12"/>
          <w:szCs w:val="12"/>
        </w:rPr>
        <w:t xml:space="preserve">, notario público número </w:t>
      </w:r>
      <w:r>
        <w:rPr>
          <w:sz w:val="12"/>
          <w:szCs w:val="12"/>
        </w:rPr>
        <w:t>xxxxx</w:t>
      </w:r>
      <w:r w:rsidRPr="007369BA">
        <w:rPr>
          <w:sz w:val="12"/>
          <w:szCs w:val="12"/>
        </w:rPr>
        <w:t xml:space="preserve"> en </w:t>
      </w:r>
      <w:r>
        <w:rPr>
          <w:sz w:val="12"/>
          <w:szCs w:val="12"/>
        </w:rPr>
        <w:t>xxx</w:t>
      </w:r>
      <w:r w:rsidRPr="007369BA">
        <w:rPr>
          <w:sz w:val="12"/>
          <w:szCs w:val="12"/>
        </w:rPr>
        <w:t xml:space="preserve">, </w:t>
      </w:r>
      <w:r>
        <w:rPr>
          <w:sz w:val="12"/>
          <w:szCs w:val="12"/>
        </w:rPr>
        <w:t>xxxxxx</w:t>
      </w:r>
      <w:r w:rsidRPr="007369BA">
        <w:rPr>
          <w:sz w:val="12"/>
          <w:szCs w:val="12"/>
        </w:rPr>
        <w:t xml:space="preserve"> y manifiesta que la personalidad que ostenta no le ha sido revocada ni en forma alguna modificada.</w:t>
      </w:r>
    </w:p>
    <w:p w:rsidR="003B1846" w:rsidRPr="002E3A2C" w:rsidRDefault="003B1846" w:rsidP="003B1846">
      <w:pPr>
        <w:ind w:right="22"/>
        <w:jc w:val="both"/>
        <w:rPr>
          <w:rFonts w:cs="Arial"/>
          <w:b/>
          <w:sz w:val="12"/>
          <w:szCs w:val="12"/>
        </w:rPr>
      </w:pPr>
      <w:r w:rsidRPr="002E3A2C">
        <w:rPr>
          <w:rFonts w:cs="Arial"/>
          <w:b/>
          <w:sz w:val="12"/>
          <w:szCs w:val="12"/>
        </w:rPr>
        <w:t>Ambas partes declaran que:</w:t>
      </w:r>
    </w:p>
    <w:p w:rsidR="003B1846" w:rsidRPr="002E3A2C" w:rsidRDefault="003B1846" w:rsidP="003B1846">
      <w:pPr>
        <w:jc w:val="both"/>
        <w:rPr>
          <w:rFonts w:cs="Arial"/>
          <w:b/>
          <w:bCs/>
          <w:sz w:val="12"/>
          <w:szCs w:val="12"/>
        </w:rPr>
      </w:pPr>
      <w:r w:rsidRPr="002E3A2C">
        <w:rPr>
          <w:rFonts w:cs="Arial"/>
          <w:b/>
          <w:bCs/>
          <w:sz w:val="12"/>
          <w:szCs w:val="12"/>
        </w:rPr>
        <w:t>Primera.-</w:t>
      </w:r>
      <w:r w:rsidRPr="002E3A2C">
        <w:rPr>
          <w:rFonts w:cs="Arial"/>
          <w:bCs/>
          <w:sz w:val="12"/>
          <w:szCs w:val="12"/>
        </w:rPr>
        <w:t xml:space="preserve"> El presente pedido se suscribe de conformidad con lo dispuesto en los a</w:t>
      </w:r>
      <w:r>
        <w:rPr>
          <w:rFonts w:cs="Arial"/>
          <w:bCs/>
          <w:sz w:val="12"/>
          <w:szCs w:val="12"/>
        </w:rPr>
        <w:t>rtículos 3, 28 fracción I, 67, 68, 69, 71, 72, 73,</w:t>
      </w:r>
      <w:r w:rsidRPr="002E3A2C">
        <w:rPr>
          <w:rFonts w:cs="Arial"/>
          <w:bCs/>
          <w:sz w:val="12"/>
          <w:szCs w:val="12"/>
        </w:rPr>
        <w:t xml:space="preserve">75, 76, 79, </w:t>
      </w:r>
      <w:r>
        <w:rPr>
          <w:rFonts w:cs="Arial"/>
          <w:bCs/>
          <w:sz w:val="12"/>
          <w:szCs w:val="12"/>
        </w:rPr>
        <w:t xml:space="preserve">80, 82, 83, 85, 88, 90, 91, 92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 xml:space="preserve"> y 2</w:t>
      </w:r>
      <w:r>
        <w:rPr>
          <w:rFonts w:cs="Arial"/>
          <w:bCs/>
          <w:sz w:val="12"/>
          <w:szCs w:val="12"/>
        </w:rPr>
        <w:t>1</w:t>
      </w:r>
      <w:r w:rsidRPr="002E3A2C">
        <w:rPr>
          <w:rFonts w:cs="Arial"/>
          <w:bCs/>
          <w:sz w:val="12"/>
          <w:szCs w:val="12"/>
        </w:rPr>
        <w:t xml:space="preserve"> de las </w:t>
      </w:r>
      <w:r>
        <w:rPr>
          <w:rFonts w:cs="Arial"/>
          <w:bCs/>
          <w:sz w:val="12"/>
          <w:szCs w:val="12"/>
        </w:rPr>
        <w:t>POLÍTICAS</w:t>
      </w:r>
      <w:r w:rsidRPr="002E3A2C">
        <w:rPr>
          <w:rFonts w:cs="Arial"/>
          <w:bCs/>
          <w:sz w:val="12"/>
          <w:szCs w:val="12"/>
        </w:rPr>
        <w:t xml:space="preserve"> DE PRESUPUESTO.</w:t>
      </w:r>
      <w:r w:rsidRPr="002E3A2C">
        <w:rPr>
          <w:rFonts w:cs="Arial"/>
          <w:b/>
          <w:bCs/>
          <w:sz w:val="12"/>
          <w:szCs w:val="12"/>
        </w:rPr>
        <w:t xml:space="preserve"> </w:t>
      </w:r>
    </w:p>
    <w:p w:rsidR="003B1846" w:rsidRPr="002E3A2C" w:rsidRDefault="003B1846" w:rsidP="003B1846">
      <w:pPr>
        <w:jc w:val="both"/>
      </w:pPr>
      <w:r w:rsidRPr="002E3A2C">
        <w:rPr>
          <w:rFonts w:cs="Arial"/>
          <w:b/>
          <w:bCs/>
          <w:sz w:val="12"/>
          <w:szCs w:val="12"/>
        </w:rPr>
        <w:t>Segunda.-</w:t>
      </w:r>
      <w:r w:rsidRPr="002E3A2C">
        <w:rPr>
          <w:rFonts w:cs="Arial"/>
          <w:bCs/>
          <w:sz w:val="12"/>
          <w:szCs w:val="12"/>
        </w:rPr>
        <w:t xml:space="preserve"> La adjudicación del presente pedido se realizó mediante el procedimiento de </w:t>
      </w:r>
      <w:r>
        <w:rPr>
          <w:rFonts w:cs="Arial"/>
          <w:bCs/>
          <w:sz w:val="12"/>
          <w:szCs w:val="12"/>
        </w:rPr>
        <w:t>Licitación Pública</w:t>
      </w:r>
      <w:r w:rsidRPr="002E3A2C">
        <w:rPr>
          <w:rFonts w:cs="Arial"/>
          <w:bCs/>
          <w:sz w:val="12"/>
          <w:szCs w:val="12"/>
        </w:rPr>
        <w:t xml:space="preserve">, conforme a lo establecido en el artículo </w:t>
      </w:r>
      <w:r>
        <w:rPr>
          <w:rFonts w:cs="Arial"/>
          <w:bCs/>
          <w:sz w:val="12"/>
          <w:szCs w:val="12"/>
        </w:rPr>
        <w:t xml:space="preserve">28 fracción I </w:t>
      </w:r>
      <w:r w:rsidRPr="002E3A2C">
        <w:rPr>
          <w:rFonts w:cs="Arial"/>
          <w:bCs/>
          <w:sz w:val="12"/>
          <w:szCs w:val="12"/>
        </w:rPr>
        <w:t xml:space="preserve">de las </w:t>
      </w:r>
      <w:r w:rsidRPr="002E3A2C">
        <w:rPr>
          <w:rFonts w:eastAsiaTheme="minorHAnsi" w:cs="Arial"/>
          <w:sz w:val="12"/>
          <w:szCs w:val="12"/>
          <w:lang w:val="es-MX" w:eastAsia="en-US"/>
        </w:rPr>
        <w:t>POLÍTICAS</w:t>
      </w:r>
      <w:r w:rsidRPr="002E3A2C">
        <w:rPr>
          <w:rFonts w:cs="Arial"/>
          <w:bCs/>
          <w:sz w:val="12"/>
          <w:szCs w:val="12"/>
        </w:rPr>
        <w:t>.</w:t>
      </w:r>
      <w:r w:rsidRPr="002E3A2C">
        <w:t xml:space="preserve"> </w:t>
      </w:r>
    </w:p>
    <w:p w:rsidR="003B1846" w:rsidRPr="002E3A2C" w:rsidRDefault="003B1846" w:rsidP="003B1846">
      <w:pPr>
        <w:jc w:val="both"/>
        <w:rPr>
          <w:rFonts w:cs="Arial"/>
          <w:sz w:val="12"/>
          <w:szCs w:val="12"/>
        </w:rPr>
      </w:pPr>
      <w:r w:rsidRPr="002E3A2C">
        <w:rPr>
          <w:rFonts w:cs="Arial"/>
          <w:b/>
          <w:bCs/>
          <w:sz w:val="12"/>
          <w:szCs w:val="12"/>
        </w:rPr>
        <w:t>Tercera.-</w:t>
      </w:r>
      <w:r w:rsidRPr="002E3A2C">
        <w:rPr>
          <w:rFonts w:cs="Arial"/>
          <w:bCs/>
          <w:sz w:val="12"/>
          <w:szCs w:val="12"/>
        </w:rPr>
        <w:t xml:space="preserve"> Es su voluntad celebrar el presente pedido, para lo cual se reconocen ampliamente las facultades y capacidad necesarias, mismas que no les han sido revocadas o limitadas en forma alguna, por lo que de común acuerdo se obligan de conformidad con las siguientes:</w:t>
      </w:r>
    </w:p>
    <w:p w:rsidR="003B1846" w:rsidRPr="002E3A2C" w:rsidRDefault="003B1846" w:rsidP="003B1846">
      <w:pPr>
        <w:pStyle w:val="Ttulo1"/>
        <w:numPr>
          <w:ilvl w:val="0"/>
          <w:numId w:val="0"/>
        </w:numPr>
        <w:ind w:left="432" w:hanging="432"/>
        <w:rPr>
          <w:sz w:val="12"/>
          <w:szCs w:val="12"/>
        </w:rPr>
      </w:pPr>
      <w:r w:rsidRPr="002E3A2C">
        <w:rPr>
          <w:sz w:val="12"/>
          <w:szCs w:val="12"/>
        </w:rPr>
        <w:t>C L A U S U L A S</w:t>
      </w:r>
    </w:p>
    <w:p w:rsidR="003B1846" w:rsidRPr="002E3A2C" w:rsidRDefault="003B1846" w:rsidP="003B1846">
      <w:pPr>
        <w:widowControl w:val="0"/>
        <w:jc w:val="both"/>
        <w:rPr>
          <w:rFonts w:cs="Arial"/>
          <w:sz w:val="12"/>
          <w:szCs w:val="12"/>
        </w:rPr>
      </w:pPr>
      <w:r w:rsidRPr="002E3A2C">
        <w:rPr>
          <w:rFonts w:cs="Arial"/>
          <w:b/>
          <w:bCs/>
          <w:sz w:val="12"/>
          <w:szCs w:val="12"/>
        </w:rPr>
        <w:t xml:space="preserve">Primera.- </w:t>
      </w:r>
      <w:r w:rsidRPr="002E3A2C">
        <w:rPr>
          <w:rFonts w:cs="Arial"/>
          <w:sz w:val="12"/>
          <w:szCs w:val="12"/>
        </w:rPr>
        <w:t>OBJETO DEL PEDIDO. El Proveedor se obliga a proporcionar directamente a La COFECE, los bienes y/o servicios descritos en el anverso de este pedido</w:t>
      </w:r>
      <w:r>
        <w:rPr>
          <w:rFonts w:cs="Arial"/>
          <w:sz w:val="12"/>
          <w:szCs w:val="12"/>
        </w:rPr>
        <w:t>.</w:t>
      </w:r>
      <w:r w:rsidRPr="002E3A2C">
        <w:rPr>
          <w:rFonts w:cs="Arial"/>
          <w:sz w:val="12"/>
          <w:szCs w:val="12"/>
        </w:rPr>
        <w:t xml:space="preserve"> </w:t>
      </w:r>
    </w:p>
    <w:p w:rsidR="003B1846" w:rsidRPr="002E3A2C" w:rsidRDefault="003B1846" w:rsidP="003B1846">
      <w:pPr>
        <w:tabs>
          <w:tab w:val="left" w:pos="3969"/>
        </w:tabs>
        <w:jc w:val="both"/>
        <w:rPr>
          <w:rFonts w:cs="Arial"/>
          <w:sz w:val="12"/>
          <w:szCs w:val="12"/>
        </w:rPr>
      </w:pPr>
      <w:r w:rsidRPr="002E3A2C">
        <w:rPr>
          <w:rFonts w:cs="Arial"/>
          <w:b/>
          <w:bCs/>
          <w:sz w:val="12"/>
          <w:szCs w:val="12"/>
        </w:rPr>
        <w:t xml:space="preserve">Segunda.- </w:t>
      </w:r>
      <w:r w:rsidRPr="002E3A2C">
        <w:rPr>
          <w:rFonts w:cs="Arial"/>
          <w:sz w:val="12"/>
          <w:szCs w:val="12"/>
        </w:rPr>
        <w:t xml:space="preserve">PAGO. </w:t>
      </w:r>
      <w:r>
        <w:rPr>
          <w:rFonts w:cs="Arial"/>
          <w:sz w:val="12"/>
          <w:szCs w:val="12"/>
        </w:rPr>
        <w:t>C</w:t>
      </w:r>
      <w:r w:rsidRPr="002E3A2C">
        <w:rPr>
          <w:rFonts w:cs="Arial"/>
          <w:sz w:val="12"/>
          <w:szCs w:val="12"/>
        </w:rPr>
        <w:t xml:space="preserve">omo contraprestación por los bienes y/o servicios mencionados en la cláusula primera que antecede, la </w:t>
      </w:r>
      <w:r>
        <w:rPr>
          <w:rFonts w:cs="Arial"/>
          <w:sz w:val="12"/>
          <w:szCs w:val="12"/>
        </w:rPr>
        <w:t>COFECE</w:t>
      </w:r>
      <w:r w:rsidRPr="002E3A2C">
        <w:rPr>
          <w:rFonts w:cs="Arial"/>
          <w:sz w:val="12"/>
          <w:szCs w:val="12"/>
        </w:rPr>
        <w:t xml:space="preserve"> se compromete a pagar al proveedor una </w:t>
      </w:r>
      <w:r w:rsidRPr="002E3A2C">
        <w:rPr>
          <w:rFonts w:cs="Arial"/>
          <w:b/>
          <w:sz w:val="12"/>
          <w:szCs w:val="12"/>
        </w:rPr>
        <w:t>cantidad</w:t>
      </w:r>
      <w:r>
        <w:rPr>
          <w:rFonts w:cs="Arial"/>
          <w:b/>
          <w:sz w:val="12"/>
          <w:szCs w:val="12"/>
        </w:rPr>
        <w:t xml:space="preserve"> mínima fija </w:t>
      </w:r>
      <w:r w:rsidRPr="002E3A2C">
        <w:rPr>
          <w:rFonts w:cs="Arial"/>
          <w:b/>
          <w:sz w:val="12"/>
          <w:szCs w:val="12"/>
        </w:rPr>
        <w:t xml:space="preserve">de </w:t>
      </w:r>
      <w:r w:rsidRPr="007369BA">
        <w:rPr>
          <w:rFonts w:cs="Arial"/>
          <w:b/>
          <w:sz w:val="12"/>
          <w:szCs w:val="12"/>
        </w:rPr>
        <w:t>$</w:t>
      </w:r>
      <w:r>
        <w:rPr>
          <w:rFonts w:cs="Arial"/>
          <w:b/>
          <w:sz w:val="12"/>
          <w:szCs w:val="12"/>
        </w:rPr>
        <w:t>xxxxxx</w:t>
      </w:r>
      <w:r w:rsidRPr="007369BA">
        <w:rPr>
          <w:rFonts w:cs="Arial"/>
          <w:b/>
          <w:sz w:val="12"/>
          <w:szCs w:val="12"/>
        </w:rPr>
        <w:t xml:space="preserve"> </w:t>
      </w:r>
      <w:r w:rsidRPr="002E3A2C">
        <w:rPr>
          <w:rFonts w:cs="Arial"/>
          <w:b/>
          <w:sz w:val="12"/>
          <w:szCs w:val="12"/>
        </w:rPr>
        <w:t>(</w:t>
      </w:r>
      <w:r>
        <w:rPr>
          <w:rFonts w:cs="Arial"/>
          <w:b/>
          <w:sz w:val="12"/>
          <w:szCs w:val="12"/>
        </w:rPr>
        <w:t xml:space="preserve">xxxxxxxxx M.N.) más el Impuesto al Valor Agregado (IVA y una cantidad máxima fija de $xxxx (xxxx))., </w:t>
      </w:r>
      <w:r w:rsidRPr="008E1C25">
        <w:rPr>
          <w:rFonts w:cs="Arial"/>
          <w:sz w:val="12"/>
          <w:szCs w:val="12"/>
        </w:rPr>
        <w:t xml:space="preserve">Los bienes y/o servicios se pagarán a través de la Dirección General de Administración (DGA)  El proveedor presentará factura, la cual será avalada </w:t>
      </w:r>
      <w:r w:rsidRPr="00B67A61">
        <w:rPr>
          <w:rFonts w:cs="Arial"/>
          <w:b/>
          <w:sz w:val="12"/>
          <w:szCs w:val="12"/>
        </w:rPr>
        <w:t xml:space="preserve">por el titular de la </w:t>
      </w:r>
      <w:r>
        <w:rPr>
          <w:rFonts w:cs="Arial"/>
          <w:b/>
          <w:sz w:val="12"/>
          <w:szCs w:val="12"/>
        </w:rPr>
        <w:t>xxxxxx</w:t>
      </w:r>
      <w:r w:rsidRPr="008E1C25">
        <w:rPr>
          <w:rFonts w:cs="Arial"/>
          <w:sz w:val="12"/>
          <w:szCs w:val="12"/>
        </w:rPr>
        <w:t xml:space="preserve"> y una</w:t>
      </w:r>
      <w:r w:rsidRPr="002E3A2C">
        <w:rPr>
          <w:rFonts w:cs="Arial"/>
          <w:sz w:val="12"/>
          <w:szCs w:val="12"/>
        </w:rPr>
        <w:t xml:space="preserve"> vez autorizada se pagará </w:t>
      </w:r>
      <w:r>
        <w:rPr>
          <w:rFonts w:cs="Arial"/>
          <w:sz w:val="12"/>
          <w:szCs w:val="12"/>
        </w:rPr>
        <w:t>dentro de los quince días siguientes</w:t>
      </w:r>
      <w:r w:rsidRPr="002E3A2C">
        <w:rPr>
          <w:rFonts w:cs="Arial"/>
          <w:sz w:val="12"/>
          <w:szCs w:val="12"/>
        </w:rPr>
        <w:t>.</w:t>
      </w:r>
    </w:p>
    <w:p w:rsidR="003B1846" w:rsidRDefault="003B1846" w:rsidP="003B1846">
      <w:pPr>
        <w:jc w:val="both"/>
        <w:rPr>
          <w:b/>
          <w:sz w:val="12"/>
          <w:szCs w:val="12"/>
        </w:rPr>
      </w:pPr>
      <w:r w:rsidRPr="002E3A2C">
        <w:rPr>
          <w:rFonts w:cs="Arial"/>
          <w:sz w:val="12"/>
          <w:szCs w:val="12"/>
        </w:rPr>
        <w:t xml:space="preserve">Para que proceda el pago, El proveedor deberá contar con el registro correspondiente en el Catálogo General de Beneficiarios de Pago de la Comisión Federal de Competencia Económica. Para tales efectos, deberá acudir a la Dirección </w:t>
      </w:r>
      <w:r>
        <w:rPr>
          <w:rFonts w:cs="Arial"/>
          <w:sz w:val="12"/>
          <w:szCs w:val="12"/>
        </w:rPr>
        <w:t xml:space="preserve">Ejecutiva </w:t>
      </w:r>
      <w:r w:rsidRPr="002E3A2C">
        <w:rPr>
          <w:rFonts w:cs="Arial"/>
          <w:sz w:val="12"/>
          <w:szCs w:val="12"/>
        </w:rPr>
        <w:t xml:space="preserve">de Presupuesto y Finanzas de la Dirección General de Administración de la COFECE a realizar los trámites necesarios. “Sólo se podrán hacer pagos a beneficiarios que se encuentren debidamente registrados en La COFECE, según las normas aplicables”. El pago de los bienes y/o servicios quedará condicionado al pago que El proveedor deba efectuar en su caso, por concepto de penas convencionales. Asimismo, los pagos se efectuarán por medio de transferencia interbancaria a la cuenta </w:t>
      </w:r>
      <w:r w:rsidRPr="002E3A2C">
        <w:rPr>
          <w:sz w:val="12"/>
          <w:szCs w:val="12"/>
        </w:rPr>
        <w:t>del proveedor</w:t>
      </w:r>
      <w:r w:rsidRPr="0099260B">
        <w:rPr>
          <w:b/>
          <w:sz w:val="12"/>
          <w:szCs w:val="12"/>
        </w:rPr>
        <w:t>, Clabe Interbanca</w:t>
      </w:r>
      <w:r>
        <w:rPr>
          <w:b/>
          <w:sz w:val="12"/>
          <w:szCs w:val="12"/>
        </w:rPr>
        <w:t>ria xxxxxxxxxxxxx</w:t>
      </w:r>
      <w:r w:rsidRPr="0099260B">
        <w:rPr>
          <w:b/>
          <w:sz w:val="12"/>
          <w:szCs w:val="12"/>
        </w:rPr>
        <w:t xml:space="preserve"> de </w:t>
      </w:r>
      <w:r>
        <w:rPr>
          <w:b/>
          <w:sz w:val="12"/>
          <w:szCs w:val="12"/>
        </w:rPr>
        <w:t>xxxx</w:t>
      </w:r>
      <w:r w:rsidRPr="0099260B">
        <w:rPr>
          <w:b/>
          <w:sz w:val="12"/>
          <w:szCs w:val="12"/>
        </w:rPr>
        <w:t>.</w:t>
      </w:r>
    </w:p>
    <w:p w:rsidR="003B1846" w:rsidRPr="002E3A2C" w:rsidRDefault="003B1846" w:rsidP="003B1846">
      <w:pPr>
        <w:jc w:val="both"/>
        <w:rPr>
          <w:rFonts w:cs="Arial"/>
          <w:sz w:val="12"/>
          <w:szCs w:val="12"/>
        </w:rPr>
      </w:pPr>
      <w:r w:rsidRPr="002E3A2C">
        <w:rPr>
          <w:rFonts w:cs="Arial"/>
          <w:b/>
          <w:bCs/>
          <w:sz w:val="12"/>
          <w:szCs w:val="12"/>
        </w:rPr>
        <w:t xml:space="preserve">Tercera.- </w:t>
      </w:r>
      <w:r w:rsidRPr="002E3A2C">
        <w:rPr>
          <w:rFonts w:cs="Arial"/>
          <w:sz w:val="12"/>
          <w:szCs w:val="12"/>
        </w:rPr>
        <w:t>SERVICIOS EXTRAORDINARIOS. Ambas partes convienen que cuando los bienes y/o servicios que otorgue el proveedor a La COFECE, sean de carácter extraordinario, los mismos quedarán incluidos dentro de la contraprestación mencionada en las cláusulas anteriores, por lo que se entenderán cubiertos por el presente pedido.</w:t>
      </w:r>
    </w:p>
    <w:p w:rsidR="003B1846" w:rsidRPr="002E3A2C" w:rsidRDefault="003B1846" w:rsidP="003B1846">
      <w:pPr>
        <w:jc w:val="both"/>
        <w:rPr>
          <w:rFonts w:cs="Arial"/>
          <w:sz w:val="12"/>
          <w:szCs w:val="12"/>
        </w:rPr>
      </w:pPr>
      <w:r w:rsidRPr="002E3A2C">
        <w:rPr>
          <w:rFonts w:cs="Arial"/>
          <w:b/>
          <w:bCs/>
          <w:sz w:val="12"/>
          <w:szCs w:val="12"/>
        </w:rPr>
        <w:t xml:space="preserve">Cuarta.- </w:t>
      </w:r>
      <w:r w:rsidRPr="002E3A2C">
        <w:rPr>
          <w:rFonts w:cs="Arial"/>
          <w:sz w:val="12"/>
          <w:szCs w:val="12"/>
        </w:rPr>
        <w:t>INEXISTENCIA DE RELACIÓN LABORAL. Queda expresamente convenido en el presente pedido, que no existe ni existirá ningún vínculo o relación laboral entre La COFECE y el proveedor y mucho menos entre el personal del proveedor y La COFECE.</w:t>
      </w:r>
    </w:p>
    <w:p w:rsidR="003B1846" w:rsidRPr="002E3A2C" w:rsidRDefault="003B1846" w:rsidP="003B1846">
      <w:pPr>
        <w:jc w:val="both"/>
        <w:rPr>
          <w:rFonts w:cs="Arial"/>
          <w:sz w:val="12"/>
          <w:szCs w:val="12"/>
        </w:rPr>
      </w:pPr>
      <w:r w:rsidRPr="002E3A2C">
        <w:rPr>
          <w:rFonts w:cs="Arial"/>
          <w:b/>
          <w:bCs/>
          <w:sz w:val="12"/>
          <w:szCs w:val="12"/>
        </w:rPr>
        <w:t xml:space="preserve">Quinta.- </w:t>
      </w:r>
      <w:r w:rsidRPr="002E3A2C">
        <w:rPr>
          <w:rFonts w:cs="Arial"/>
          <w:sz w:val="12"/>
          <w:szCs w:val="12"/>
        </w:rPr>
        <w:t>FACTURAS. El proveedor se obliga a entregar a La COFECE</w:t>
      </w:r>
      <w:r w:rsidRPr="002E3A2C">
        <w:rPr>
          <w:sz w:val="12"/>
          <w:szCs w:val="12"/>
        </w:rPr>
        <w:t xml:space="preserve"> </w:t>
      </w:r>
      <w:r w:rsidRPr="002E3A2C">
        <w:rPr>
          <w:rFonts w:cs="Arial"/>
          <w:sz w:val="12"/>
          <w:szCs w:val="12"/>
        </w:rPr>
        <w:t>dentro de los diez días naturales siguientes la factura correspondiente por el suministro de los bienes y/o servicios, misma que deberán cumplir con los requisitos que fijan los artículos 29 y 29 A del Código Fiscal de la Federación y demás disposiciones fiscales vigentes.</w:t>
      </w:r>
    </w:p>
    <w:p w:rsidR="003B1846" w:rsidRPr="00417D11" w:rsidRDefault="003B1846" w:rsidP="003B1846">
      <w:pPr>
        <w:jc w:val="both"/>
        <w:rPr>
          <w:rFonts w:cs="Arial"/>
          <w:sz w:val="12"/>
          <w:szCs w:val="12"/>
        </w:rPr>
      </w:pPr>
      <w:r w:rsidRPr="002E3A2C">
        <w:rPr>
          <w:rFonts w:cs="Arial"/>
          <w:b/>
          <w:bCs/>
          <w:sz w:val="12"/>
          <w:szCs w:val="12"/>
        </w:rPr>
        <w:t xml:space="preserve">Sexta.- </w:t>
      </w:r>
      <w:r w:rsidRPr="002E3A2C">
        <w:rPr>
          <w:rFonts w:cs="Arial"/>
          <w:sz w:val="12"/>
          <w:szCs w:val="12"/>
        </w:rPr>
        <w:t xml:space="preserve">DURACIÓN. El presente pedido entrará en vigor el día de su firma y su duración será hasta </w:t>
      </w:r>
      <w:r w:rsidRPr="002E3A2C">
        <w:rPr>
          <w:rFonts w:cs="Arial"/>
          <w:b/>
          <w:sz w:val="12"/>
          <w:szCs w:val="12"/>
        </w:rPr>
        <w:t xml:space="preserve">el </w:t>
      </w:r>
      <w:r>
        <w:rPr>
          <w:rFonts w:cs="Arial"/>
          <w:b/>
          <w:sz w:val="12"/>
          <w:szCs w:val="12"/>
        </w:rPr>
        <w:t xml:space="preserve">xxxxxx </w:t>
      </w:r>
      <w:r w:rsidRPr="002E3A2C">
        <w:rPr>
          <w:rFonts w:cs="Arial"/>
          <w:b/>
          <w:sz w:val="12"/>
          <w:szCs w:val="12"/>
        </w:rPr>
        <w:t xml:space="preserve">de </w:t>
      </w:r>
      <w:r>
        <w:rPr>
          <w:rFonts w:cs="Arial"/>
          <w:b/>
          <w:sz w:val="12"/>
          <w:szCs w:val="12"/>
        </w:rPr>
        <w:t>xxxxxx de 2017</w:t>
      </w:r>
      <w:r w:rsidRPr="002E3A2C">
        <w:rPr>
          <w:rFonts w:cs="Arial"/>
          <w:sz w:val="12"/>
          <w:szCs w:val="12"/>
        </w:rPr>
        <w:t>, quedando sujeto para fines de ejecución y pago a la disponibilidad presupuestal. La COFECE en todo momento, podría darlo por terminado anticipadamente sin responsabilidad.</w:t>
      </w:r>
    </w:p>
    <w:p w:rsidR="003B1846" w:rsidRPr="00417D11" w:rsidRDefault="003B1846" w:rsidP="003B1846">
      <w:pPr>
        <w:jc w:val="both"/>
        <w:rPr>
          <w:rFonts w:cs="Arial"/>
          <w:sz w:val="12"/>
          <w:szCs w:val="12"/>
        </w:rPr>
      </w:pPr>
      <w:r w:rsidRPr="00417D11">
        <w:rPr>
          <w:rFonts w:cs="Arial"/>
          <w:b/>
          <w:bCs/>
          <w:sz w:val="12"/>
          <w:szCs w:val="12"/>
        </w:rPr>
        <w:t xml:space="preserve">Séptima.- </w:t>
      </w:r>
      <w:r w:rsidRPr="00417D11">
        <w:rPr>
          <w:rFonts w:cs="Arial"/>
          <w:sz w:val="12"/>
          <w:szCs w:val="12"/>
        </w:rPr>
        <w:t>RESPONSABILIDADES INDIVIDUALES. Queda entendido que tanto el proveedor como La COFECE, son responsables individual y separadamente ante el fisco federal y las autoridades correspondientes, del cumplimiento de las obligaciones tributarias o de seguridad social, que a cada uno correspondan como consecuencia del presente pedido.</w:t>
      </w:r>
    </w:p>
    <w:p w:rsidR="003B1846" w:rsidRPr="00417D11" w:rsidRDefault="003B1846" w:rsidP="003B1846">
      <w:pPr>
        <w:jc w:val="both"/>
        <w:rPr>
          <w:rFonts w:cs="Arial"/>
          <w:sz w:val="12"/>
          <w:szCs w:val="12"/>
        </w:rPr>
      </w:pPr>
      <w:r w:rsidRPr="00417D11">
        <w:rPr>
          <w:rFonts w:cs="Arial"/>
          <w:b/>
          <w:bCs/>
          <w:sz w:val="12"/>
          <w:szCs w:val="12"/>
        </w:rPr>
        <w:t>Octava.-</w:t>
      </w:r>
      <w:r w:rsidRPr="00417D11">
        <w:rPr>
          <w:rFonts w:cs="Arial"/>
          <w:sz w:val="12"/>
          <w:szCs w:val="12"/>
        </w:rPr>
        <w:t xml:space="preserve"> RESCISIÓN. Será causa de rescisión del presente pedido, el retraso o incumplimiento en las obligaciones contenidas o derivadas de cualquiera de las cláusulas del mismo por parte del proveedor, bastando al efecto, la notificación que por escrito haga la parte agraviada a la parte responsable, sin necesidad de resolución judicial.</w:t>
      </w:r>
      <w:r w:rsidRPr="00417D11">
        <w:t xml:space="preserve"> </w:t>
      </w:r>
      <w:r w:rsidRPr="00417D11">
        <w:rPr>
          <w:rFonts w:cs="Arial"/>
          <w:sz w:val="12"/>
          <w:szCs w:val="12"/>
        </w:rPr>
        <w:t>A la rescisión de este pedido, La COFECE cubrirá únicamente el importe de los bienes y/o servicios entregados y aceptados, hasta el día en que se notifique por escrito al Proveedor la rescisión. El procedimiento de rescisión se llevará a cabo de conformidad con el artículo 88 de las POL</w:t>
      </w:r>
      <w:r>
        <w:rPr>
          <w:rFonts w:cs="Arial"/>
          <w:sz w:val="12"/>
          <w:szCs w:val="12"/>
        </w:rPr>
        <w:t>Í</w:t>
      </w:r>
      <w:r w:rsidRPr="00417D11">
        <w:rPr>
          <w:rFonts w:cs="Arial"/>
          <w:sz w:val="12"/>
          <w:szCs w:val="12"/>
        </w:rPr>
        <w:t>TICAS.</w:t>
      </w:r>
    </w:p>
    <w:p w:rsidR="00CA1075" w:rsidRDefault="00CA1075" w:rsidP="00CA1075">
      <w:pPr>
        <w:ind w:right="22"/>
        <w:jc w:val="center"/>
        <w:rPr>
          <w:rFonts w:cs="Arial"/>
          <w:b/>
          <w:sz w:val="20"/>
          <w:szCs w:val="20"/>
        </w:rPr>
      </w:pPr>
    </w:p>
    <w:p w:rsidR="00CA1075" w:rsidRDefault="00CA1075" w:rsidP="00CA1075">
      <w:pPr>
        <w:spacing w:after="160" w:line="259" w:lineRule="auto"/>
        <w:rPr>
          <w:rFonts w:cs="Arial"/>
          <w:b/>
          <w:sz w:val="20"/>
          <w:szCs w:val="20"/>
        </w:rPr>
        <w:sectPr w:rsidR="00CA1075" w:rsidSect="003B1846">
          <w:pgSz w:w="15842" w:h="12242" w:orient="landscape"/>
          <w:pgMar w:top="1701" w:right="1418" w:bottom="1701" w:left="1418" w:header="709" w:footer="709" w:gutter="0"/>
          <w:cols w:space="708"/>
          <w:docGrid w:linePitch="360"/>
        </w:sectPr>
      </w:pPr>
    </w:p>
    <w:p w:rsidR="00CA1075" w:rsidRPr="002F12F4"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1: Requisitos que deben reunir las facturas</w:t>
      </w:r>
    </w:p>
    <w:p w:rsidR="00CA1075" w:rsidRPr="002F12F4" w:rsidRDefault="00CA1075" w:rsidP="00CA107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A1075" w:rsidRPr="002F12F4" w:rsidRDefault="00CA1075" w:rsidP="00CA1075">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III. El lugar y fecha de expedición.</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IV. La clave del registro federal de contribuyentes de la persona a favor de quien se expida.</w:t>
      </w:r>
    </w:p>
    <w:p w:rsidR="00CA1075" w:rsidRPr="002F12F4" w:rsidRDefault="00CA1075" w:rsidP="00CA1075">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A1075" w:rsidRPr="002F12F4" w:rsidRDefault="00CA1075" w:rsidP="00CA1075">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A1075" w:rsidRPr="002F12F4" w:rsidRDefault="00CA1075" w:rsidP="00CA1075">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A1075" w:rsidRPr="002F12F4" w:rsidRDefault="00CA1075" w:rsidP="00CA1075">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A1075" w:rsidRPr="002F12F4" w:rsidRDefault="00CA1075" w:rsidP="00CA1075">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A1075" w:rsidRPr="002F12F4" w:rsidRDefault="00CA1075" w:rsidP="00CA1075">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A1075" w:rsidRPr="002F12F4" w:rsidRDefault="00CA1075" w:rsidP="00CA1075">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A1075" w:rsidRPr="002F12F4" w:rsidRDefault="00CA1075" w:rsidP="00CA1075">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A1075" w:rsidRPr="002F12F4" w:rsidRDefault="00CA1075" w:rsidP="00CA1075">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VI. El valor unitario consignado en número.</w:t>
      </w:r>
    </w:p>
    <w:p w:rsidR="00CA1075" w:rsidRPr="002F12F4" w:rsidRDefault="00CA1075" w:rsidP="00CA1075">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A1075" w:rsidRPr="002F12F4" w:rsidRDefault="00CA1075" w:rsidP="00CA1075">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A1075" w:rsidRPr="002F12F4" w:rsidRDefault="00CA1075" w:rsidP="00CA1075">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A1075" w:rsidRPr="002F12F4" w:rsidRDefault="00CA1075" w:rsidP="00CA1075">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VII. El importe total consignado en número o letra, conforme a lo siguiente:</w:t>
      </w:r>
    </w:p>
    <w:p w:rsidR="00CA1075" w:rsidRPr="002F12F4" w:rsidRDefault="00CA1075" w:rsidP="00CA1075">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A1075" w:rsidRPr="002F12F4" w:rsidRDefault="00CA1075" w:rsidP="00CA1075">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A1075" w:rsidRPr="002F12F4" w:rsidRDefault="00CA1075" w:rsidP="00CA1075">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A1075" w:rsidRPr="002F12F4" w:rsidRDefault="00CA1075" w:rsidP="00CA1075">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A1075" w:rsidRPr="002F12F4" w:rsidRDefault="00CA1075" w:rsidP="00CA1075">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VIII. Tratándose de mercancías de importación:</w:t>
      </w:r>
    </w:p>
    <w:p w:rsidR="00CA1075" w:rsidRPr="002F12F4" w:rsidRDefault="00CA1075" w:rsidP="00CA1075">
      <w:pPr>
        <w:ind w:left="708"/>
        <w:jc w:val="both"/>
        <w:rPr>
          <w:rFonts w:cs="Arial"/>
          <w:sz w:val="18"/>
          <w:szCs w:val="18"/>
        </w:rPr>
      </w:pPr>
      <w:r w:rsidRPr="002F12F4">
        <w:rPr>
          <w:rFonts w:cs="Arial"/>
          <w:sz w:val="18"/>
          <w:szCs w:val="18"/>
        </w:rPr>
        <w:t>a) El número y fecha del documento aduanero, tratándose de ventas de primera mano.</w:t>
      </w:r>
    </w:p>
    <w:p w:rsidR="00CA1075" w:rsidRPr="002F12F4" w:rsidRDefault="00CA1075" w:rsidP="00CA1075">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A1075" w:rsidRPr="002F12F4" w:rsidRDefault="00CA1075" w:rsidP="00CA1075">
      <w:pPr>
        <w:jc w:val="both"/>
        <w:rPr>
          <w:rFonts w:cs="Arial"/>
          <w:sz w:val="18"/>
          <w:szCs w:val="18"/>
        </w:rPr>
      </w:pPr>
    </w:p>
    <w:p w:rsidR="00CA1075" w:rsidRPr="002F12F4" w:rsidRDefault="00CA1075" w:rsidP="00CA1075">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A1075" w:rsidRPr="002F12F4" w:rsidRDefault="00CA1075" w:rsidP="00CA1075">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A1075" w:rsidRPr="002F12F4" w:rsidRDefault="00CA1075" w:rsidP="00CA1075">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A1075" w:rsidRPr="002F12F4" w:rsidRDefault="00CA1075" w:rsidP="00CA1075">
      <w:pPr>
        <w:rPr>
          <w:rFonts w:cs="Arial"/>
          <w:sz w:val="20"/>
          <w:szCs w:val="20"/>
        </w:rPr>
      </w:pPr>
    </w:p>
    <w:p w:rsidR="00CA1075" w:rsidRPr="002F12F4" w:rsidRDefault="00CA1075" w:rsidP="00CA1075">
      <w:pPr>
        <w:rPr>
          <w:rFonts w:cs="Arial"/>
          <w:sz w:val="20"/>
          <w:szCs w:val="20"/>
        </w:rPr>
      </w:pPr>
    </w:p>
    <w:p w:rsidR="00CA1075" w:rsidRPr="002F12F4" w:rsidRDefault="00CA1075" w:rsidP="00CA1075">
      <w:pPr>
        <w:rPr>
          <w:rFonts w:cs="Arial"/>
          <w:sz w:val="20"/>
          <w:szCs w:val="20"/>
        </w:rPr>
      </w:pPr>
    </w:p>
    <w:p w:rsidR="00CA1075" w:rsidRPr="002F12F4" w:rsidRDefault="00CA1075" w:rsidP="00CA1075">
      <w:pPr>
        <w:rPr>
          <w:rFonts w:cs="Arial"/>
          <w:sz w:val="20"/>
          <w:szCs w:val="20"/>
        </w:rPr>
      </w:pPr>
    </w:p>
    <w:p w:rsidR="00CA1075" w:rsidRPr="002F12F4"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CA1075" w:rsidRPr="002F12F4" w:rsidRDefault="00CA1075" w:rsidP="00CA1075">
      <w:pPr>
        <w:jc w:val="center"/>
        <w:rPr>
          <w:rFonts w:cs="Arial"/>
          <w:b/>
          <w:sz w:val="20"/>
          <w:szCs w:val="20"/>
          <w:lang w:val="es-MX"/>
        </w:rPr>
      </w:pPr>
    </w:p>
    <w:p w:rsidR="00CA1075" w:rsidRPr="002F12F4" w:rsidRDefault="00CA1075" w:rsidP="00CA1075">
      <w:pPr>
        <w:jc w:val="center"/>
        <w:rPr>
          <w:rFonts w:cs="Arial"/>
          <w:b/>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b/>
          <w:sz w:val="20"/>
          <w:szCs w:val="20"/>
          <w:lang w:val="es-MX"/>
        </w:rPr>
      </w:pPr>
      <w:r w:rsidRPr="002F12F4">
        <w:rPr>
          <w:rFonts w:cs="Arial"/>
          <w:b/>
          <w:sz w:val="20"/>
          <w:szCs w:val="20"/>
          <w:lang w:val="es-MX"/>
        </w:rPr>
        <w:t>Las responsabilidades del sector público se centran en:</w:t>
      </w:r>
    </w:p>
    <w:p w:rsidR="00CA1075" w:rsidRPr="002F12F4" w:rsidRDefault="00CA1075" w:rsidP="00CA1075">
      <w:pPr>
        <w:jc w:val="both"/>
        <w:rPr>
          <w:rFonts w:cs="Arial"/>
          <w:sz w:val="20"/>
          <w:szCs w:val="20"/>
          <w:lang w:val="es-MX"/>
        </w:rPr>
      </w:pPr>
    </w:p>
    <w:p w:rsidR="00CA1075" w:rsidRPr="002F12F4" w:rsidRDefault="00CA1075" w:rsidP="00CA107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A1075" w:rsidRPr="002F12F4" w:rsidRDefault="00CA1075" w:rsidP="00CA107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rsidR="00CA1075" w:rsidRPr="002F12F4" w:rsidRDefault="00CA1075" w:rsidP="00CA1075">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b/>
          <w:sz w:val="20"/>
          <w:szCs w:val="20"/>
          <w:lang w:val="es-MX"/>
        </w:rPr>
      </w:pPr>
      <w:r w:rsidRPr="002F12F4">
        <w:rPr>
          <w:rFonts w:cs="Arial"/>
          <w:b/>
          <w:sz w:val="20"/>
          <w:szCs w:val="20"/>
          <w:lang w:val="es-MX"/>
        </w:rPr>
        <w:t>Las responsabilidades del sector privado contemplan:</w:t>
      </w:r>
    </w:p>
    <w:p w:rsidR="00CA1075" w:rsidRPr="002F12F4" w:rsidRDefault="00CA1075" w:rsidP="00CA1075">
      <w:pPr>
        <w:jc w:val="both"/>
        <w:rPr>
          <w:rFonts w:cs="Arial"/>
          <w:sz w:val="20"/>
          <w:szCs w:val="20"/>
          <w:lang w:val="es-MX"/>
        </w:rPr>
      </w:pPr>
    </w:p>
    <w:p w:rsidR="00CA1075" w:rsidRPr="002F12F4" w:rsidRDefault="00CA1075" w:rsidP="00CA1075">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A1075" w:rsidRPr="002F12F4" w:rsidRDefault="00CA1075" w:rsidP="00CA107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A1075" w:rsidRPr="002F12F4" w:rsidRDefault="00CA1075" w:rsidP="00CA1075">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A1075" w:rsidRPr="002F12F4" w:rsidRDefault="00CA1075" w:rsidP="00CA1075">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Artículo 222</w:t>
      </w:r>
    </w:p>
    <w:p w:rsidR="00CA1075" w:rsidRPr="002F12F4" w:rsidRDefault="00CA1075" w:rsidP="00CA1075">
      <w:pPr>
        <w:jc w:val="both"/>
        <w:rPr>
          <w:rFonts w:cs="Arial"/>
          <w:sz w:val="20"/>
          <w:szCs w:val="20"/>
          <w:lang w:val="es-MX"/>
        </w:rPr>
      </w:pPr>
      <w:r w:rsidRPr="002F12F4">
        <w:rPr>
          <w:rFonts w:cs="Arial"/>
          <w:sz w:val="20"/>
          <w:szCs w:val="20"/>
          <w:lang w:val="es-MX"/>
        </w:rPr>
        <w:t>Cometen el delito de cohecho:</w:t>
      </w:r>
    </w:p>
    <w:p w:rsidR="00CA1075" w:rsidRPr="002F12F4" w:rsidRDefault="00CA1075" w:rsidP="00CA1075">
      <w:pPr>
        <w:jc w:val="both"/>
        <w:rPr>
          <w:rFonts w:cs="Arial"/>
          <w:sz w:val="20"/>
          <w:szCs w:val="20"/>
          <w:lang w:val="es-MX"/>
        </w:rPr>
      </w:pPr>
    </w:p>
    <w:p w:rsidR="00CA1075" w:rsidRPr="002F12F4" w:rsidRDefault="00CA1075" w:rsidP="00CA1075">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CA1075" w:rsidRPr="002F12F4" w:rsidRDefault="00CA1075" w:rsidP="00CA1075">
      <w:pPr>
        <w:tabs>
          <w:tab w:val="num" w:pos="360"/>
          <w:tab w:val="num" w:pos="540"/>
        </w:tabs>
        <w:ind w:left="360" w:hanging="360"/>
        <w:jc w:val="both"/>
        <w:rPr>
          <w:rFonts w:cs="Arial"/>
          <w:sz w:val="20"/>
          <w:szCs w:val="20"/>
          <w:lang w:val="es-MX"/>
        </w:rPr>
      </w:pPr>
    </w:p>
    <w:p w:rsidR="00CA1075" w:rsidRPr="002F12F4" w:rsidRDefault="00CA1075" w:rsidP="00CA1075">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Al que cometa el delito de cohecho se le impondrán las siguientes sanciones: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valuable,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A1075" w:rsidRPr="002F12F4" w:rsidRDefault="00CA1075" w:rsidP="00CA1075">
      <w:pPr>
        <w:jc w:val="both"/>
        <w:rPr>
          <w:rFonts w:cs="Arial"/>
          <w:b/>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b/>
          <w:sz w:val="20"/>
          <w:szCs w:val="20"/>
          <w:lang w:val="es-MX"/>
        </w:rPr>
      </w:pPr>
    </w:p>
    <w:p w:rsidR="00CA1075" w:rsidRPr="002F12F4" w:rsidRDefault="00CA1075" w:rsidP="00CA1075">
      <w:pPr>
        <w:jc w:val="both"/>
        <w:rPr>
          <w:rFonts w:cs="Arial"/>
          <w:b/>
          <w:sz w:val="20"/>
          <w:szCs w:val="20"/>
          <w:lang w:val="es-MX"/>
        </w:rPr>
      </w:pPr>
      <w:r w:rsidRPr="002F12F4">
        <w:rPr>
          <w:rFonts w:cs="Arial"/>
          <w:b/>
          <w:sz w:val="20"/>
          <w:szCs w:val="20"/>
          <w:lang w:val="es-MX"/>
        </w:rPr>
        <w:t>Capítulo XI</w:t>
      </w:r>
    </w:p>
    <w:p w:rsidR="00CA1075" w:rsidRPr="002F12F4" w:rsidRDefault="00CA1075" w:rsidP="00CA1075">
      <w:pPr>
        <w:jc w:val="both"/>
        <w:rPr>
          <w:rFonts w:cs="Arial"/>
          <w:b/>
          <w:sz w:val="20"/>
          <w:szCs w:val="20"/>
          <w:lang w:val="es-MX"/>
        </w:rPr>
      </w:pPr>
      <w:r w:rsidRPr="002F12F4">
        <w:rPr>
          <w:rFonts w:cs="Arial"/>
          <w:b/>
          <w:sz w:val="20"/>
          <w:szCs w:val="20"/>
          <w:lang w:val="es-MX"/>
        </w:rPr>
        <w:t>Cohecho a servidores públicos extranjeros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Artículo 222 bis</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A1075" w:rsidRPr="002F12F4" w:rsidRDefault="00CA1075" w:rsidP="00CA1075">
      <w:pPr>
        <w:jc w:val="both"/>
        <w:rPr>
          <w:rFonts w:cs="Arial"/>
          <w:sz w:val="20"/>
          <w:szCs w:val="20"/>
          <w:lang w:val="es-MX"/>
        </w:rPr>
      </w:pPr>
    </w:p>
    <w:p w:rsidR="00CA1075" w:rsidRPr="002F12F4" w:rsidRDefault="00CA1075" w:rsidP="00CA107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CA1075" w:rsidRPr="002F12F4" w:rsidRDefault="00CA1075" w:rsidP="00CA1075">
      <w:pPr>
        <w:tabs>
          <w:tab w:val="num" w:pos="540"/>
        </w:tabs>
        <w:ind w:left="540" w:hanging="540"/>
        <w:jc w:val="both"/>
        <w:rPr>
          <w:rFonts w:cs="Arial"/>
          <w:sz w:val="20"/>
          <w:szCs w:val="20"/>
          <w:lang w:val="es-MX"/>
        </w:rPr>
      </w:pPr>
    </w:p>
    <w:p w:rsidR="00CA1075" w:rsidRPr="002F12F4" w:rsidRDefault="00CA1075" w:rsidP="00CA1075">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A1075" w:rsidRPr="002F12F4" w:rsidRDefault="00CA1075" w:rsidP="00CA1075">
      <w:pPr>
        <w:tabs>
          <w:tab w:val="num" w:pos="540"/>
        </w:tabs>
        <w:ind w:left="540" w:hanging="540"/>
        <w:jc w:val="both"/>
        <w:rPr>
          <w:rFonts w:cs="Arial"/>
          <w:sz w:val="20"/>
          <w:szCs w:val="20"/>
          <w:lang w:val="es-MX"/>
        </w:rPr>
      </w:pPr>
    </w:p>
    <w:p w:rsidR="00CA1075" w:rsidRPr="002F12F4" w:rsidRDefault="00CA1075" w:rsidP="00CA1075">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A1075" w:rsidRPr="002F12F4" w:rsidRDefault="00CA1075" w:rsidP="00CA1075">
      <w:pPr>
        <w:jc w:val="both"/>
        <w:rPr>
          <w:rFonts w:cs="Arial"/>
          <w:sz w:val="20"/>
          <w:szCs w:val="20"/>
          <w:lang w:val="es-MX"/>
        </w:rPr>
      </w:pPr>
    </w:p>
    <w:p w:rsidR="00CA1075" w:rsidRPr="002F12F4" w:rsidRDefault="00CA1075" w:rsidP="00CA1075">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A1075" w:rsidRDefault="00CA1075" w:rsidP="00CA1075"/>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Default="00CA1075" w:rsidP="00CA1075">
      <w:pPr>
        <w:rPr>
          <w:rFonts w:cs="Arial"/>
          <w:sz w:val="20"/>
          <w:szCs w:val="20"/>
          <w:lang w:val="es-MX"/>
        </w:rPr>
      </w:pPr>
    </w:p>
    <w:p w:rsidR="00CA1075" w:rsidRPr="0065514E" w:rsidRDefault="00CA1075" w:rsidP="00CA107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CA1075" w:rsidRPr="0065514E" w:rsidRDefault="00CA1075" w:rsidP="00CA1075">
      <w:pPr>
        <w:rPr>
          <w:rFonts w:cs="Arial"/>
          <w:sz w:val="20"/>
          <w:szCs w:val="20"/>
        </w:rPr>
      </w:pPr>
    </w:p>
    <w:p w:rsidR="00CA1075" w:rsidRPr="00D84C99" w:rsidRDefault="00CA1075" w:rsidP="00CA107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A1075" w:rsidRPr="00D84C99" w:rsidRDefault="00CA1075" w:rsidP="00CA1075">
      <w:pPr>
        <w:pStyle w:val="Texto"/>
        <w:spacing w:after="0" w:line="240" w:lineRule="auto"/>
        <w:ind w:firstLine="0"/>
        <w:jc w:val="center"/>
        <w:rPr>
          <w:rFonts w:cs="Arial"/>
          <w:sz w:val="20"/>
          <w:szCs w:val="20"/>
        </w:rPr>
      </w:pP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Los servidores públicos en su contacto con los particulares,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A1075" w:rsidRPr="00D84C99" w:rsidRDefault="00CA1075" w:rsidP="00CA1075">
      <w:pPr>
        <w:pStyle w:val="Texto"/>
        <w:spacing w:after="0" w:line="240" w:lineRule="auto"/>
        <w:ind w:left="360" w:firstLine="0"/>
        <w:rPr>
          <w:rFonts w:cs="Arial"/>
          <w:sz w:val="20"/>
          <w:szCs w:val="20"/>
        </w:rPr>
      </w:pP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A1075" w:rsidRPr="00D84C99" w:rsidRDefault="00CA1075" w:rsidP="00CA1075">
      <w:pPr>
        <w:pStyle w:val="Texto"/>
        <w:spacing w:after="0" w:line="240" w:lineRule="auto"/>
        <w:ind w:left="360" w:firstLine="0"/>
        <w:rPr>
          <w:rFonts w:cs="Arial"/>
          <w:sz w:val="20"/>
          <w:szCs w:val="20"/>
        </w:rPr>
      </w:pP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A1075" w:rsidRPr="00D84C99" w:rsidRDefault="00CA1075" w:rsidP="00CA1075">
      <w:pPr>
        <w:pStyle w:val="Prrafodelista"/>
        <w:rPr>
          <w:rFonts w:cs="Arial"/>
          <w:sz w:val="20"/>
          <w:szCs w:val="20"/>
        </w:rPr>
      </w:pPr>
    </w:p>
    <w:p w:rsidR="00CA1075" w:rsidRPr="00D84C99" w:rsidRDefault="00CA1075" w:rsidP="00CA107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A1075" w:rsidRPr="00D84C99" w:rsidRDefault="00CA1075" w:rsidP="00CA107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A1075" w:rsidRPr="00D84C99" w:rsidRDefault="00CA1075" w:rsidP="00CA1075">
      <w:pPr>
        <w:pStyle w:val="Texto"/>
        <w:spacing w:after="0" w:line="240" w:lineRule="auto"/>
        <w:ind w:left="1231" w:firstLine="0"/>
        <w:rPr>
          <w:rFonts w:cs="Arial"/>
          <w:sz w:val="20"/>
          <w:szCs w:val="20"/>
        </w:rPr>
      </w:pPr>
    </w:p>
    <w:p w:rsidR="00CA1075" w:rsidRPr="00D84C99" w:rsidRDefault="00CA1075" w:rsidP="00CA107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CA1075" w:rsidRPr="00D84C99" w:rsidRDefault="00CA1075" w:rsidP="00CA1075">
      <w:pPr>
        <w:pStyle w:val="Texto"/>
        <w:spacing w:after="0" w:line="240" w:lineRule="auto"/>
        <w:ind w:left="1951" w:firstLine="0"/>
        <w:rPr>
          <w:rFonts w:cs="Arial"/>
          <w:sz w:val="20"/>
          <w:szCs w:val="20"/>
        </w:rPr>
      </w:pPr>
    </w:p>
    <w:p w:rsidR="00CA1075" w:rsidRPr="00D84C99" w:rsidRDefault="00CA1075" w:rsidP="00CA1075">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CA1075" w:rsidRPr="00D84C99" w:rsidRDefault="00CA1075" w:rsidP="00CA1075">
      <w:pPr>
        <w:pStyle w:val="Prrafodelista"/>
        <w:rPr>
          <w:rFonts w:cs="Arial"/>
          <w:sz w:val="20"/>
          <w:szCs w:val="20"/>
        </w:rPr>
      </w:pPr>
    </w:p>
    <w:p w:rsidR="00CA1075" w:rsidRPr="00D84C99" w:rsidRDefault="00CA1075" w:rsidP="00CA1075">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A1075" w:rsidRPr="00D84C99" w:rsidRDefault="00CA1075" w:rsidP="00CA1075">
      <w:pPr>
        <w:pStyle w:val="Prrafodelista"/>
        <w:rPr>
          <w:rFonts w:cs="Arial"/>
          <w:sz w:val="20"/>
          <w:szCs w:val="20"/>
        </w:rPr>
      </w:pPr>
    </w:p>
    <w:p w:rsidR="00CA1075" w:rsidRPr="00D84C99" w:rsidRDefault="00CA1075" w:rsidP="00CA1075">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rsidR="00CA1075" w:rsidRPr="00D84C99" w:rsidRDefault="00CA1075" w:rsidP="00CA1075">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A1075" w:rsidRPr="00D84C99" w:rsidRDefault="00CA1075" w:rsidP="00CA1075">
      <w:pPr>
        <w:pStyle w:val="Texto"/>
        <w:spacing w:after="0" w:line="240" w:lineRule="auto"/>
        <w:ind w:left="796" w:firstLine="0"/>
        <w:rPr>
          <w:rFonts w:cs="Arial"/>
          <w:sz w:val="20"/>
          <w:szCs w:val="20"/>
        </w:rPr>
      </w:pPr>
    </w:p>
    <w:p w:rsidR="00CA1075" w:rsidRPr="00D84C99" w:rsidRDefault="00CA1075" w:rsidP="00CA1075">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CA1075" w:rsidRPr="00D84C99" w:rsidRDefault="00CA1075" w:rsidP="00CA1075">
      <w:pPr>
        <w:pStyle w:val="Texto"/>
        <w:spacing w:after="0" w:line="240" w:lineRule="auto"/>
        <w:ind w:left="720" w:firstLine="0"/>
        <w:rPr>
          <w:rFonts w:cs="Arial"/>
          <w:sz w:val="20"/>
          <w:szCs w:val="20"/>
        </w:rPr>
      </w:pP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A1075" w:rsidRPr="00D84C99" w:rsidRDefault="00CA1075" w:rsidP="00CA1075">
      <w:pPr>
        <w:pStyle w:val="Texto"/>
        <w:spacing w:after="0" w:line="240" w:lineRule="auto"/>
        <w:ind w:left="720" w:firstLine="0"/>
        <w:rPr>
          <w:rFonts w:cs="Arial"/>
          <w:b/>
          <w:sz w:val="20"/>
          <w:szCs w:val="20"/>
        </w:rPr>
      </w:pPr>
    </w:p>
    <w:p w:rsidR="00CA1075" w:rsidRPr="00D84C99" w:rsidRDefault="00CA1075" w:rsidP="00CA1075">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A1075" w:rsidRPr="00D84C99" w:rsidRDefault="00CA1075" w:rsidP="00CA1075">
      <w:pPr>
        <w:pStyle w:val="Prrafodelista"/>
        <w:rPr>
          <w:rFonts w:cs="Arial"/>
          <w:sz w:val="20"/>
          <w:szCs w:val="20"/>
        </w:rPr>
      </w:pPr>
    </w:p>
    <w:p w:rsidR="00CA1075" w:rsidRPr="00D84C99" w:rsidRDefault="00CA1075" w:rsidP="00CA107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A1075" w:rsidRPr="00D84C99" w:rsidRDefault="00CA1075" w:rsidP="00CA1075">
      <w:pPr>
        <w:pStyle w:val="Texto"/>
        <w:spacing w:after="0" w:line="240" w:lineRule="auto"/>
        <w:ind w:left="720" w:hanging="432"/>
        <w:rPr>
          <w:rFonts w:cs="Arial"/>
          <w:sz w:val="20"/>
          <w:szCs w:val="20"/>
        </w:rPr>
      </w:pPr>
    </w:p>
    <w:p w:rsidR="00CA1075" w:rsidRPr="00D84C99" w:rsidRDefault="00CA1075" w:rsidP="00CA1075">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CA1075" w:rsidRPr="00D84C99" w:rsidRDefault="00CA1075" w:rsidP="00CA1075">
      <w:pPr>
        <w:pStyle w:val="Texto"/>
        <w:spacing w:after="0" w:line="240" w:lineRule="auto"/>
        <w:ind w:left="720" w:hanging="432"/>
        <w:rPr>
          <w:rFonts w:cs="Arial"/>
          <w:sz w:val="20"/>
          <w:szCs w:val="20"/>
        </w:rPr>
      </w:pPr>
    </w:p>
    <w:p w:rsidR="00CA1075" w:rsidRPr="00D84C99" w:rsidRDefault="00CA1075" w:rsidP="00CA1075">
      <w:pPr>
        <w:pStyle w:val="Texto"/>
        <w:spacing w:after="0" w:line="240" w:lineRule="auto"/>
        <w:ind w:left="720" w:hanging="432"/>
        <w:rPr>
          <w:rFonts w:cs="Arial"/>
          <w:sz w:val="20"/>
          <w:szCs w:val="20"/>
        </w:rPr>
      </w:pPr>
      <w:r w:rsidRPr="00D84C99">
        <w:rPr>
          <w:rFonts w:cs="Arial"/>
          <w:sz w:val="20"/>
          <w:szCs w:val="20"/>
        </w:rPr>
        <w:tab/>
      </w: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A1075" w:rsidRPr="00D84C99" w:rsidRDefault="00CA1075" w:rsidP="00CA1075">
      <w:pPr>
        <w:pStyle w:val="Texto"/>
        <w:spacing w:after="0" w:line="240" w:lineRule="auto"/>
        <w:ind w:left="720" w:firstLine="0"/>
        <w:rPr>
          <w:rFonts w:cs="Arial"/>
          <w:sz w:val="20"/>
          <w:szCs w:val="20"/>
        </w:rPr>
      </w:pP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A1075" w:rsidRPr="00D84C99" w:rsidRDefault="00CA1075" w:rsidP="00CA1075">
      <w:pPr>
        <w:pStyle w:val="Prrafodelista"/>
        <w:rPr>
          <w:rFonts w:cs="Arial"/>
          <w:b/>
          <w:sz w:val="20"/>
          <w:szCs w:val="20"/>
        </w:rPr>
      </w:pP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A1075" w:rsidRPr="00D84C99" w:rsidRDefault="00CA1075" w:rsidP="00CA1075">
      <w:pPr>
        <w:pStyle w:val="Prrafodelista"/>
        <w:rPr>
          <w:rFonts w:cs="Arial"/>
          <w:sz w:val="20"/>
          <w:szCs w:val="20"/>
        </w:rPr>
      </w:pPr>
    </w:p>
    <w:p w:rsidR="00CA1075" w:rsidRPr="00D84C99" w:rsidRDefault="00CA1075" w:rsidP="00CA1075">
      <w:pPr>
        <w:pStyle w:val="Texto"/>
        <w:spacing w:after="0" w:line="240" w:lineRule="auto"/>
        <w:ind w:left="360" w:firstLine="0"/>
        <w:rPr>
          <w:rFonts w:cs="Arial"/>
          <w:sz w:val="20"/>
          <w:szCs w:val="20"/>
        </w:rPr>
      </w:pPr>
    </w:p>
    <w:p w:rsidR="00CA1075" w:rsidRPr="00D84C99" w:rsidRDefault="00CA1075" w:rsidP="00CA1075">
      <w:pPr>
        <w:pStyle w:val="Texto"/>
        <w:spacing w:after="0" w:line="240" w:lineRule="auto"/>
        <w:ind w:left="360" w:firstLine="0"/>
        <w:rPr>
          <w:rFonts w:cs="Arial"/>
          <w:sz w:val="20"/>
          <w:szCs w:val="20"/>
        </w:rPr>
      </w:pPr>
    </w:p>
    <w:p w:rsidR="00CA1075" w:rsidRPr="00D84C99" w:rsidRDefault="00CA1075" w:rsidP="00CA1075">
      <w:pPr>
        <w:pStyle w:val="Texto"/>
        <w:spacing w:after="0" w:line="240" w:lineRule="auto"/>
        <w:ind w:firstLine="0"/>
        <w:jc w:val="center"/>
        <w:rPr>
          <w:rFonts w:cs="Arial"/>
          <w:b/>
          <w:sz w:val="20"/>
          <w:szCs w:val="20"/>
        </w:rPr>
      </w:pPr>
      <w:r w:rsidRPr="00D84C99">
        <w:rPr>
          <w:rFonts w:cs="Arial"/>
          <w:b/>
          <w:sz w:val="20"/>
          <w:szCs w:val="20"/>
        </w:rPr>
        <w:t>Visitas</w:t>
      </w:r>
    </w:p>
    <w:p w:rsidR="00CA1075" w:rsidRPr="00D84C99" w:rsidRDefault="00CA1075" w:rsidP="00CA1075">
      <w:pPr>
        <w:pStyle w:val="Texto"/>
        <w:spacing w:after="0" w:line="240" w:lineRule="auto"/>
        <w:ind w:firstLine="0"/>
        <w:jc w:val="center"/>
        <w:rPr>
          <w:rFonts w:cs="Arial"/>
          <w:sz w:val="20"/>
          <w:szCs w:val="20"/>
        </w:rPr>
      </w:pPr>
    </w:p>
    <w:p w:rsidR="00CA1075" w:rsidRPr="00D84C99" w:rsidRDefault="00CA1075" w:rsidP="00CA1075">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A1075" w:rsidRPr="00D84C99" w:rsidRDefault="00CA1075" w:rsidP="00CA1075">
      <w:pPr>
        <w:pStyle w:val="Texto"/>
        <w:spacing w:after="0" w:line="240" w:lineRule="auto"/>
        <w:ind w:left="720" w:firstLine="0"/>
        <w:rPr>
          <w:rFonts w:cs="Arial"/>
          <w:sz w:val="20"/>
          <w:szCs w:val="20"/>
        </w:rPr>
      </w:pPr>
    </w:p>
    <w:p w:rsidR="00CA1075" w:rsidRPr="00D84C99" w:rsidRDefault="00CA1075" w:rsidP="00CA107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A1075" w:rsidRPr="00D84C99" w:rsidRDefault="00CA1075" w:rsidP="00CA1075">
      <w:pPr>
        <w:pStyle w:val="Texto"/>
        <w:spacing w:after="0" w:line="240" w:lineRule="auto"/>
        <w:ind w:left="1152" w:hanging="432"/>
        <w:rPr>
          <w:rFonts w:cs="Arial"/>
          <w:sz w:val="20"/>
          <w:szCs w:val="20"/>
        </w:rPr>
      </w:pPr>
    </w:p>
    <w:p w:rsidR="00CA1075" w:rsidRPr="00D84C99" w:rsidRDefault="00CA1075" w:rsidP="00CA107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rsidR="00CA1075" w:rsidRPr="00D84C99" w:rsidRDefault="00CA1075" w:rsidP="00CA1075">
      <w:pPr>
        <w:pStyle w:val="Texto"/>
        <w:spacing w:after="0" w:line="240" w:lineRule="auto"/>
        <w:ind w:left="1152" w:hanging="432"/>
        <w:rPr>
          <w:rFonts w:cs="Arial"/>
          <w:sz w:val="20"/>
          <w:szCs w:val="20"/>
        </w:rPr>
      </w:pPr>
    </w:p>
    <w:p w:rsidR="00CA1075" w:rsidRPr="00D84C99" w:rsidRDefault="00CA1075" w:rsidP="00CA107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A1075" w:rsidRPr="00D84C99" w:rsidRDefault="00CA1075" w:rsidP="00CA1075">
      <w:pPr>
        <w:pStyle w:val="Texto"/>
        <w:spacing w:after="0" w:line="240" w:lineRule="auto"/>
        <w:ind w:left="1152" w:hanging="432"/>
        <w:rPr>
          <w:rFonts w:cs="Arial"/>
          <w:sz w:val="20"/>
          <w:szCs w:val="20"/>
        </w:rPr>
      </w:pPr>
    </w:p>
    <w:p w:rsidR="00CA1075" w:rsidRPr="00D84C99" w:rsidRDefault="00CA1075" w:rsidP="00CA1075">
      <w:pPr>
        <w:pStyle w:val="Texto"/>
        <w:spacing w:after="0" w:line="240" w:lineRule="auto"/>
        <w:ind w:firstLine="0"/>
        <w:jc w:val="center"/>
        <w:rPr>
          <w:rFonts w:cs="Arial"/>
          <w:b/>
          <w:sz w:val="20"/>
          <w:szCs w:val="20"/>
        </w:rPr>
      </w:pPr>
      <w:r w:rsidRPr="00D84C99">
        <w:rPr>
          <w:rFonts w:cs="Arial"/>
          <w:b/>
          <w:sz w:val="20"/>
          <w:szCs w:val="20"/>
        </w:rPr>
        <w:t>Actos públicos</w:t>
      </w:r>
    </w:p>
    <w:p w:rsidR="00CA1075" w:rsidRPr="00D84C99" w:rsidRDefault="00CA1075" w:rsidP="00CA1075">
      <w:pPr>
        <w:pStyle w:val="Texto"/>
        <w:spacing w:after="0" w:line="240" w:lineRule="auto"/>
        <w:ind w:firstLine="0"/>
        <w:jc w:val="center"/>
        <w:rPr>
          <w:rFonts w:cs="Arial"/>
          <w:b/>
          <w:sz w:val="20"/>
          <w:szCs w:val="20"/>
        </w:rPr>
      </w:pPr>
    </w:p>
    <w:p w:rsidR="00CA1075" w:rsidRPr="00D84C99" w:rsidRDefault="00CA1075" w:rsidP="00CA1075">
      <w:pPr>
        <w:pStyle w:val="Texto"/>
        <w:spacing w:after="0" w:line="240" w:lineRule="auto"/>
        <w:ind w:firstLine="0"/>
        <w:jc w:val="center"/>
        <w:rPr>
          <w:rFonts w:cs="Arial"/>
          <w:b/>
          <w:sz w:val="20"/>
          <w:szCs w:val="20"/>
        </w:rPr>
      </w:pPr>
    </w:p>
    <w:p w:rsidR="00CA1075" w:rsidRPr="00D84C99" w:rsidRDefault="00CA1075" w:rsidP="00CA1075">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A1075" w:rsidRPr="00D84C99" w:rsidRDefault="00CA1075" w:rsidP="00CA107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rsidR="00CA1075" w:rsidRPr="00D84C99" w:rsidRDefault="00CA1075" w:rsidP="00CA1075">
      <w:pPr>
        <w:pStyle w:val="Texto"/>
        <w:spacing w:after="0" w:line="240" w:lineRule="auto"/>
        <w:ind w:left="1152" w:hanging="432"/>
        <w:rPr>
          <w:rFonts w:cs="Arial"/>
          <w:sz w:val="20"/>
          <w:szCs w:val="20"/>
        </w:rPr>
      </w:pPr>
      <w:r w:rsidRPr="00D84C99">
        <w:rPr>
          <w:rFonts w:cs="Arial"/>
          <w:sz w:val="20"/>
          <w:szCs w:val="20"/>
        </w:rPr>
        <w:tab/>
      </w:r>
    </w:p>
    <w:p w:rsidR="00CA1075" w:rsidRPr="00D84C99" w:rsidRDefault="00CA1075" w:rsidP="00CA107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A1075" w:rsidRPr="00D84C99" w:rsidRDefault="00CA1075" w:rsidP="00CA1075">
      <w:pPr>
        <w:pStyle w:val="Texto"/>
        <w:spacing w:after="0" w:line="240" w:lineRule="auto"/>
        <w:ind w:left="1152" w:hanging="432"/>
        <w:rPr>
          <w:rFonts w:cs="Arial"/>
          <w:sz w:val="20"/>
          <w:szCs w:val="20"/>
        </w:rPr>
      </w:pPr>
    </w:p>
    <w:p w:rsidR="00CA1075" w:rsidRPr="0065514E" w:rsidRDefault="00CA1075" w:rsidP="00CA107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A1075" w:rsidRPr="0065514E" w:rsidRDefault="00CA1075" w:rsidP="00CA1075">
      <w:pPr>
        <w:rPr>
          <w:rFonts w:cs="Arial"/>
          <w:sz w:val="20"/>
          <w:szCs w:val="20"/>
        </w:rPr>
      </w:pPr>
    </w:p>
    <w:p w:rsidR="00CA1075" w:rsidRPr="0065514E" w:rsidRDefault="00CA1075" w:rsidP="00CA1075">
      <w:pPr>
        <w:rPr>
          <w:rFonts w:cs="Arial"/>
          <w:sz w:val="20"/>
          <w:szCs w:val="20"/>
        </w:rPr>
      </w:pPr>
    </w:p>
    <w:p w:rsidR="00CA1075" w:rsidRPr="0065514E" w:rsidRDefault="00CA1075" w:rsidP="00CA1075">
      <w:pPr>
        <w:rPr>
          <w:rFonts w:cs="Arial"/>
          <w:sz w:val="20"/>
          <w:szCs w:val="20"/>
        </w:rPr>
      </w:pPr>
    </w:p>
    <w:p w:rsidR="00CA1075" w:rsidRPr="0065514E" w:rsidRDefault="00CA1075" w:rsidP="00CA1075">
      <w:pPr>
        <w:rPr>
          <w:rFonts w:cs="Arial"/>
          <w:sz w:val="20"/>
          <w:szCs w:val="20"/>
        </w:rPr>
      </w:pPr>
    </w:p>
    <w:p w:rsidR="00CA1075" w:rsidRPr="0065514E" w:rsidRDefault="00CA1075" w:rsidP="00CA1075">
      <w:pPr>
        <w:rPr>
          <w:rFonts w:cs="Arial"/>
          <w:sz w:val="20"/>
          <w:szCs w:val="20"/>
        </w:rPr>
      </w:pPr>
    </w:p>
    <w:p w:rsidR="00CA1075" w:rsidRPr="0065514E" w:rsidRDefault="00CA1075" w:rsidP="00CA1075">
      <w:pPr>
        <w:rPr>
          <w:rFonts w:cs="Arial"/>
          <w:sz w:val="20"/>
          <w:szCs w:val="20"/>
        </w:rPr>
      </w:pPr>
    </w:p>
    <w:p w:rsidR="00CA1075" w:rsidRDefault="00CA1075" w:rsidP="00CA1075"/>
    <w:p w:rsidR="00CA1075" w:rsidRDefault="00CA1075" w:rsidP="00CA1075"/>
    <w:p w:rsidR="00CA1075" w:rsidRDefault="00CA1075" w:rsidP="00CA1075"/>
    <w:p w:rsidR="00356FB3" w:rsidRDefault="00356FB3"/>
    <w:sectPr w:rsidR="00356FB3" w:rsidSect="00CA107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FB5" w:rsidRDefault="00971FB5">
      <w:r>
        <w:separator/>
      </w:r>
    </w:p>
  </w:endnote>
  <w:endnote w:type="continuationSeparator" w:id="0">
    <w:p w:rsidR="00971FB5" w:rsidRDefault="0097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1075" w:rsidRPr="00B20D10" w:rsidRDefault="00CA1075">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CA1075" w:rsidRPr="00A00D75" w:rsidRDefault="00CA1075" w:rsidP="00CA10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FB5" w:rsidRDefault="00971FB5">
      <w:r>
        <w:separator/>
      </w:r>
    </w:p>
  </w:footnote>
  <w:footnote w:type="continuationSeparator" w:id="0">
    <w:p w:rsidR="00971FB5" w:rsidRDefault="0097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CA1075" w:rsidTr="00CA1075">
      <w:trPr>
        <w:trHeight w:val="772"/>
      </w:trPr>
      <w:tc>
        <w:tcPr>
          <w:tcW w:w="4442" w:type="dxa"/>
          <w:vAlign w:val="center"/>
          <w:hideMark/>
        </w:tcPr>
        <w:p w:rsidR="00CA1075" w:rsidRDefault="00CA1075" w:rsidP="00CA1075">
          <w:pPr>
            <w:pStyle w:val="Encabezado"/>
          </w:pPr>
          <w:r>
            <w:rPr>
              <w:noProof/>
              <w:lang w:val="es-MX" w:eastAsia="es-MX"/>
            </w:rPr>
            <w:drawing>
              <wp:inline distT="0" distB="0" distL="0" distR="0" wp14:anchorId="7DACD64F" wp14:editId="6AA68F0E">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CA1075" w:rsidRDefault="00CA1075" w:rsidP="00CA1075">
          <w:pPr>
            <w:pStyle w:val="Encabezado"/>
            <w:jc w:val="right"/>
          </w:pPr>
        </w:p>
      </w:tc>
    </w:tr>
  </w:tbl>
  <w:p w:rsidR="00CA1075" w:rsidRDefault="00CA1075" w:rsidP="00CA107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03D4C0A"/>
    <w:multiLevelType w:val="hybridMultilevel"/>
    <w:tmpl w:val="CE8EAA98"/>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CDA43D4"/>
    <w:multiLevelType w:val="hybridMultilevel"/>
    <w:tmpl w:val="D15AE2D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81357CD"/>
    <w:multiLevelType w:val="hybridMultilevel"/>
    <w:tmpl w:val="684ED3F6"/>
    <w:lvl w:ilvl="0" w:tplc="3CC829A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AC70BE"/>
    <w:multiLevelType w:val="hybridMultilevel"/>
    <w:tmpl w:val="687A714A"/>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30118DB"/>
    <w:multiLevelType w:val="hybridMultilevel"/>
    <w:tmpl w:val="9938895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3636D2"/>
    <w:multiLevelType w:val="hybridMultilevel"/>
    <w:tmpl w:val="8EB67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365ABC"/>
    <w:multiLevelType w:val="hybridMultilevel"/>
    <w:tmpl w:val="713C7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5"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0"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1"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2"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15:restartNumberingAfterBreak="0">
    <w:nsid w:val="56594A8F"/>
    <w:multiLevelType w:val="hybridMultilevel"/>
    <w:tmpl w:val="4722583C"/>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6"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7"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8" w15:restartNumberingAfterBreak="0">
    <w:nsid w:val="68AB2F65"/>
    <w:multiLevelType w:val="hybridMultilevel"/>
    <w:tmpl w:val="CA42EB8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39"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1"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2"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3"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4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5"/>
  </w:num>
  <w:num w:numId="2">
    <w:abstractNumId w:val="32"/>
  </w:num>
  <w:num w:numId="3">
    <w:abstractNumId w:val="12"/>
  </w:num>
  <w:num w:numId="4">
    <w:abstractNumId w:val="34"/>
  </w:num>
  <w:num w:numId="5">
    <w:abstractNumId w:val="9"/>
  </w:num>
  <w:num w:numId="6">
    <w:abstractNumId w:val="17"/>
  </w:num>
  <w:num w:numId="7">
    <w:abstractNumId w:val="37"/>
  </w:num>
  <w:num w:numId="8">
    <w:abstractNumId w:val="30"/>
  </w:num>
  <w:num w:numId="9">
    <w:abstractNumId w:val="39"/>
  </w:num>
  <w:num w:numId="10">
    <w:abstractNumId w:val="31"/>
  </w:num>
  <w:num w:numId="11">
    <w:abstractNumId w:val="2"/>
  </w:num>
  <w:num w:numId="12">
    <w:abstractNumId w:val="29"/>
  </w:num>
  <w:num w:numId="13">
    <w:abstractNumId w:val="46"/>
  </w:num>
  <w:num w:numId="14">
    <w:abstractNumId w:val="7"/>
  </w:num>
  <w:num w:numId="15">
    <w:abstractNumId w:val="22"/>
  </w:num>
  <w:num w:numId="16">
    <w:abstractNumId w:val="26"/>
  </w:num>
  <w:num w:numId="17">
    <w:abstractNumId w:val="21"/>
  </w:num>
  <w:num w:numId="18">
    <w:abstractNumId w:val="45"/>
  </w:num>
  <w:num w:numId="19">
    <w:abstractNumId w:val="27"/>
  </w:num>
  <w:num w:numId="20">
    <w:abstractNumId w:val="42"/>
  </w:num>
  <w:num w:numId="21">
    <w:abstractNumId w:val="25"/>
  </w:num>
  <w:num w:numId="22">
    <w:abstractNumId w:val="28"/>
  </w:num>
  <w:num w:numId="23">
    <w:abstractNumId w:val="44"/>
  </w:num>
  <w:num w:numId="24">
    <w:abstractNumId w:val="3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1"/>
  </w:num>
  <w:num w:numId="31">
    <w:abstractNumId w:val="3"/>
  </w:num>
  <w:num w:numId="32">
    <w:abstractNumId w:val="0"/>
  </w:num>
  <w:num w:numId="33">
    <w:abstractNumId w:val="43"/>
  </w:num>
  <w:num w:numId="34">
    <w:abstractNumId w:val="40"/>
  </w:num>
  <w:num w:numId="35">
    <w:abstractNumId w:val="6"/>
  </w:num>
  <w:num w:numId="36">
    <w:abstractNumId w:val="24"/>
  </w:num>
  <w:num w:numId="37">
    <w:abstractNumId w:val="15"/>
  </w:num>
  <w:num w:numId="38">
    <w:abstractNumId w:val="23"/>
  </w:num>
  <w:num w:numId="39">
    <w:abstractNumId w:val="33"/>
  </w:num>
  <w:num w:numId="40">
    <w:abstractNumId w:val="13"/>
  </w:num>
  <w:num w:numId="41">
    <w:abstractNumId w:val="1"/>
  </w:num>
  <w:num w:numId="42">
    <w:abstractNumId w:val="11"/>
  </w:num>
  <w:num w:numId="43">
    <w:abstractNumId w:val="10"/>
  </w:num>
  <w:num w:numId="44">
    <w:abstractNumId w:val="5"/>
  </w:num>
  <w:num w:numId="45">
    <w:abstractNumId w:val="38"/>
  </w:num>
  <w:num w:numId="46">
    <w:abstractNumId w:val="14"/>
  </w:num>
  <w:num w:numId="47">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075"/>
    <w:rsid w:val="002108C7"/>
    <w:rsid w:val="00356FB3"/>
    <w:rsid w:val="003B1846"/>
    <w:rsid w:val="008F22A3"/>
    <w:rsid w:val="00971FB5"/>
    <w:rsid w:val="00AD407E"/>
    <w:rsid w:val="00B55597"/>
    <w:rsid w:val="00C037D5"/>
    <w:rsid w:val="00C23054"/>
    <w:rsid w:val="00CA1075"/>
    <w:rsid w:val="00F54D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C8CCB-0B6A-4763-A1A7-E33233AE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107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CA1075"/>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CA107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A107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A1075"/>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A107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A107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A107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A107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A107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CA1075"/>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CA107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A107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A107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A107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A107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A107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A107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A1075"/>
    <w:rPr>
      <w:rFonts w:ascii="Arial" w:eastAsia="Times New Roman" w:hAnsi="Arial" w:cs="Arial"/>
      <w:lang w:val="es-ES" w:eastAsia="es-ES"/>
    </w:rPr>
  </w:style>
  <w:style w:type="character" w:customStyle="1" w:styleId="Heading1Char">
    <w:name w:val="Heading 1 Char"/>
    <w:basedOn w:val="Fuentedeprrafopredeter"/>
    <w:locked/>
    <w:rsid w:val="00CA1075"/>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A107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99"/>
    <w:qFormat/>
    <w:rsid w:val="00CA1075"/>
    <w:pPr>
      <w:ind w:left="708"/>
    </w:pPr>
  </w:style>
  <w:style w:type="paragraph" w:customStyle="1" w:styleId="Textoindependiente31">
    <w:name w:val="Texto independiente 31"/>
    <w:basedOn w:val="Normal"/>
    <w:rsid w:val="00CA1075"/>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A1075"/>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A1075"/>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A1075"/>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A1075"/>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A1075"/>
    <w:pPr>
      <w:jc w:val="both"/>
    </w:pPr>
    <w:rPr>
      <w:sz w:val="22"/>
      <w:szCs w:val="20"/>
      <w:lang w:val="es-MX"/>
    </w:rPr>
  </w:style>
  <w:style w:type="character" w:customStyle="1" w:styleId="Textoindependiente3Car">
    <w:name w:val="Texto independiente 3 Car"/>
    <w:basedOn w:val="Fuentedeprrafopredeter"/>
    <w:link w:val="Textoindependiente3"/>
    <w:rsid w:val="00CA1075"/>
    <w:rPr>
      <w:rFonts w:ascii="Arial" w:eastAsia="Times New Roman" w:hAnsi="Arial" w:cs="Times New Roman"/>
      <w:szCs w:val="20"/>
      <w:lang w:eastAsia="es-ES"/>
    </w:rPr>
  </w:style>
  <w:style w:type="paragraph" w:styleId="Ttulo">
    <w:name w:val="Title"/>
    <w:basedOn w:val="Normal"/>
    <w:link w:val="TtuloCar1"/>
    <w:qFormat/>
    <w:rsid w:val="00CA1075"/>
    <w:pPr>
      <w:jc w:val="center"/>
    </w:pPr>
    <w:rPr>
      <w:b/>
      <w:sz w:val="22"/>
      <w:szCs w:val="20"/>
      <w:lang w:val="es-MX"/>
    </w:rPr>
  </w:style>
  <w:style w:type="character" w:customStyle="1" w:styleId="TtuloCar">
    <w:name w:val="Título Car"/>
    <w:basedOn w:val="Fuentedeprrafopredeter"/>
    <w:rsid w:val="00CA107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CA1075"/>
    <w:rPr>
      <w:rFonts w:ascii="Arial" w:eastAsia="Times New Roman" w:hAnsi="Arial" w:cs="Times New Roman"/>
      <w:b/>
      <w:szCs w:val="20"/>
      <w:lang w:eastAsia="es-ES"/>
    </w:rPr>
  </w:style>
  <w:style w:type="paragraph" w:customStyle="1" w:styleId="ACUERDO">
    <w:name w:val="ACUERDO"/>
    <w:basedOn w:val="Normal"/>
    <w:rsid w:val="00CA1075"/>
    <w:pPr>
      <w:widowControl w:val="0"/>
      <w:jc w:val="both"/>
    </w:pPr>
    <w:rPr>
      <w:b/>
      <w:sz w:val="28"/>
      <w:szCs w:val="20"/>
      <w:lang w:val="en-US"/>
    </w:rPr>
  </w:style>
  <w:style w:type="paragraph" w:customStyle="1" w:styleId="cetneg">
    <w:name w:val="cetneg"/>
    <w:basedOn w:val="Normal"/>
    <w:rsid w:val="00CA1075"/>
    <w:pPr>
      <w:spacing w:after="101" w:line="216" w:lineRule="atLeast"/>
      <w:jc w:val="center"/>
    </w:pPr>
    <w:rPr>
      <w:b/>
      <w:sz w:val="18"/>
      <w:szCs w:val="20"/>
      <w:lang w:val="es-MX"/>
    </w:rPr>
  </w:style>
  <w:style w:type="paragraph" w:customStyle="1" w:styleId="Textopredeterminado">
    <w:name w:val="Texto predeterminado"/>
    <w:basedOn w:val="Normal"/>
    <w:rsid w:val="00CA107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CA1075"/>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CA1075"/>
    <w:rPr>
      <w:rFonts w:ascii="Tahoma" w:hAnsi="Tahoma" w:cs="Tahoma"/>
      <w:sz w:val="16"/>
      <w:szCs w:val="16"/>
    </w:rPr>
  </w:style>
  <w:style w:type="character" w:customStyle="1" w:styleId="TextodegloboCar1">
    <w:name w:val="Texto de globo Car1"/>
    <w:basedOn w:val="Fuentedeprrafopredeter"/>
    <w:uiPriority w:val="99"/>
    <w:rsid w:val="00CA1075"/>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CA1075"/>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CA107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A1075"/>
    <w:pPr>
      <w:spacing w:after="120" w:line="480" w:lineRule="auto"/>
    </w:pPr>
  </w:style>
  <w:style w:type="character" w:customStyle="1" w:styleId="Textoindependiente2Car">
    <w:name w:val="Texto independiente 2 Car"/>
    <w:basedOn w:val="Fuentedeprrafopredeter"/>
    <w:link w:val="Textoindependiente2"/>
    <w:uiPriority w:val="99"/>
    <w:rsid w:val="00CA1075"/>
    <w:rPr>
      <w:rFonts w:ascii="Arial" w:eastAsia="Times New Roman" w:hAnsi="Arial" w:cs="Times New Roman"/>
      <w:sz w:val="24"/>
      <w:szCs w:val="24"/>
      <w:lang w:val="es-ES" w:eastAsia="es-ES"/>
    </w:rPr>
  </w:style>
  <w:style w:type="paragraph" w:customStyle="1" w:styleId="Estilo1">
    <w:name w:val="Estilo1"/>
    <w:basedOn w:val="Normal"/>
    <w:rsid w:val="00CA107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A1075"/>
    <w:pPr>
      <w:widowControl w:val="0"/>
      <w:spacing w:before="60" w:after="60"/>
      <w:jc w:val="both"/>
    </w:pPr>
    <w:rPr>
      <w:szCs w:val="20"/>
      <w:lang w:val="es-MX"/>
    </w:rPr>
  </w:style>
  <w:style w:type="paragraph" w:customStyle="1" w:styleId="Textoindependiente21">
    <w:name w:val="Texto independiente 21"/>
    <w:basedOn w:val="Normal"/>
    <w:rsid w:val="00CA1075"/>
    <w:pPr>
      <w:jc w:val="both"/>
    </w:pPr>
    <w:rPr>
      <w:b/>
      <w:sz w:val="22"/>
      <w:szCs w:val="20"/>
      <w:lang w:val="es-ES_tradnl"/>
    </w:rPr>
  </w:style>
  <w:style w:type="paragraph" w:customStyle="1" w:styleId="Texto">
    <w:name w:val="Texto"/>
    <w:basedOn w:val="Normal"/>
    <w:rsid w:val="00CA1075"/>
    <w:pPr>
      <w:spacing w:after="101" w:line="216" w:lineRule="exact"/>
      <w:ind w:firstLine="288"/>
      <w:jc w:val="both"/>
    </w:pPr>
    <w:rPr>
      <w:sz w:val="18"/>
      <w:szCs w:val="18"/>
      <w:lang w:val="es-MX" w:eastAsia="es-MX"/>
    </w:rPr>
  </w:style>
  <w:style w:type="paragraph" w:customStyle="1" w:styleId="BodyText32">
    <w:name w:val="Body Text 32"/>
    <w:basedOn w:val="Normal"/>
    <w:rsid w:val="00CA1075"/>
    <w:pPr>
      <w:widowControl w:val="0"/>
      <w:jc w:val="both"/>
    </w:pPr>
    <w:rPr>
      <w:rFonts w:ascii="Albertus Medium" w:hAnsi="Albertus Medium"/>
      <w:sz w:val="22"/>
      <w:szCs w:val="20"/>
      <w:lang w:val="es-MX"/>
    </w:rPr>
  </w:style>
  <w:style w:type="paragraph" w:customStyle="1" w:styleId="JLZsubestilo1">
    <w:name w:val="JLZ subestilo 1"/>
    <w:basedOn w:val="Normal"/>
    <w:rsid w:val="00CA107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CA107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CA1075"/>
    <w:rPr>
      <w:rFonts w:ascii="Times New Roman" w:hAnsi="Times New Roman"/>
      <w:sz w:val="20"/>
      <w:szCs w:val="20"/>
    </w:rPr>
  </w:style>
  <w:style w:type="character" w:customStyle="1" w:styleId="TextocomentarioCar1">
    <w:name w:val="Texto comentario Car1"/>
    <w:basedOn w:val="Fuentedeprrafopredeter"/>
    <w:uiPriority w:val="99"/>
    <w:rsid w:val="00CA107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CA107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CA1075"/>
    <w:rPr>
      <w:b/>
      <w:bCs/>
    </w:rPr>
  </w:style>
  <w:style w:type="character" w:customStyle="1" w:styleId="AsuntodelcomentarioCar1">
    <w:name w:val="Asunto del comentario Car1"/>
    <w:basedOn w:val="TextocomentarioCar1"/>
    <w:uiPriority w:val="99"/>
    <w:rsid w:val="00CA1075"/>
    <w:rPr>
      <w:rFonts w:ascii="Arial" w:eastAsia="Times New Roman" w:hAnsi="Arial" w:cs="Times New Roman"/>
      <w:b/>
      <w:bCs/>
      <w:sz w:val="20"/>
      <w:szCs w:val="20"/>
      <w:lang w:val="es-ES" w:eastAsia="es-ES"/>
    </w:rPr>
  </w:style>
  <w:style w:type="character" w:styleId="Nmerodepgina">
    <w:name w:val="page number"/>
    <w:basedOn w:val="Fuentedeprrafopredeter"/>
    <w:rsid w:val="00CA1075"/>
  </w:style>
  <w:style w:type="paragraph" w:customStyle="1" w:styleId="texto0">
    <w:name w:val="texto"/>
    <w:basedOn w:val="Normal"/>
    <w:rsid w:val="00CA1075"/>
    <w:pPr>
      <w:spacing w:before="100" w:beforeAutospacing="1" w:after="100" w:afterAutospacing="1"/>
    </w:pPr>
    <w:rPr>
      <w:rFonts w:cs="Arial"/>
      <w:color w:val="333333"/>
      <w:sz w:val="17"/>
      <w:szCs w:val="17"/>
    </w:rPr>
  </w:style>
  <w:style w:type="character" w:styleId="Textoennegrita">
    <w:name w:val="Strong"/>
    <w:basedOn w:val="Fuentedeprrafopredeter"/>
    <w:qFormat/>
    <w:rsid w:val="00CA1075"/>
    <w:rPr>
      <w:b/>
    </w:rPr>
  </w:style>
  <w:style w:type="paragraph" w:customStyle="1" w:styleId="Normal1">
    <w:name w:val="Normal1"/>
    <w:basedOn w:val="Normal"/>
    <w:rsid w:val="00CA107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CA1075"/>
    <w:pPr>
      <w:tabs>
        <w:tab w:val="right" w:leader="dot" w:pos="9396"/>
      </w:tabs>
      <w:spacing w:before="120" w:after="120"/>
    </w:pPr>
    <w:rPr>
      <w:rFonts w:cs="Arial"/>
      <w:b/>
      <w:bCs/>
      <w:sz w:val="22"/>
      <w:szCs w:val="22"/>
    </w:rPr>
  </w:style>
  <w:style w:type="paragraph" w:styleId="TDC2">
    <w:name w:val="toc 2"/>
    <w:basedOn w:val="Normal"/>
    <w:next w:val="Normal"/>
    <w:autoRedefine/>
    <w:rsid w:val="00CA1075"/>
    <w:pPr>
      <w:ind w:left="240"/>
    </w:pPr>
    <w:rPr>
      <w:rFonts w:cs="Arial"/>
      <w:b/>
      <w:bCs/>
      <w:sz w:val="22"/>
      <w:szCs w:val="22"/>
    </w:rPr>
  </w:style>
  <w:style w:type="character" w:customStyle="1" w:styleId="normal10">
    <w:name w:val="normal1"/>
    <w:rsid w:val="00CA1075"/>
  </w:style>
  <w:style w:type="paragraph" w:customStyle="1" w:styleId="noparagraphstyle">
    <w:name w:val="noparagraphstyle"/>
    <w:basedOn w:val="Normal"/>
    <w:rsid w:val="00CA1075"/>
    <w:pPr>
      <w:spacing w:before="100" w:beforeAutospacing="1" w:after="100" w:afterAutospacing="1"/>
    </w:pPr>
    <w:rPr>
      <w:rFonts w:ascii="Times New Roman" w:hAnsi="Times New Roman"/>
      <w:color w:val="000000"/>
    </w:rPr>
  </w:style>
  <w:style w:type="paragraph" w:styleId="NormalWeb">
    <w:name w:val="Normal (Web)"/>
    <w:basedOn w:val="Normal"/>
    <w:rsid w:val="00CA1075"/>
    <w:pPr>
      <w:spacing w:before="100" w:beforeAutospacing="1" w:after="100" w:afterAutospacing="1"/>
    </w:pPr>
    <w:rPr>
      <w:rFonts w:ascii="Times New Roman" w:hAnsi="Times New Roman"/>
      <w:color w:val="000000"/>
    </w:rPr>
  </w:style>
  <w:style w:type="paragraph" w:customStyle="1" w:styleId="estilo11">
    <w:name w:val="estilo11"/>
    <w:basedOn w:val="Normal"/>
    <w:rsid w:val="00CA107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A107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A1075"/>
    <w:pPr>
      <w:ind w:left="720"/>
    </w:pPr>
    <w:rPr>
      <w:rFonts w:ascii="Times New Roman" w:hAnsi="Times New Roman"/>
    </w:rPr>
  </w:style>
  <w:style w:type="paragraph" w:customStyle="1" w:styleId="CharCharCharChar">
    <w:name w:val="Char Char Char Char"/>
    <w:basedOn w:val="Normal"/>
    <w:rsid w:val="00CA107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A107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A1075"/>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CA1075"/>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CA107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A1075"/>
    <w:rPr>
      <w:color w:val="800080"/>
      <w:u w:val="single"/>
    </w:rPr>
  </w:style>
  <w:style w:type="paragraph" w:customStyle="1" w:styleId="INCISO">
    <w:name w:val="INCISO"/>
    <w:basedOn w:val="Normal"/>
    <w:rsid w:val="00CA107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A107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A107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A107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A107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A107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A1075"/>
    <w:pPr>
      <w:ind w:left="705" w:hanging="705"/>
      <w:jc w:val="both"/>
    </w:pPr>
    <w:rPr>
      <w:sz w:val="20"/>
      <w:szCs w:val="20"/>
      <w:lang w:val="es-MX"/>
    </w:rPr>
  </w:style>
  <w:style w:type="character" w:styleId="Refdenotaalpie">
    <w:name w:val="footnote reference"/>
    <w:basedOn w:val="Fuentedeprrafopredeter"/>
    <w:uiPriority w:val="99"/>
    <w:rsid w:val="00CA1075"/>
    <w:rPr>
      <w:vertAlign w:val="superscript"/>
    </w:rPr>
  </w:style>
  <w:style w:type="paragraph" w:styleId="Descripcin">
    <w:name w:val="caption"/>
    <w:aliases w:val="Epígrafe"/>
    <w:basedOn w:val="Normal"/>
    <w:next w:val="Normal"/>
    <w:qFormat/>
    <w:rsid w:val="00CA1075"/>
    <w:pPr>
      <w:jc w:val="center"/>
    </w:pPr>
    <w:rPr>
      <w:b/>
      <w:sz w:val="22"/>
      <w:szCs w:val="20"/>
    </w:rPr>
  </w:style>
  <w:style w:type="paragraph" w:styleId="Sangradetextonormal">
    <w:name w:val="Body Text Indent"/>
    <w:basedOn w:val="Normal"/>
    <w:link w:val="SangradetextonormalCar"/>
    <w:uiPriority w:val="99"/>
    <w:rsid w:val="00CA107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A1075"/>
    <w:rPr>
      <w:rFonts w:ascii="Times New Roman" w:eastAsia="Times New Roman" w:hAnsi="Times New Roman" w:cs="Times New Roman"/>
      <w:sz w:val="20"/>
      <w:szCs w:val="20"/>
      <w:lang w:eastAsia="es-ES"/>
    </w:rPr>
  </w:style>
  <w:style w:type="paragraph" w:customStyle="1" w:styleId="ROMANOS">
    <w:name w:val="ROMANOS"/>
    <w:basedOn w:val="Normal"/>
    <w:rsid w:val="00CA107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A1075"/>
    <w:pPr>
      <w:keepLines/>
      <w:spacing w:after="200"/>
      <w:ind w:left="851" w:hanging="709"/>
      <w:jc w:val="both"/>
    </w:pPr>
    <w:rPr>
      <w:szCs w:val="20"/>
    </w:rPr>
  </w:style>
  <w:style w:type="character" w:customStyle="1" w:styleId="FraccinCar">
    <w:name w:val="Fracción Car"/>
    <w:link w:val="Fraccin"/>
    <w:locked/>
    <w:rsid w:val="00CA1075"/>
    <w:rPr>
      <w:rFonts w:ascii="Arial" w:eastAsia="Times New Roman" w:hAnsi="Arial" w:cs="Times New Roman"/>
      <w:sz w:val="24"/>
      <w:szCs w:val="20"/>
      <w:lang w:val="es-ES" w:eastAsia="es-ES"/>
    </w:rPr>
  </w:style>
  <w:style w:type="paragraph" w:customStyle="1" w:styleId="Faccin">
    <w:name w:val="Facción"/>
    <w:basedOn w:val="Normal"/>
    <w:rsid w:val="00CA1075"/>
    <w:pPr>
      <w:keepLines/>
      <w:spacing w:after="200"/>
      <w:ind w:left="993" w:hanging="709"/>
      <w:jc w:val="both"/>
    </w:pPr>
    <w:rPr>
      <w:noProof/>
      <w:szCs w:val="20"/>
      <w:lang w:val="es-ES_tradnl"/>
    </w:rPr>
  </w:style>
  <w:style w:type="paragraph" w:customStyle="1" w:styleId="Nota">
    <w:name w:val="Nota"/>
    <w:basedOn w:val="Normal"/>
    <w:next w:val="Normal"/>
    <w:rsid w:val="00CA1075"/>
    <w:pPr>
      <w:keepLines/>
      <w:spacing w:after="200"/>
      <w:ind w:left="284" w:right="284"/>
      <w:jc w:val="both"/>
    </w:pPr>
    <w:rPr>
      <w:noProof/>
      <w:sz w:val="20"/>
      <w:szCs w:val="20"/>
    </w:rPr>
  </w:style>
  <w:style w:type="paragraph" w:customStyle="1" w:styleId="ANOTACION">
    <w:name w:val="ANOTACION"/>
    <w:basedOn w:val="Normal"/>
    <w:link w:val="ANOTACIONCar"/>
    <w:rsid w:val="00CA107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A1075"/>
    <w:pPr>
      <w:jc w:val="both"/>
    </w:pPr>
    <w:rPr>
      <w:sz w:val="20"/>
      <w:szCs w:val="16"/>
    </w:rPr>
  </w:style>
  <w:style w:type="paragraph" w:customStyle="1" w:styleId="JLZsubestilo41">
    <w:name w:val="JLZ subestilo 41"/>
    <w:basedOn w:val="Textoindependiente2"/>
    <w:rsid w:val="00CA107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A1075"/>
    <w:pPr>
      <w:widowControl w:val="0"/>
      <w:jc w:val="both"/>
    </w:pPr>
    <w:rPr>
      <w:szCs w:val="20"/>
    </w:rPr>
  </w:style>
  <w:style w:type="paragraph" w:customStyle="1" w:styleId="fondoverde">
    <w:name w:val="fondoverde"/>
    <w:basedOn w:val="Normal"/>
    <w:rsid w:val="00CA107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A1075"/>
    <w:rPr>
      <w:i/>
    </w:rPr>
  </w:style>
  <w:style w:type="paragraph" w:customStyle="1" w:styleId="estilo10">
    <w:name w:val="estilo1"/>
    <w:basedOn w:val="Normal"/>
    <w:rsid w:val="00CA1075"/>
    <w:pPr>
      <w:spacing w:before="100" w:beforeAutospacing="1" w:after="100" w:afterAutospacing="1"/>
    </w:pPr>
    <w:rPr>
      <w:rFonts w:ascii="Times New Roman" w:hAnsi="Times New Roman"/>
      <w:lang w:val="es-MX" w:eastAsia="es-MX"/>
    </w:rPr>
  </w:style>
  <w:style w:type="character" w:customStyle="1" w:styleId="FraccinCarCar">
    <w:name w:val="Fracción Car Car"/>
    <w:rsid w:val="00CA1075"/>
    <w:rPr>
      <w:rFonts w:ascii="Arial" w:hAnsi="Arial"/>
      <w:sz w:val="24"/>
      <w:lang w:val="es-MX" w:eastAsia="es-ES"/>
    </w:rPr>
  </w:style>
  <w:style w:type="paragraph" w:customStyle="1" w:styleId="xl29">
    <w:name w:val="xl29"/>
    <w:basedOn w:val="Normal"/>
    <w:rsid w:val="00CA1075"/>
    <w:pPr>
      <w:spacing w:before="100" w:after="100"/>
    </w:pPr>
    <w:rPr>
      <w:rFonts w:eastAsia="Arial Unicode MS"/>
      <w:sz w:val="16"/>
      <w:szCs w:val="20"/>
    </w:rPr>
  </w:style>
  <w:style w:type="paragraph" w:customStyle="1" w:styleId="BodyText21">
    <w:name w:val="Body Text 21"/>
    <w:basedOn w:val="Normal"/>
    <w:rsid w:val="00CA1075"/>
    <w:pPr>
      <w:widowControl w:val="0"/>
      <w:jc w:val="both"/>
    </w:pPr>
    <w:rPr>
      <w:b/>
      <w:sz w:val="18"/>
      <w:szCs w:val="20"/>
      <w:lang w:val="es-ES_tradnl"/>
    </w:rPr>
  </w:style>
  <w:style w:type="paragraph" w:customStyle="1" w:styleId="TextoCar">
    <w:name w:val="Texto Car"/>
    <w:basedOn w:val="Normal"/>
    <w:rsid w:val="00CA107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A107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A107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A1075"/>
    <w:rPr>
      <w:rFonts w:ascii="Courier New" w:hAnsi="Courier New"/>
    </w:rPr>
  </w:style>
  <w:style w:type="character" w:customStyle="1" w:styleId="TextomacroCar">
    <w:name w:val="Texto macro Car"/>
    <w:basedOn w:val="Fuentedeprrafopredeter"/>
    <w:link w:val="Textomacro"/>
    <w:uiPriority w:val="99"/>
    <w:rsid w:val="00CA107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CA1075"/>
    <w:pPr>
      <w:ind w:left="480"/>
    </w:pPr>
    <w:rPr>
      <w:rFonts w:ascii="Times New Roman" w:hAnsi="Times New Roman"/>
    </w:rPr>
  </w:style>
  <w:style w:type="paragraph" w:styleId="TDC5">
    <w:name w:val="toc 5"/>
    <w:basedOn w:val="Normal"/>
    <w:next w:val="Normal"/>
    <w:autoRedefine/>
    <w:uiPriority w:val="39"/>
    <w:rsid w:val="00CA1075"/>
    <w:pPr>
      <w:ind w:left="960"/>
    </w:pPr>
    <w:rPr>
      <w:rFonts w:ascii="Times New Roman" w:hAnsi="Times New Roman"/>
      <w:lang w:val="es-MX" w:eastAsia="en-US"/>
    </w:rPr>
  </w:style>
  <w:style w:type="paragraph" w:customStyle="1" w:styleId="w">
    <w:name w:val="w"/>
    <w:basedOn w:val="Normal"/>
    <w:rsid w:val="00CA107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CA1075"/>
    <w:pPr>
      <w:ind w:left="720"/>
    </w:pPr>
    <w:rPr>
      <w:rFonts w:ascii="Times New Roman" w:hAnsi="Times New Roman"/>
      <w:lang w:val="es-MX" w:eastAsia="en-US"/>
    </w:rPr>
  </w:style>
  <w:style w:type="paragraph" w:customStyle="1" w:styleId="BodyTextIndent22">
    <w:name w:val="Body Text Indent 22"/>
    <w:basedOn w:val="Normal"/>
    <w:rsid w:val="00CA1075"/>
    <w:pPr>
      <w:ind w:firstLine="708"/>
      <w:jc w:val="both"/>
    </w:pPr>
    <w:rPr>
      <w:sz w:val="22"/>
      <w:szCs w:val="20"/>
    </w:rPr>
  </w:style>
  <w:style w:type="paragraph" w:customStyle="1" w:styleId="BodyText31">
    <w:name w:val="Body Text 31"/>
    <w:basedOn w:val="Normal"/>
    <w:rsid w:val="00CA1075"/>
    <w:pPr>
      <w:jc w:val="both"/>
    </w:pPr>
    <w:rPr>
      <w:sz w:val="20"/>
      <w:szCs w:val="20"/>
      <w:lang w:val="es-ES_tradnl"/>
    </w:rPr>
  </w:style>
  <w:style w:type="character" w:customStyle="1" w:styleId="Strong1">
    <w:name w:val="Strong1"/>
    <w:rsid w:val="00CA1075"/>
    <w:rPr>
      <w:rFonts w:ascii="Arial" w:hAnsi="Arial"/>
      <w:b/>
      <w:sz w:val="24"/>
    </w:rPr>
  </w:style>
  <w:style w:type="paragraph" w:customStyle="1" w:styleId="L">
    <w:name w:val="L"/>
    <w:rsid w:val="00CA107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A1075"/>
    <w:pPr>
      <w:spacing w:line="240" w:lineRule="atLeast"/>
    </w:pPr>
    <w:rPr>
      <w:rFonts w:ascii="Courier" w:hAnsi="Courier"/>
      <w:lang w:val="es-MX" w:eastAsia="en-US"/>
    </w:rPr>
  </w:style>
  <w:style w:type="paragraph" w:customStyle="1" w:styleId="MMTopic1">
    <w:name w:val="MM Topic 1"/>
    <w:basedOn w:val="Ttulo1"/>
    <w:rsid w:val="00CA107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A107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A107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A1075"/>
    <w:pPr>
      <w:numPr>
        <w:ilvl w:val="0"/>
        <w:numId w:val="0"/>
      </w:numPr>
    </w:pPr>
  </w:style>
  <w:style w:type="paragraph" w:customStyle="1" w:styleId="NormalTabla">
    <w:name w:val="Normal Tabla"/>
    <w:basedOn w:val="Normal"/>
    <w:autoRedefine/>
    <w:rsid w:val="00CA1075"/>
    <w:pPr>
      <w:jc w:val="both"/>
    </w:pPr>
    <w:rPr>
      <w:rFonts w:ascii="Tahoma" w:hAnsi="Tahoma"/>
      <w:kern w:val="28"/>
      <w:sz w:val="16"/>
      <w:lang w:val="es-MX"/>
    </w:rPr>
  </w:style>
  <w:style w:type="paragraph" w:customStyle="1" w:styleId="xl30">
    <w:name w:val="xl30"/>
    <w:basedOn w:val="Normal"/>
    <w:rsid w:val="00CA107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A1075"/>
    <w:pPr>
      <w:widowControl w:val="0"/>
      <w:ind w:left="2127" w:hanging="284"/>
      <w:jc w:val="both"/>
    </w:pPr>
    <w:rPr>
      <w:sz w:val="20"/>
      <w:szCs w:val="20"/>
    </w:rPr>
  </w:style>
  <w:style w:type="paragraph" w:customStyle="1" w:styleId="Car1CarCarCarCarCarCar">
    <w:name w:val="Car1 Car Car Car Car Car Car"/>
    <w:basedOn w:val="Normal"/>
    <w:rsid w:val="00CA1075"/>
    <w:pPr>
      <w:spacing w:after="160" w:line="240" w:lineRule="exact"/>
    </w:pPr>
    <w:rPr>
      <w:rFonts w:ascii="Tahoma" w:hAnsi="Tahoma"/>
      <w:sz w:val="20"/>
      <w:szCs w:val="20"/>
      <w:lang w:val="en-US" w:eastAsia="en-US"/>
    </w:rPr>
  </w:style>
  <w:style w:type="paragraph" w:customStyle="1" w:styleId="Titulo2">
    <w:name w:val="Titulo 2"/>
    <w:basedOn w:val="Ttulo3"/>
    <w:rsid w:val="00CA107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A1075"/>
    <w:pPr>
      <w:spacing w:before="28" w:after="56"/>
      <w:ind w:left="1775" w:hanging="357"/>
      <w:jc w:val="both"/>
    </w:pPr>
    <w:rPr>
      <w:rFonts w:ascii="Futura Lt" w:hAnsi="Futura Lt" w:cs="Arial"/>
      <w:sz w:val="20"/>
      <w:lang w:val="es-MX"/>
    </w:rPr>
  </w:style>
  <w:style w:type="paragraph" w:customStyle="1" w:styleId="JC1">
    <w:name w:val="JC 1"/>
    <w:basedOn w:val="JLZsubestilo2"/>
    <w:rsid w:val="00CA1075"/>
    <w:pPr>
      <w:tabs>
        <w:tab w:val="num" w:pos="1785"/>
      </w:tabs>
    </w:pPr>
  </w:style>
  <w:style w:type="paragraph" w:customStyle="1" w:styleId="BodyText">
    <w:name w:val="BodyText"/>
    <w:basedOn w:val="Normal"/>
    <w:rsid w:val="00CA1075"/>
    <w:rPr>
      <w:rFonts w:ascii="Times New Roman" w:hAnsi="Times New Roman"/>
      <w:sz w:val="20"/>
      <w:szCs w:val="20"/>
      <w:lang w:val="es-MX" w:eastAsia="en-US"/>
    </w:rPr>
  </w:style>
  <w:style w:type="paragraph" w:customStyle="1" w:styleId="JLZsubestilo4">
    <w:name w:val="JLZ subestilo 4"/>
    <w:basedOn w:val="Ttulo4"/>
    <w:rsid w:val="00CA107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A107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A107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A107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A1075"/>
    <w:pPr>
      <w:widowControl w:val="0"/>
      <w:jc w:val="both"/>
    </w:pPr>
    <w:rPr>
      <w:sz w:val="18"/>
      <w:szCs w:val="16"/>
    </w:rPr>
  </w:style>
  <w:style w:type="paragraph" w:customStyle="1" w:styleId="Textoindependiente23">
    <w:name w:val="Texto independiente 23"/>
    <w:basedOn w:val="Normal"/>
    <w:rsid w:val="00CA1075"/>
    <w:pPr>
      <w:jc w:val="both"/>
    </w:pPr>
    <w:rPr>
      <w:sz w:val="20"/>
      <w:szCs w:val="16"/>
    </w:rPr>
  </w:style>
  <w:style w:type="paragraph" w:customStyle="1" w:styleId="WW-Textocomentario">
    <w:name w:val="WW-Texto comentario"/>
    <w:basedOn w:val="Normal"/>
    <w:rsid w:val="00CA1075"/>
    <w:pPr>
      <w:suppressAutoHyphens/>
      <w:jc w:val="both"/>
    </w:pPr>
    <w:rPr>
      <w:rFonts w:ascii="Times New Roman" w:hAnsi="Times New Roman"/>
      <w:sz w:val="20"/>
      <w:szCs w:val="20"/>
      <w:lang w:val="es-ES_tradnl"/>
    </w:rPr>
  </w:style>
  <w:style w:type="paragraph" w:customStyle="1" w:styleId="numeral">
    <w:name w:val="numeral"/>
    <w:basedOn w:val="Normal"/>
    <w:rsid w:val="00CA1075"/>
    <w:pPr>
      <w:tabs>
        <w:tab w:val="num" w:pos="900"/>
      </w:tabs>
      <w:ind w:left="900" w:hanging="540"/>
      <w:jc w:val="both"/>
    </w:pPr>
    <w:rPr>
      <w:rFonts w:cs="Arial"/>
      <w:sz w:val="20"/>
    </w:rPr>
  </w:style>
  <w:style w:type="paragraph" w:customStyle="1" w:styleId="Textoindependiente24">
    <w:name w:val="Texto independiente 24"/>
    <w:basedOn w:val="Normal"/>
    <w:rsid w:val="00CA1075"/>
    <w:pPr>
      <w:jc w:val="both"/>
    </w:pPr>
    <w:rPr>
      <w:b/>
      <w:sz w:val="22"/>
      <w:szCs w:val="20"/>
      <w:lang w:val="es-ES_tradnl"/>
    </w:rPr>
  </w:style>
  <w:style w:type="paragraph" w:customStyle="1" w:styleId="ecmsolistparagraph">
    <w:name w:val="ec_msolistparagraph"/>
    <w:basedOn w:val="Normal"/>
    <w:rsid w:val="00CA107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A107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A1075"/>
    <w:pPr>
      <w:widowControl w:val="0"/>
      <w:jc w:val="both"/>
    </w:pPr>
    <w:rPr>
      <w:rFonts w:ascii="Albertus Medium" w:hAnsi="Albertus Medium"/>
      <w:sz w:val="22"/>
      <w:szCs w:val="20"/>
      <w:lang w:val="es-MX"/>
    </w:rPr>
  </w:style>
  <w:style w:type="paragraph" w:styleId="Sangranormal">
    <w:name w:val="Normal Indent"/>
    <w:basedOn w:val="Normal"/>
    <w:rsid w:val="00CA1075"/>
    <w:pPr>
      <w:ind w:left="708"/>
    </w:pPr>
    <w:rPr>
      <w:rFonts w:ascii="Times New Roman" w:hAnsi="Times New Roman"/>
      <w:sz w:val="20"/>
      <w:szCs w:val="20"/>
      <w:lang w:val="es-MX"/>
    </w:rPr>
  </w:style>
  <w:style w:type="paragraph" w:customStyle="1" w:styleId="xl63">
    <w:name w:val="xl63"/>
    <w:basedOn w:val="Normal"/>
    <w:rsid w:val="00CA107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A107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A107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A107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A107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A107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A107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A107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A107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A107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A107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A107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A107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A107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A107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A107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A107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A107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A107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A107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A107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A107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A107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A107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A107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A107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A107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A107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A107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A107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A107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A107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A107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A107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A107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A107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A107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A107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A107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CA1075"/>
    <w:rPr>
      <w:rFonts w:ascii="Tahoma" w:hAnsi="Tahoma" w:cs="Tahoma"/>
      <w:sz w:val="16"/>
      <w:szCs w:val="16"/>
    </w:rPr>
  </w:style>
  <w:style w:type="character" w:customStyle="1" w:styleId="MapadeldocumentoCar">
    <w:name w:val="Mapa del documento Car"/>
    <w:basedOn w:val="Fuentedeprrafopredeter"/>
    <w:link w:val="Mapadeldocumento"/>
    <w:uiPriority w:val="99"/>
    <w:rsid w:val="00CA1075"/>
    <w:rPr>
      <w:rFonts w:ascii="Tahoma" w:eastAsia="Times New Roman" w:hAnsi="Tahoma" w:cs="Tahoma"/>
      <w:sz w:val="16"/>
      <w:szCs w:val="16"/>
      <w:lang w:val="es-ES" w:eastAsia="es-ES"/>
    </w:rPr>
  </w:style>
  <w:style w:type="paragraph" w:customStyle="1" w:styleId="font5">
    <w:name w:val="font5"/>
    <w:basedOn w:val="Normal"/>
    <w:rsid w:val="00CA107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A107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A107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A10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A107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A107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A107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A107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A107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A107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A107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A107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A107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A107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A107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A107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A107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99"/>
    <w:qFormat/>
    <w:rsid w:val="00CA1075"/>
    <w:rPr>
      <w:rFonts w:ascii="Arial" w:eastAsia="Times New Roman" w:hAnsi="Arial" w:cs="Times New Roman"/>
      <w:sz w:val="24"/>
      <w:szCs w:val="24"/>
      <w:lang w:val="es-ES" w:eastAsia="es-ES"/>
    </w:rPr>
  </w:style>
  <w:style w:type="character" w:styleId="Refdecomentario">
    <w:name w:val="annotation reference"/>
    <w:rsid w:val="00CA1075"/>
    <w:rPr>
      <w:sz w:val="16"/>
      <w:szCs w:val="16"/>
    </w:rPr>
  </w:style>
  <w:style w:type="table" w:styleId="Tablaconcuadrcula8">
    <w:name w:val="Table Grid 8"/>
    <w:basedOn w:val="Tablanormal"/>
    <w:rsid w:val="00CA107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A1075"/>
    <w:pPr>
      <w:spacing w:before="100" w:beforeAutospacing="1" w:after="100" w:afterAutospacing="1"/>
    </w:pPr>
    <w:rPr>
      <w:rFonts w:ascii="Times New Roman" w:hAnsi="Times New Roman"/>
      <w:color w:val="000000"/>
    </w:rPr>
  </w:style>
  <w:style w:type="table" w:styleId="Tablaconcolumnas2">
    <w:name w:val="Table Columns 2"/>
    <w:basedOn w:val="Tablanormal"/>
    <w:rsid w:val="00CA107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CA1075"/>
    <w:pPr>
      <w:ind w:left="720"/>
    </w:pPr>
    <w:rPr>
      <w:rFonts w:ascii="Times New Roman" w:hAnsi="Times New Roman"/>
    </w:rPr>
  </w:style>
  <w:style w:type="table" w:styleId="Tablaprofesional">
    <w:name w:val="Table Professional"/>
    <w:basedOn w:val="Tablanormal"/>
    <w:rsid w:val="00CA107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CA1075"/>
    <w:pPr>
      <w:numPr>
        <w:numId w:val="10"/>
      </w:numPr>
    </w:pPr>
  </w:style>
  <w:style w:type="numbering" w:customStyle="1" w:styleId="Estilo2">
    <w:name w:val="Estilo2"/>
    <w:uiPriority w:val="99"/>
    <w:rsid w:val="00CA1075"/>
    <w:pPr>
      <w:numPr>
        <w:numId w:val="11"/>
      </w:numPr>
    </w:pPr>
  </w:style>
  <w:style w:type="paragraph" w:customStyle="1" w:styleId="DeloitteBodyText">
    <w:name w:val="Deloitte Body Text"/>
    <w:basedOn w:val="Normal"/>
    <w:autoRedefine/>
    <w:rsid w:val="00CA1075"/>
    <w:pPr>
      <w:numPr>
        <w:numId w:val="12"/>
      </w:numPr>
      <w:jc w:val="both"/>
    </w:pPr>
    <w:rPr>
      <w:rFonts w:cs="Arial"/>
      <w:color w:val="0000FF"/>
      <w:lang w:val="es-MX"/>
    </w:rPr>
  </w:style>
  <w:style w:type="paragraph" w:customStyle="1" w:styleId="Textoindependiente311">
    <w:name w:val="Texto independiente 311"/>
    <w:basedOn w:val="Normal"/>
    <w:rsid w:val="00CA1075"/>
    <w:pPr>
      <w:widowControl w:val="0"/>
      <w:jc w:val="both"/>
    </w:pPr>
    <w:rPr>
      <w:rFonts w:ascii="Albertus Medium" w:hAnsi="Albertus Medium"/>
      <w:sz w:val="22"/>
      <w:szCs w:val="20"/>
      <w:lang w:val="es-MX"/>
    </w:rPr>
  </w:style>
  <w:style w:type="paragraph" w:styleId="Sinespaciado">
    <w:name w:val="No Spacing"/>
    <w:uiPriority w:val="1"/>
    <w:qFormat/>
    <w:rsid w:val="00CA1075"/>
    <w:pPr>
      <w:spacing w:after="0" w:line="240" w:lineRule="auto"/>
    </w:pPr>
    <w:rPr>
      <w:rFonts w:eastAsiaTheme="minorEastAsia"/>
      <w:lang w:eastAsia="es-MX"/>
    </w:rPr>
  </w:style>
  <w:style w:type="character" w:customStyle="1" w:styleId="hps">
    <w:name w:val="hps"/>
    <w:basedOn w:val="Fuentedeprrafopredeter"/>
    <w:rsid w:val="00CA1075"/>
  </w:style>
  <w:style w:type="paragraph" w:customStyle="1" w:styleId="Normal3">
    <w:name w:val="Normal3"/>
    <w:basedOn w:val="Normal"/>
    <w:rsid w:val="00CA1075"/>
    <w:pPr>
      <w:spacing w:before="100" w:beforeAutospacing="1" w:after="100" w:afterAutospacing="1"/>
    </w:pPr>
    <w:rPr>
      <w:rFonts w:ascii="Times New Roman" w:hAnsi="Times New Roman"/>
      <w:color w:val="000000"/>
    </w:rPr>
  </w:style>
  <w:style w:type="paragraph" w:customStyle="1" w:styleId="Default">
    <w:name w:val="Default"/>
    <w:rsid w:val="00CA107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A107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A1075"/>
    <w:pPr>
      <w:spacing w:after="0" w:line="240" w:lineRule="auto"/>
    </w:pPr>
    <w:rPr>
      <w:rFonts w:eastAsiaTheme="minorEastAsia"/>
      <w:lang w:val="es-ES" w:eastAsia="es-ES"/>
    </w:rPr>
  </w:style>
  <w:style w:type="character" w:customStyle="1" w:styleId="shorttext">
    <w:name w:val="short_text"/>
    <w:basedOn w:val="Fuentedeprrafopredeter"/>
    <w:rsid w:val="00CA1075"/>
  </w:style>
  <w:style w:type="character" w:customStyle="1" w:styleId="atn">
    <w:name w:val="atn"/>
    <w:basedOn w:val="Fuentedeprrafopredeter"/>
    <w:rsid w:val="00CA1075"/>
  </w:style>
  <w:style w:type="character" w:customStyle="1" w:styleId="notranslate">
    <w:name w:val="notranslate"/>
    <w:basedOn w:val="Fuentedeprrafopredeter"/>
    <w:rsid w:val="00CA1075"/>
  </w:style>
  <w:style w:type="character" w:customStyle="1" w:styleId="google-src-text1">
    <w:name w:val="google-src-text1"/>
    <w:basedOn w:val="Fuentedeprrafopredeter"/>
    <w:rsid w:val="00CA1075"/>
    <w:rPr>
      <w:vanish/>
      <w:webHidden w:val="0"/>
      <w:specVanish w:val="0"/>
    </w:rPr>
  </w:style>
  <w:style w:type="paragraph" w:customStyle="1" w:styleId="desc">
    <w:name w:val="desc"/>
    <w:basedOn w:val="Normal"/>
    <w:rsid w:val="00CA1075"/>
    <w:pPr>
      <w:spacing w:after="150"/>
    </w:pPr>
    <w:rPr>
      <w:rFonts w:ascii="Times New Roman" w:hAnsi="Times New Roman"/>
      <w:lang w:val="es-MX" w:eastAsia="es-MX"/>
    </w:rPr>
  </w:style>
  <w:style w:type="character" w:customStyle="1" w:styleId="smallcap">
    <w:name w:val="smallcap"/>
    <w:basedOn w:val="Fuentedeprrafopredeter"/>
    <w:rsid w:val="00CA1075"/>
  </w:style>
  <w:style w:type="paragraph" w:customStyle="1" w:styleId="Prrafodelista11">
    <w:name w:val="Párrafo de lista11"/>
    <w:basedOn w:val="Normal"/>
    <w:qFormat/>
    <w:rsid w:val="00CA1075"/>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A1075"/>
  </w:style>
  <w:style w:type="paragraph" w:customStyle="1" w:styleId="Tabletext0">
    <w:name w:val="Tabletext"/>
    <w:basedOn w:val="Normal"/>
    <w:uiPriority w:val="99"/>
    <w:rsid w:val="00CA1075"/>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A1075"/>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A1075"/>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A1075"/>
    <w:rPr>
      <w:i/>
      <w:color w:val="0000FF"/>
      <w:lang w:val="es-MX" w:eastAsia="en-US" w:bidi="ar-SA"/>
    </w:rPr>
  </w:style>
  <w:style w:type="paragraph" w:customStyle="1" w:styleId="Author">
    <w:name w:val="Author"/>
    <w:basedOn w:val="Ttulo"/>
    <w:uiPriority w:val="99"/>
    <w:rsid w:val="00CA1075"/>
  </w:style>
  <w:style w:type="paragraph" w:customStyle="1" w:styleId="AbstractTitle">
    <w:name w:val="Abstract Title"/>
    <w:basedOn w:val="Normal"/>
    <w:uiPriority w:val="99"/>
    <w:rsid w:val="00CA1075"/>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A1075"/>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A1075"/>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A1075"/>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A1075"/>
    <w:rPr>
      <w:rFonts w:ascii="Arial" w:hAnsi="Arial"/>
      <w:lang w:val="es-MX" w:eastAsia="en-US" w:bidi="ar-SA"/>
    </w:rPr>
  </w:style>
  <w:style w:type="paragraph" w:customStyle="1" w:styleId="ListaTareas">
    <w:name w:val="Lista Tareas"/>
    <w:basedOn w:val="Listaconnmeros"/>
    <w:uiPriority w:val="99"/>
    <w:rsid w:val="00CA1075"/>
  </w:style>
  <w:style w:type="paragraph" w:styleId="Lista">
    <w:name w:val="List"/>
    <w:basedOn w:val="Normal"/>
    <w:uiPriority w:val="99"/>
    <w:rsid w:val="00CA1075"/>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A1075"/>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A1075"/>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A1075"/>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A1075"/>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CA1075"/>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CA1075"/>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CA1075"/>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CA1075"/>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A1075"/>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A1075"/>
    <w:rPr>
      <w:rFonts w:ascii="Garamond" w:eastAsia="Batang" w:hAnsi="Garamond" w:cs="Batang"/>
      <w:sz w:val="44"/>
      <w:szCs w:val="44"/>
    </w:rPr>
  </w:style>
  <w:style w:type="character" w:styleId="Refdenotaalfinal">
    <w:name w:val="endnote reference"/>
    <w:basedOn w:val="Fuentedeprrafopredeter"/>
    <w:uiPriority w:val="99"/>
    <w:rsid w:val="00CA1075"/>
    <w:rPr>
      <w:sz w:val="18"/>
      <w:szCs w:val="18"/>
      <w:vertAlign w:val="superscript"/>
    </w:rPr>
  </w:style>
  <w:style w:type="paragraph" w:styleId="Textonotaalfinal">
    <w:name w:val="endnote text"/>
    <w:basedOn w:val="Normal"/>
    <w:link w:val="TextonotaalfinalCar"/>
    <w:rsid w:val="00CA1075"/>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A1075"/>
    <w:rPr>
      <w:rFonts w:ascii="Garamond" w:eastAsia="Batang" w:hAnsi="Garamond" w:cs="Batang"/>
      <w:sz w:val="18"/>
      <w:szCs w:val="18"/>
    </w:rPr>
  </w:style>
  <w:style w:type="paragraph" w:styleId="ndice1">
    <w:name w:val="index 1"/>
    <w:basedOn w:val="Normal"/>
    <w:autoRedefine/>
    <w:uiPriority w:val="99"/>
    <w:rsid w:val="00CA1075"/>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A1075"/>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A1075"/>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A1075"/>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A1075"/>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A1075"/>
    <w:pPr>
      <w:ind w:left="960"/>
    </w:pPr>
  </w:style>
  <w:style w:type="paragraph" w:styleId="ndice7">
    <w:name w:val="index 7"/>
    <w:basedOn w:val="ndice1"/>
    <w:next w:val="Normal"/>
    <w:autoRedefine/>
    <w:uiPriority w:val="99"/>
    <w:rsid w:val="00CA1075"/>
    <w:pPr>
      <w:ind w:left="1120"/>
    </w:pPr>
  </w:style>
  <w:style w:type="paragraph" w:styleId="ndice8">
    <w:name w:val="index 8"/>
    <w:basedOn w:val="Normal"/>
    <w:next w:val="Normal"/>
    <w:autoRedefine/>
    <w:uiPriority w:val="99"/>
    <w:rsid w:val="00CA1075"/>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A1075"/>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A1075"/>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A1075"/>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A1075"/>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A1075"/>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A1075"/>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A1075"/>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A1075"/>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A1075"/>
    <w:rPr>
      <w:rFonts w:ascii="Garamond" w:eastAsia="Batang" w:hAnsi="Garamond" w:cs="Batang"/>
      <w:sz w:val="24"/>
      <w:szCs w:val="24"/>
    </w:rPr>
  </w:style>
  <w:style w:type="paragraph" w:styleId="Cita">
    <w:name w:val="Quote"/>
    <w:basedOn w:val="Normal"/>
    <w:next w:val="Normal"/>
    <w:link w:val="CitaCar"/>
    <w:qFormat/>
    <w:rsid w:val="00CA1075"/>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A1075"/>
    <w:rPr>
      <w:rFonts w:ascii="Garamond" w:eastAsia="Batang" w:hAnsi="Garamond" w:cs="Batang"/>
      <w:i/>
      <w:iCs/>
      <w:color w:val="000000"/>
      <w:sz w:val="24"/>
      <w:szCs w:val="24"/>
    </w:rPr>
  </w:style>
  <w:style w:type="paragraph" w:customStyle="1" w:styleId="Citaintensa">
    <w:name w:val="Cita intensa"/>
    <w:basedOn w:val="Normal"/>
    <w:next w:val="Normal"/>
    <w:qFormat/>
    <w:rsid w:val="00CA107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A1075"/>
    <w:rPr>
      <w:rFonts w:ascii="Garamond" w:eastAsia="Batang" w:hAnsi="Garamond" w:cs="Batang"/>
      <w:b/>
      <w:bCs/>
      <w:i/>
      <w:iCs/>
      <w:color w:val="4F81BD"/>
      <w:sz w:val="24"/>
      <w:szCs w:val="24"/>
      <w:lang w:val="es-MX"/>
    </w:rPr>
  </w:style>
  <w:style w:type="character" w:styleId="nfasissutil">
    <w:name w:val="Subtle Emphasis"/>
    <w:qFormat/>
    <w:rsid w:val="00CA1075"/>
    <w:rPr>
      <w:i/>
      <w:iCs/>
      <w:color w:val="808080"/>
    </w:rPr>
  </w:style>
  <w:style w:type="character" w:styleId="nfasisintenso">
    <w:name w:val="Intense Emphasis"/>
    <w:qFormat/>
    <w:rsid w:val="00CA1075"/>
    <w:rPr>
      <w:b/>
      <w:bCs/>
      <w:i/>
      <w:iCs/>
      <w:color w:val="4F81BD"/>
    </w:rPr>
  </w:style>
  <w:style w:type="character" w:styleId="Referenciasutil">
    <w:name w:val="Subtle Reference"/>
    <w:qFormat/>
    <w:rsid w:val="00CA1075"/>
    <w:rPr>
      <w:smallCaps/>
      <w:color w:val="C0504D"/>
      <w:u w:val="single"/>
    </w:rPr>
  </w:style>
  <w:style w:type="character" w:styleId="Referenciaintensa">
    <w:name w:val="Intense Reference"/>
    <w:qFormat/>
    <w:rsid w:val="00CA1075"/>
    <w:rPr>
      <w:b/>
      <w:bCs/>
      <w:smallCaps/>
      <w:color w:val="C0504D"/>
      <w:spacing w:val="5"/>
      <w:u w:val="single"/>
    </w:rPr>
  </w:style>
  <w:style w:type="character" w:customStyle="1" w:styleId="Ttulodelibro">
    <w:name w:val="Título de libro"/>
    <w:qFormat/>
    <w:rsid w:val="00CA1075"/>
    <w:rPr>
      <w:b/>
      <w:bCs/>
      <w:smallCaps/>
      <w:spacing w:val="5"/>
    </w:rPr>
  </w:style>
  <w:style w:type="paragraph" w:customStyle="1" w:styleId="Encabezadodetabladecontenido">
    <w:name w:val="Encabezado de tabla de contenido"/>
    <w:basedOn w:val="Ttulo1"/>
    <w:next w:val="Normal"/>
    <w:semiHidden/>
    <w:unhideWhenUsed/>
    <w:qFormat/>
    <w:rsid w:val="00CA1075"/>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A1075"/>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A1075"/>
    <w:pPr>
      <w:spacing w:before="100" w:after="100"/>
      <w:ind w:left="567" w:hanging="567"/>
      <w:jc w:val="center"/>
    </w:pPr>
    <w:rPr>
      <w:rFonts w:eastAsia="Arial Unicode MS"/>
      <w:b/>
      <w:sz w:val="22"/>
      <w:szCs w:val="20"/>
    </w:rPr>
  </w:style>
  <w:style w:type="paragraph" w:customStyle="1" w:styleId="15">
    <w:name w:val="15"/>
    <w:basedOn w:val="Normal"/>
    <w:rsid w:val="00CA1075"/>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A1075"/>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A1075"/>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A1075"/>
    <w:rPr>
      <w:color w:val="0000FF"/>
      <w:u w:val="single"/>
    </w:rPr>
  </w:style>
  <w:style w:type="paragraph" w:customStyle="1" w:styleId="e1">
    <w:name w:val="e1"/>
    <w:basedOn w:val="Normal"/>
    <w:rsid w:val="00CA1075"/>
    <w:pPr>
      <w:spacing w:before="20" w:after="36"/>
      <w:ind w:left="567" w:hanging="567"/>
      <w:jc w:val="both"/>
    </w:pPr>
    <w:rPr>
      <w:szCs w:val="20"/>
      <w:lang w:val="es-ES_tradnl"/>
    </w:rPr>
  </w:style>
  <w:style w:type="paragraph" w:customStyle="1" w:styleId="xl36">
    <w:name w:val="xl36"/>
    <w:basedOn w:val="Normal"/>
    <w:rsid w:val="00CA1075"/>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A1075"/>
    <w:pPr>
      <w:widowControl w:val="0"/>
      <w:autoSpaceDE w:val="0"/>
      <w:autoSpaceDN w:val="0"/>
      <w:spacing w:before="20" w:after="36"/>
      <w:ind w:left="567" w:hanging="567"/>
      <w:jc w:val="both"/>
    </w:pPr>
    <w:rPr>
      <w:lang w:val="es-ES_tradnl"/>
    </w:rPr>
  </w:style>
  <w:style w:type="paragraph" w:customStyle="1" w:styleId="xl61">
    <w:name w:val="xl61"/>
    <w:basedOn w:val="Normal"/>
    <w:rsid w:val="00CA1075"/>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A1075"/>
    <w:pPr>
      <w:tabs>
        <w:tab w:val="left" w:pos="3312"/>
        <w:tab w:val="left" w:pos="4896"/>
      </w:tabs>
      <w:spacing w:before="20" w:after="36"/>
      <w:ind w:left="567" w:hanging="567"/>
      <w:jc w:val="both"/>
    </w:pPr>
    <w:rPr>
      <w:sz w:val="22"/>
    </w:rPr>
  </w:style>
  <w:style w:type="paragraph" w:customStyle="1" w:styleId="xl23">
    <w:name w:val="xl23"/>
    <w:basedOn w:val="Normal"/>
    <w:rsid w:val="00CA1075"/>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A1075"/>
    <w:pPr>
      <w:spacing w:before="20" w:after="36"/>
      <w:ind w:left="567" w:hanging="567"/>
      <w:jc w:val="both"/>
    </w:pPr>
    <w:rPr>
      <w:rFonts w:ascii="Tahoma" w:hAnsi="Tahoma"/>
      <w:sz w:val="16"/>
      <w:szCs w:val="16"/>
    </w:rPr>
  </w:style>
  <w:style w:type="paragraph" w:customStyle="1" w:styleId="DefaultText2">
    <w:name w:val="Default Text:2"/>
    <w:basedOn w:val="Normal"/>
    <w:rsid w:val="00CA1075"/>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A1075"/>
  </w:style>
  <w:style w:type="paragraph" w:customStyle="1" w:styleId="Car1CarCarCar">
    <w:name w:val="Car1 Car Car Car"/>
    <w:basedOn w:val="Normal"/>
    <w:rsid w:val="00CA1075"/>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CA1075"/>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CA1075"/>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A1075"/>
    <w:pPr>
      <w:spacing w:before="20" w:after="120"/>
      <w:ind w:left="567" w:hanging="567"/>
      <w:jc w:val="both"/>
    </w:pPr>
    <w:rPr>
      <w:rFonts w:cs="Arial"/>
      <w:lang w:eastAsia="es-MX"/>
    </w:rPr>
  </w:style>
  <w:style w:type="character" w:customStyle="1" w:styleId="CarCar21">
    <w:name w:val="Car Car21"/>
    <w:basedOn w:val="Fuentedeprrafopredeter"/>
    <w:rsid w:val="00CA1075"/>
    <w:rPr>
      <w:rFonts w:ascii="Univers" w:hAnsi="Univers"/>
      <w:b/>
      <w:sz w:val="24"/>
      <w:u w:val="single"/>
      <w:lang w:val="en-US" w:eastAsia="es-ES"/>
    </w:rPr>
  </w:style>
  <w:style w:type="character" w:customStyle="1" w:styleId="encabezadosCarCar">
    <w:name w:val="encabezados Car Car"/>
    <w:basedOn w:val="Fuentedeprrafopredeter"/>
    <w:rsid w:val="00CA1075"/>
    <w:rPr>
      <w:rFonts w:ascii="Century" w:hAnsi="Century"/>
      <w:b/>
      <w:sz w:val="22"/>
      <w:u w:val="single"/>
      <w:lang w:val="es-ES" w:eastAsia="es-ES"/>
    </w:rPr>
  </w:style>
  <w:style w:type="character" w:customStyle="1" w:styleId="SectionCarCar">
    <w:name w:val="Section Car Car"/>
    <w:basedOn w:val="Fuentedeprrafopredeter"/>
    <w:rsid w:val="00CA1075"/>
    <w:rPr>
      <w:rFonts w:ascii="Century" w:hAnsi="Century"/>
      <w:b/>
      <w:spacing w:val="120"/>
      <w:lang w:val="es-ES" w:eastAsia="es-ES"/>
    </w:rPr>
  </w:style>
  <w:style w:type="character" w:customStyle="1" w:styleId="CarCar20">
    <w:name w:val="Car Car20"/>
    <w:basedOn w:val="Fuentedeprrafopredeter"/>
    <w:rsid w:val="00CA1075"/>
    <w:rPr>
      <w:rFonts w:ascii="Arial" w:hAnsi="Arial"/>
      <w:b/>
      <w:sz w:val="18"/>
      <w:lang w:val="es-ES" w:eastAsia="es-ES"/>
    </w:rPr>
  </w:style>
  <w:style w:type="character" w:customStyle="1" w:styleId="CarCar19">
    <w:name w:val="Car Car19"/>
    <w:basedOn w:val="Fuentedeprrafopredeter"/>
    <w:rsid w:val="00CA1075"/>
    <w:rPr>
      <w:rFonts w:ascii="Arial" w:hAnsi="Arial"/>
      <w:b/>
      <w:sz w:val="24"/>
      <w:szCs w:val="24"/>
      <w:lang w:val="es-ES" w:eastAsia="es-ES"/>
    </w:rPr>
  </w:style>
  <w:style w:type="character" w:customStyle="1" w:styleId="CarCar18">
    <w:name w:val="Car Car18"/>
    <w:basedOn w:val="Fuentedeprrafopredeter"/>
    <w:rsid w:val="00CA1075"/>
    <w:rPr>
      <w:rFonts w:ascii="Tahoma" w:hAnsi="Tahoma"/>
      <w:i/>
      <w:sz w:val="18"/>
      <w:szCs w:val="24"/>
      <w:lang w:val="es-ES" w:eastAsia="es-ES"/>
    </w:rPr>
  </w:style>
  <w:style w:type="character" w:customStyle="1" w:styleId="CarCar17">
    <w:name w:val="Car Car17"/>
    <w:basedOn w:val="Fuentedeprrafopredeter"/>
    <w:rsid w:val="00CA1075"/>
    <w:rPr>
      <w:b/>
      <w:sz w:val="22"/>
      <w:lang w:val="es-ES_tradnl" w:eastAsia="es-ES"/>
    </w:rPr>
  </w:style>
  <w:style w:type="table" w:customStyle="1" w:styleId="Tablaprofesional1">
    <w:name w:val="Tabla profesional1"/>
    <w:basedOn w:val="Tablanormal"/>
    <w:next w:val="Tablaprofesional"/>
    <w:uiPriority w:val="99"/>
    <w:rsid w:val="00CA107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A1075"/>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A1075"/>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A1075"/>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A1075"/>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A1075"/>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A1075"/>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A1075"/>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A107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A1075"/>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A1075"/>
    <w:rPr>
      <w:rFonts w:cs="Times New Roman"/>
      <w:i/>
      <w:color w:val="808080"/>
    </w:rPr>
  </w:style>
  <w:style w:type="character" w:customStyle="1" w:styleId="nfasisintenso1">
    <w:name w:val="Énfasis intenso1"/>
    <w:basedOn w:val="Fuentedeprrafopredeter"/>
    <w:qFormat/>
    <w:rsid w:val="00CA1075"/>
    <w:rPr>
      <w:rFonts w:cs="Times New Roman"/>
      <w:b/>
      <w:i/>
      <w:color w:val="4F81BD"/>
    </w:rPr>
  </w:style>
  <w:style w:type="character" w:customStyle="1" w:styleId="Referenciasutil1">
    <w:name w:val="Referencia sutil1"/>
    <w:basedOn w:val="Fuentedeprrafopredeter"/>
    <w:qFormat/>
    <w:rsid w:val="00CA1075"/>
    <w:rPr>
      <w:rFonts w:cs="Times New Roman"/>
      <w:smallCaps/>
      <w:color w:val="C0504D"/>
      <w:u w:val="single"/>
    </w:rPr>
  </w:style>
  <w:style w:type="character" w:customStyle="1" w:styleId="Referenciaintensa1">
    <w:name w:val="Referencia intensa1"/>
    <w:basedOn w:val="Fuentedeprrafopredeter"/>
    <w:qFormat/>
    <w:rsid w:val="00CA1075"/>
    <w:rPr>
      <w:rFonts w:cs="Times New Roman"/>
      <w:b/>
      <w:smallCaps/>
      <w:color w:val="C0504D"/>
      <w:spacing w:val="5"/>
      <w:u w:val="single"/>
    </w:rPr>
  </w:style>
  <w:style w:type="character" w:styleId="Ttulodellibro">
    <w:name w:val="Book Title"/>
    <w:basedOn w:val="Fuentedeprrafopredeter"/>
    <w:uiPriority w:val="99"/>
    <w:qFormat/>
    <w:rsid w:val="00CA1075"/>
    <w:rPr>
      <w:rFonts w:cs="Times New Roman"/>
      <w:b/>
      <w:smallCaps/>
      <w:spacing w:val="5"/>
    </w:rPr>
  </w:style>
  <w:style w:type="paragraph" w:styleId="TtuloTDC">
    <w:name w:val="TOC Heading"/>
    <w:basedOn w:val="Ttulo1"/>
    <w:next w:val="Normal"/>
    <w:uiPriority w:val="39"/>
    <w:qFormat/>
    <w:rsid w:val="00CA1075"/>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A1075"/>
    <w:pPr>
      <w:numPr>
        <w:numId w:val="15"/>
      </w:numPr>
    </w:pPr>
  </w:style>
  <w:style w:type="paragraph" w:customStyle="1" w:styleId="BodyTextIndent21">
    <w:name w:val="Body Text Indent 21"/>
    <w:basedOn w:val="Normal"/>
    <w:rsid w:val="00CA1075"/>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A1075"/>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A1075"/>
    <w:rPr>
      <w:rFonts w:ascii="Arial" w:eastAsia="Times New Roman" w:hAnsi="Arial" w:cs="Times New Roman"/>
      <w:sz w:val="24"/>
      <w:szCs w:val="20"/>
      <w:lang w:eastAsia="x-none"/>
    </w:rPr>
  </w:style>
  <w:style w:type="paragraph" w:customStyle="1" w:styleId="Headlevel1">
    <w:name w:val="Headlevel1"/>
    <w:basedOn w:val="Normal"/>
    <w:uiPriority w:val="99"/>
    <w:rsid w:val="00CA1075"/>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A1075"/>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A1075"/>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A1075"/>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A1075"/>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A1075"/>
    <w:pPr>
      <w:ind w:left="1474" w:hanging="1474"/>
    </w:pPr>
    <w:rPr>
      <w:rFonts w:ascii="Times New Roman" w:hAnsi="Times New Roman"/>
      <w:sz w:val="20"/>
      <w:szCs w:val="20"/>
      <w:lang w:val="en-GB"/>
    </w:rPr>
  </w:style>
  <w:style w:type="paragraph" w:customStyle="1" w:styleId="Estndar">
    <w:name w:val="Estándar"/>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A1075"/>
    <w:pPr>
      <w:jc w:val="both"/>
    </w:pPr>
    <w:rPr>
      <w:rFonts w:ascii="CG Times (W1)" w:hAnsi="CG Times (W1)"/>
      <w:sz w:val="20"/>
      <w:szCs w:val="20"/>
      <w:lang w:val="es-ES_tradnl"/>
    </w:rPr>
  </w:style>
  <w:style w:type="paragraph" w:customStyle="1" w:styleId="Indent">
    <w:name w:val="Indent"/>
    <w:basedOn w:val="Normal"/>
    <w:rsid w:val="00CA1075"/>
    <w:pPr>
      <w:spacing w:before="240"/>
      <w:ind w:left="360" w:hanging="360"/>
    </w:pPr>
    <w:rPr>
      <w:rFonts w:ascii="Times New Roman" w:hAnsi="Times New Roman"/>
      <w:lang w:val="en-GB" w:eastAsia="en-US"/>
    </w:rPr>
  </w:style>
  <w:style w:type="paragraph" w:customStyle="1" w:styleId="Flush1">
    <w:name w:val="Flush 1"/>
    <w:basedOn w:val="Normal"/>
    <w:rsid w:val="00CA1075"/>
    <w:pPr>
      <w:spacing w:before="240"/>
      <w:ind w:left="360"/>
    </w:pPr>
    <w:rPr>
      <w:rFonts w:ascii="Times New Roman" w:hAnsi="Times New Roman"/>
      <w:lang w:val="en-GB" w:eastAsia="en-US"/>
    </w:rPr>
  </w:style>
  <w:style w:type="paragraph" w:customStyle="1" w:styleId="MainHead">
    <w:name w:val="MainHead"/>
    <w:basedOn w:val="Normal"/>
    <w:rsid w:val="00CA1075"/>
    <w:pPr>
      <w:keepNext/>
      <w:spacing w:before="480"/>
      <w:jc w:val="center"/>
    </w:pPr>
    <w:rPr>
      <w:rFonts w:cs="Arial"/>
      <w:b/>
      <w:bCs/>
      <w:lang w:val="en-GB" w:eastAsia="en-US"/>
    </w:rPr>
  </w:style>
  <w:style w:type="paragraph" w:customStyle="1" w:styleId="OmniPage2">
    <w:name w:val="OmniPage #2"/>
    <w:basedOn w:val="Normal"/>
    <w:rsid w:val="00CA1075"/>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A1075"/>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A1075"/>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A1075"/>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A1075"/>
    <w:pPr>
      <w:overflowPunct w:val="0"/>
      <w:autoSpaceDE w:val="0"/>
      <w:autoSpaceDN w:val="0"/>
      <w:adjustRightInd w:val="0"/>
      <w:textAlignment w:val="baseline"/>
    </w:pPr>
    <w:rPr>
      <w:noProof/>
      <w:szCs w:val="20"/>
    </w:rPr>
  </w:style>
  <w:style w:type="paragraph" w:customStyle="1" w:styleId="Sangraprim">
    <w:name w:val="Sangría  prim"/>
    <w:basedOn w:val="Normal"/>
    <w:rsid w:val="00CA1075"/>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A1075"/>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A1075"/>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A1075"/>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A1075"/>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A1075"/>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A1075"/>
    <w:pPr>
      <w:overflowPunct w:val="0"/>
      <w:autoSpaceDE w:val="0"/>
      <w:autoSpaceDN w:val="0"/>
      <w:adjustRightInd w:val="0"/>
      <w:jc w:val="both"/>
      <w:textAlignment w:val="baseline"/>
    </w:pPr>
    <w:rPr>
      <w:noProof/>
      <w:szCs w:val="20"/>
    </w:rPr>
  </w:style>
  <w:style w:type="paragraph" w:customStyle="1" w:styleId="Topos1">
    <w:name w:val="Topos 1"/>
    <w:basedOn w:val="Normal"/>
    <w:rsid w:val="00CA1075"/>
    <w:pPr>
      <w:overflowPunct w:val="0"/>
      <w:autoSpaceDE w:val="0"/>
      <w:autoSpaceDN w:val="0"/>
      <w:adjustRightInd w:val="0"/>
      <w:jc w:val="both"/>
      <w:textAlignment w:val="baseline"/>
    </w:pPr>
    <w:rPr>
      <w:noProof/>
      <w:szCs w:val="20"/>
    </w:rPr>
  </w:style>
  <w:style w:type="paragraph" w:customStyle="1" w:styleId="Topos2">
    <w:name w:val="Topos 2"/>
    <w:basedOn w:val="Normal"/>
    <w:rsid w:val="00CA1075"/>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A1075"/>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A1075"/>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A1075"/>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A1075"/>
    <w:pPr>
      <w:jc w:val="both"/>
    </w:pPr>
    <w:rPr>
      <w:noProof/>
      <w:szCs w:val="20"/>
    </w:rPr>
  </w:style>
  <w:style w:type="character" w:customStyle="1" w:styleId="InitialStyle">
    <w:name w:val="InitialStyle"/>
    <w:rsid w:val="00CA1075"/>
    <w:rPr>
      <w:szCs w:val="20"/>
    </w:rPr>
  </w:style>
  <w:style w:type="paragraph" w:customStyle="1" w:styleId="Bullet2">
    <w:name w:val="Bullet 2"/>
    <w:basedOn w:val="Normal"/>
    <w:rsid w:val="00CA1075"/>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A1075"/>
    <w:pPr>
      <w:spacing w:before="144"/>
    </w:pPr>
    <w:rPr>
      <w:rFonts w:ascii="Times New Roman" w:hAnsi="Times New Roman"/>
      <w:noProof/>
      <w:szCs w:val="20"/>
    </w:rPr>
  </w:style>
  <w:style w:type="paragraph" w:customStyle="1" w:styleId="Titulo1">
    <w:name w:val="Titulo 1"/>
    <w:basedOn w:val="Texto"/>
    <w:rsid w:val="00CA1075"/>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A1075"/>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A1075"/>
    <w:pPr>
      <w:jc w:val="both"/>
    </w:pPr>
    <w:rPr>
      <w:szCs w:val="20"/>
      <w:lang w:val="es-ES_tradnl" w:eastAsia="en-US"/>
    </w:rPr>
  </w:style>
  <w:style w:type="paragraph" w:customStyle="1" w:styleId="Level1">
    <w:name w:val="Level 1"/>
    <w:basedOn w:val="Normal"/>
    <w:uiPriority w:val="99"/>
    <w:rsid w:val="00CA1075"/>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A1075"/>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A1075"/>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A1075"/>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A1075"/>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A1075"/>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A1075"/>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A1075"/>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A1075"/>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A1075"/>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A1075"/>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A1075"/>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A1075"/>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A1075"/>
    <w:rPr>
      <w:rFonts w:ascii="Arial" w:eastAsia="Times New Roman" w:hAnsi="Arial" w:cs="Times New Roman"/>
      <w:noProof/>
      <w:sz w:val="24"/>
      <w:szCs w:val="20"/>
      <w:lang w:eastAsia="x-none"/>
    </w:rPr>
  </w:style>
  <w:style w:type="paragraph" w:customStyle="1" w:styleId="Prrafodelista2">
    <w:name w:val="Párrafo de lista2"/>
    <w:basedOn w:val="Normal"/>
    <w:qFormat/>
    <w:rsid w:val="00CA1075"/>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A1075"/>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A1075"/>
    <w:rPr>
      <w:rFonts w:ascii="Arial Black" w:hAnsi="Arial Black" w:cs="Times New Roman"/>
      <w:noProof/>
      <w:sz w:val="28"/>
      <w:lang w:val="es-ES" w:eastAsia="es-ES"/>
    </w:rPr>
  </w:style>
  <w:style w:type="paragraph" w:customStyle="1" w:styleId="Car">
    <w:name w:val="Car"/>
    <w:basedOn w:val="Normal"/>
    <w:uiPriority w:val="99"/>
    <w:rsid w:val="00CA1075"/>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A107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A1075"/>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A1075"/>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A107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A1075"/>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A1075"/>
    <w:rPr>
      <w:rFonts w:ascii="Arial Narrow" w:hAnsi="Arial Narrow" w:cs="Tahoma"/>
      <w:b/>
      <w:noProof/>
      <w:sz w:val="28"/>
      <w:szCs w:val="28"/>
      <w:u w:val="single"/>
      <w:lang w:val="es-ES" w:eastAsia="es-ES"/>
    </w:rPr>
  </w:style>
  <w:style w:type="character" w:customStyle="1" w:styleId="CharChar1">
    <w:name w:val="Char Char1"/>
    <w:uiPriority w:val="99"/>
    <w:semiHidden/>
    <w:rsid w:val="00CA1075"/>
    <w:rPr>
      <w:rFonts w:ascii="Arial" w:hAnsi="Arial" w:cs="Arial"/>
      <w:noProof/>
      <w:color w:val="0000FF"/>
      <w:sz w:val="24"/>
      <w:lang w:eastAsia="es-ES"/>
    </w:rPr>
  </w:style>
  <w:style w:type="paragraph" w:customStyle="1" w:styleId="HTMLconformatoprevio1">
    <w:name w:val="HTML con formato previo1"/>
    <w:basedOn w:val="Normal"/>
    <w:rsid w:val="00CA1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A1075"/>
    <w:pPr>
      <w:spacing w:after="120"/>
      <w:jc w:val="both"/>
    </w:pPr>
    <w:rPr>
      <w:sz w:val="22"/>
    </w:rPr>
  </w:style>
  <w:style w:type="character" w:customStyle="1" w:styleId="0let2viCar">
    <w:name w:val="0 let 2 viñ Car"/>
    <w:link w:val="0let2vi"/>
    <w:rsid w:val="00CA1075"/>
    <w:rPr>
      <w:rFonts w:ascii="Arial" w:eastAsia="Times New Roman" w:hAnsi="Arial" w:cs="Times New Roman"/>
      <w:szCs w:val="24"/>
      <w:lang w:val="es-ES" w:eastAsia="es-ES"/>
    </w:rPr>
  </w:style>
  <w:style w:type="character" w:customStyle="1" w:styleId="SangradetextonormalCar2">
    <w:name w:val="Sangría de texto normal Car2"/>
    <w:uiPriority w:val="99"/>
    <w:rsid w:val="00CA1075"/>
    <w:rPr>
      <w:rFonts w:ascii="Arial" w:hAnsi="Arial"/>
      <w:sz w:val="24"/>
      <w:lang w:val="es-MX"/>
    </w:rPr>
  </w:style>
  <w:style w:type="character" w:customStyle="1" w:styleId="Textoindependiente3Car1">
    <w:name w:val="Texto independiente 3 Car1"/>
    <w:uiPriority w:val="99"/>
    <w:locked/>
    <w:rsid w:val="00CA1075"/>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A1075"/>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A1075"/>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A1075"/>
    <w:rPr>
      <w:i/>
      <w:iCs/>
      <w:color w:val="808080"/>
    </w:rPr>
  </w:style>
  <w:style w:type="character" w:customStyle="1" w:styleId="Tablanormal41">
    <w:name w:val="Tabla normal 41"/>
    <w:qFormat/>
    <w:rsid w:val="00CA1075"/>
    <w:rPr>
      <w:b/>
      <w:bCs/>
      <w:i/>
      <w:iCs/>
      <w:color w:val="4F81BD"/>
    </w:rPr>
  </w:style>
  <w:style w:type="character" w:customStyle="1" w:styleId="Tablanormal51">
    <w:name w:val="Tabla normal 51"/>
    <w:qFormat/>
    <w:rsid w:val="00CA1075"/>
    <w:rPr>
      <w:smallCaps/>
      <w:color w:val="C0504D"/>
      <w:u w:val="single"/>
    </w:rPr>
  </w:style>
  <w:style w:type="character" w:customStyle="1" w:styleId="Cuadrculadetablaclara1">
    <w:name w:val="Cuadrícula de tabla clara1"/>
    <w:qFormat/>
    <w:rsid w:val="00CA1075"/>
    <w:rPr>
      <w:b/>
      <w:bCs/>
      <w:smallCaps/>
      <w:color w:val="C0504D"/>
      <w:spacing w:val="5"/>
      <w:u w:val="single"/>
    </w:rPr>
  </w:style>
  <w:style w:type="character" w:customStyle="1" w:styleId="Ttulodelibro1">
    <w:name w:val="Título de libro1"/>
    <w:qFormat/>
    <w:rsid w:val="00CA1075"/>
    <w:rPr>
      <w:b/>
      <w:bCs/>
      <w:smallCaps/>
      <w:spacing w:val="5"/>
    </w:rPr>
  </w:style>
  <w:style w:type="paragraph" w:customStyle="1" w:styleId="Encabezadodetabladecontenido1">
    <w:name w:val="Encabezado de tabla de contenido1"/>
    <w:basedOn w:val="Ttulo1"/>
    <w:next w:val="Normal"/>
    <w:semiHidden/>
    <w:unhideWhenUsed/>
    <w:qFormat/>
    <w:rsid w:val="00CA1075"/>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A1075"/>
    <w:rPr>
      <w:rFonts w:cs="Times New Roman"/>
      <w:b/>
      <w:smallCaps/>
      <w:spacing w:val="5"/>
    </w:rPr>
  </w:style>
  <w:style w:type="paragraph" w:customStyle="1" w:styleId="Tabladecuadrcula31">
    <w:name w:val="Tabla de cuadrícula 31"/>
    <w:basedOn w:val="Ttulo1"/>
    <w:next w:val="Normal"/>
    <w:uiPriority w:val="99"/>
    <w:qFormat/>
    <w:rsid w:val="00CA1075"/>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A1075"/>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A1075"/>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A1075"/>
  </w:style>
  <w:style w:type="table" w:customStyle="1" w:styleId="Tablaconcuadrcula3">
    <w:name w:val="Tabla con cuadrícula3"/>
    <w:basedOn w:val="Tablanormal"/>
    <w:next w:val="Tablaconcuadrcula"/>
    <w:uiPriority w:val="99"/>
    <w:rsid w:val="00CA1075"/>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A1075"/>
  </w:style>
  <w:style w:type="paragraph" w:customStyle="1" w:styleId="Cuerpo">
    <w:name w:val="Cuerpo"/>
    <w:rsid w:val="00CA1075"/>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A1075"/>
    <w:pPr>
      <w:numPr>
        <w:numId w:val="17"/>
      </w:numPr>
      <w:jc w:val="both"/>
    </w:pPr>
    <w:rPr>
      <w:szCs w:val="20"/>
      <w:lang w:val="es-MX" w:eastAsia="en-US"/>
    </w:rPr>
  </w:style>
  <w:style w:type="paragraph" w:customStyle="1" w:styleId="s6">
    <w:name w:val="s6"/>
    <w:basedOn w:val="Normal"/>
    <w:rsid w:val="00CA1075"/>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A1075"/>
  </w:style>
  <w:style w:type="character" w:customStyle="1" w:styleId="s15">
    <w:name w:val="s15"/>
    <w:basedOn w:val="Fuentedeprrafopredeter"/>
    <w:rsid w:val="00CA1075"/>
  </w:style>
  <w:style w:type="table" w:customStyle="1" w:styleId="NormalTable0">
    <w:name w:val="Normal Table0"/>
    <w:rsid w:val="00CA107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A1075"/>
    <w:pPr>
      <w:numPr>
        <w:numId w:val="18"/>
      </w:numPr>
    </w:pPr>
  </w:style>
  <w:style w:type="numbering" w:customStyle="1" w:styleId="List6">
    <w:name w:val="List 6"/>
    <w:basedOn w:val="Sinlista"/>
    <w:rsid w:val="00CA1075"/>
    <w:pPr>
      <w:numPr>
        <w:numId w:val="19"/>
      </w:numPr>
    </w:pPr>
  </w:style>
  <w:style w:type="numbering" w:customStyle="1" w:styleId="List7">
    <w:name w:val="List 7"/>
    <w:basedOn w:val="Sinlista"/>
    <w:rsid w:val="00CA1075"/>
    <w:pPr>
      <w:numPr>
        <w:numId w:val="20"/>
      </w:numPr>
    </w:pPr>
  </w:style>
  <w:style w:type="numbering" w:customStyle="1" w:styleId="List1">
    <w:name w:val="List 1"/>
    <w:basedOn w:val="Sinlista"/>
    <w:rsid w:val="00CA1075"/>
    <w:pPr>
      <w:numPr>
        <w:numId w:val="22"/>
      </w:numPr>
    </w:pPr>
  </w:style>
  <w:style w:type="numbering" w:customStyle="1" w:styleId="List8">
    <w:name w:val="List 8"/>
    <w:basedOn w:val="Sinlista"/>
    <w:rsid w:val="00CA1075"/>
    <w:pPr>
      <w:numPr>
        <w:numId w:val="23"/>
      </w:numPr>
    </w:pPr>
  </w:style>
  <w:style w:type="character" w:customStyle="1" w:styleId="Ttulo8Car1">
    <w:name w:val="Título 8 Car1"/>
    <w:basedOn w:val="Fuentedeprrafopredeter"/>
    <w:rsid w:val="00CA1075"/>
    <w:rPr>
      <w:rFonts w:eastAsia="Times New Roman" w:cs="Times New Roman"/>
      <w:i/>
      <w:iCs/>
      <w:sz w:val="24"/>
      <w:szCs w:val="24"/>
      <w:lang w:val="es-ES" w:eastAsia="es-ES"/>
    </w:rPr>
  </w:style>
  <w:style w:type="paragraph" w:customStyle="1" w:styleId="BodyText22">
    <w:name w:val="Body Text 22"/>
    <w:basedOn w:val="Normal"/>
    <w:rsid w:val="00CA1075"/>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A1075"/>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A1075"/>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A107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A1075"/>
    <w:pPr>
      <w:tabs>
        <w:tab w:val="center" w:pos="4987"/>
        <w:tab w:val="right" w:pos="9974"/>
      </w:tabs>
      <w:spacing w:before="100" w:after="100"/>
    </w:pPr>
    <w:rPr>
      <w:rFonts w:eastAsia="Arial Unicode MS" w:cs="Arial"/>
      <w:b/>
      <w:szCs w:val="20"/>
    </w:rPr>
  </w:style>
  <w:style w:type="paragraph" w:customStyle="1" w:styleId="xl24">
    <w:name w:val="xl24"/>
    <w:basedOn w:val="Normal"/>
    <w:rsid w:val="00CA10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A10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A10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A10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A10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A10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A10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A10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A1075"/>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A10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A1075"/>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A1075"/>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A1075"/>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A1075"/>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CA1075"/>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A1075"/>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A1075"/>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A1075"/>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A1075"/>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A1075"/>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A1075"/>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A1075"/>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A1075"/>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A1075"/>
    <w:rPr>
      <w:rFonts w:cs="Times New Roman"/>
    </w:rPr>
  </w:style>
  <w:style w:type="character" w:customStyle="1" w:styleId="apple-converted-space">
    <w:name w:val="apple-converted-space"/>
    <w:basedOn w:val="Fuentedeprrafopredeter"/>
    <w:rsid w:val="00CA1075"/>
    <w:rPr>
      <w:rFonts w:cs="Times New Roman"/>
    </w:rPr>
  </w:style>
  <w:style w:type="character" w:customStyle="1" w:styleId="TextonotaalfinalCar1">
    <w:name w:val="Texto nota al final Car1"/>
    <w:basedOn w:val="Fuentedeprrafopredeter"/>
    <w:semiHidden/>
    <w:rsid w:val="00CA1075"/>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A1075"/>
    <w:rPr>
      <w:rFonts w:ascii="Tahoma" w:hAnsi="Tahoma" w:cs="Tahoma"/>
      <w:sz w:val="16"/>
      <w:szCs w:val="16"/>
      <w:lang w:val="es-ES" w:eastAsia="es-ES"/>
    </w:rPr>
  </w:style>
  <w:style w:type="character" w:customStyle="1" w:styleId="TextonotapieCar1">
    <w:name w:val="Texto nota pie Car1"/>
    <w:basedOn w:val="Fuentedeprrafopredeter"/>
    <w:semiHidden/>
    <w:rsid w:val="00CA1075"/>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A1075"/>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A1075"/>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A1075"/>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A1075"/>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A1075"/>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A1075"/>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A107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A107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A1075"/>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A1075"/>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A1075"/>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A1075"/>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A1075"/>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A1075"/>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A10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A10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A10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A10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A10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A107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A107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A107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A107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A1075"/>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A107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A107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A1075"/>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A1075"/>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A1075"/>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A1075"/>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A10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A1075"/>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A1075"/>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A1075"/>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A1075"/>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A1075"/>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A1075"/>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A1075"/>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A1075"/>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A1075"/>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A1075"/>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A1075"/>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A1075"/>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A1075"/>
    <w:rPr>
      <w:rFonts w:ascii="Arial" w:eastAsia="Times New Roman" w:hAnsi="Arial" w:cs="Arial"/>
      <w:vanish/>
      <w:sz w:val="16"/>
      <w:szCs w:val="16"/>
      <w:lang w:val="es-ES" w:eastAsia="es-ES"/>
    </w:rPr>
  </w:style>
  <w:style w:type="character" w:customStyle="1" w:styleId="NoSpacingChar">
    <w:name w:val="No Spacing Char"/>
    <w:basedOn w:val="Fuentedeprrafopredeter"/>
    <w:rsid w:val="00CA1075"/>
    <w:rPr>
      <w:rFonts w:eastAsia="Times New Roman" w:cs="Times New Roman"/>
      <w:sz w:val="22"/>
      <w:szCs w:val="22"/>
      <w:lang w:val="en-US" w:eastAsia="en-US"/>
    </w:rPr>
  </w:style>
  <w:style w:type="paragraph" w:customStyle="1" w:styleId="Cita1">
    <w:name w:val="Cita1"/>
    <w:basedOn w:val="Normal"/>
    <w:next w:val="Normal"/>
    <w:link w:val="QuoteChar"/>
    <w:rsid w:val="00CA1075"/>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A1075"/>
    <w:rPr>
      <w:rFonts w:ascii="Cambria" w:eastAsia="Arial Unicode MS" w:hAnsi="Cambria" w:cs="Arial"/>
      <w:b/>
      <w:i/>
      <w:iCs/>
      <w:color w:val="5A5A5A"/>
      <w:lang w:val="en-US"/>
    </w:rPr>
  </w:style>
  <w:style w:type="character" w:customStyle="1" w:styleId="Ttulodellibro1">
    <w:name w:val="Título del libro1"/>
    <w:basedOn w:val="Fuentedeprrafopredeter"/>
    <w:rsid w:val="00CA1075"/>
    <w:rPr>
      <w:rFonts w:ascii="Cambria" w:hAnsi="Cambria" w:cs="Times New Roman"/>
      <w:b/>
      <w:bCs/>
      <w:i/>
      <w:iCs/>
      <w:color w:val="auto"/>
    </w:rPr>
  </w:style>
  <w:style w:type="paragraph" w:styleId="Cierre">
    <w:name w:val="Closing"/>
    <w:basedOn w:val="Textoindependiente"/>
    <w:next w:val="Normal"/>
    <w:link w:val="CierreCar"/>
    <w:rsid w:val="00CA1075"/>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A1075"/>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A1075"/>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A1075"/>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A1075"/>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A1075"/>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A1075"/>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A1075"/>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A1075"/>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A1075"/>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A1075"/>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A1075"/>
    <w:pPr>
      <w:numPr>
        <w:ilvl w:val="0"/>
        <w:numId w:val="0"/>
      </w:numPr>
      <w:tabs>
        <w:tab w:val="center" w:pos="4987"/>
        <w:tab w:val="right" w:pos="9974"/>
      </w:tabs>
    </w:pPr>
    <w:rPr>
      <w:rFonts w:eastAsia="Arial Unicode MS" w:cs="Arial"/>
    </w:rPr>
  </w:style>
  <w:style w:type="paragraph" w:customStyle="1" w:styleId="MMTopic6">
    <w:name w:val="MM Topic 6"/>
    <w:basedOn w:val="Ttulo6"/>
    <w:rsid w:val="00CA1075"/>
    <w:pPr>
      <w:numPr>
        <w:ilvl w:val="0"/>
        <w:numId w:val="0"/>
      </w:numPr>
      <w:tabs>
        <w:tab w:val="center" w:pos="4987"/>
        <w:tab w:val="right" w:pos="9974"/>
      </w:tabs>
    </w:pPr>
    <w:rPr>
      <w:rFonts w:eastAsia="Arial Unicode MS" w:cs="Arial"/>
    </w:rPr>
  </w:style>
  <w:style w:type="paragraph" w:customStyle="1" w:styleId="MMTopic7">
    <w:name w:val="MM Topic 7"/>
    <w:basedOn w:val="Ttulo7"/>
    <w:rsid w:val="00CA1075"/>
    <w:pPr>
      <w:numPr>
        <w:ilvl w:val="0"/>
        <w:numId w:val="0"/>
      </w:numPr>
      <w:tabs>
        <w:tab w:val="center" w:pos="4987"/>
        <w:tab w:val="right" w:pos="9974"/>
      </w:tabs>
    </w:pPr>
    <w:rPr>
      <w:rFonts w:eastAsia="Arial Unicode MS" w:cs="Arial"/>
    </w:rPr>
  </w:style>
  <w:style w:type="paragraph" w:customStyle="1" w:styleId="MMTopic8">
    <w:name w:val="MM Topic 8"/>
    <w:basedOn w:val="Ttulo8"/>
    <w:rsid w:val="00CA1075"/>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A1075"/>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A1075"/>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A1075"/>
  </w:style>
  <w:style w:type="paragraph" w:customStyle="1" w:styleId="TOCBase">
    <w:name w:val="TOC Base"/>
    <w:basedOn w:val="Normal"/>
    <w:rsid w:val="00CA1075"/>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A1075"/>
    <w:pPr>
      <w:ind w:left="720"/>
      <w:contextualSpacing/>
    </w:pPr>
    <w:rPr>
      <w:rFonts w:cs="Arial"/>
      <w:bCs/>
      <w:iCs/>
      <w:sz w:val="20"/>
      <w:szCs w:val="26"/>
      <w:lang w:val="es-MX" w:eastAsia="en-US"/>
    </w:rPr>
  </w:style>
  <w:style w:type="paragraph" w:customStyle="1" w:styleId="GraphicTableHeading">
    <w:name w:val="Graphic/Table Heading"/>
    <w:basedOn w:val="Normal"/>
    <w:rsid w:val="00CA1075"/>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A1075"/>
    <w:pPr>
      <w:spacing w:after="160" w:line="240" w:lineRule="exact"/>
    </w:pPr>
    <w:rPr>
      <w:rFonts w:ascii="Verdana" w:hAnsi="Verdana"/>
      <w:sz w:val="20"/>
      <w:szCs w:val="20"/>
      <w:lang w:val="en-US" w:eastAsia="en-US"/>
    </w:rPr>
  </w:style>
  <w:style w:type="paragraph" w:customStyle="1" w:styleId="Documento">
    <w:name w:val="Documento"/>
    <w:basedOn w:val="Normal"/>
    <w:rsid w:val="00CA1075"/>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A1075"/>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A1075"/>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A1075"/>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A1075"/>
    <w:pPr>
      <w:ind w:left="708"/>
      <w:jc w:val="both"/>
    </w:pPr>
    <w:rPr>
      <w:rFonts w:ascii="Book Antiqua" w:hAnsi="Book Antiqua"/>
      <w:szCs w:val="20"/>
      <w:lang w:val="es-MX" w:eastAsia="en-US"/>
    </w:rPr>
  </w:style>
  <w:style w:type="character" w:customStyle="1" w:styleId="ANOTACIONCar">
    <w:name w:val="ANOTACION Car"/>
    <w:link w:val="ANOTACION"/>
    <w:locked/>
    <w:rsid w:val="00CA1075"/>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A1075"/>
    <w:pPr>
      <w:ind w:left="720"/>
    </w:pPr>
    <w:rPr>
      <w:rFonts w:ascii="Times New Roman" w:hAnsi="Times New Roman"/>
    </w:rPr>
  </w:style>
  <w:style w:type="paragraph" w:customStyle="1" w:styleId="pchartbodycmt">
    <w:name w:val="pchart_bodycmt"/>
    <w:basedOn w:val="Normal"/>
    <w:rsid w:val="00CA1075"/>
    <w:pPr>
      <w:spacing w:before="100" w:beforeAutospacing="1" w:after="100" w:afterAutospacing="1"/>
    </w:pPr>
    <w:rPr>
      <w:rFonts w:ascii="Times New Roman" w:hAnsi="Times New Roman"/>
    </w:rPr>
  </w:style>
  <w:style w:type="table" w:customStyle="1" w:styleId="TableNormal">
    <w:name w:val="Table Normal"/>
    <w:uiPriority w:val="2"/>
    <w:semiHidden/>
    <w:qFormat/>
    <w:rsid w:val="00CA107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A1075"/>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A1075"/>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A1075"/>
    <w:rPr>
      <w:rFonts w:eastAsiaTheme="minorEastAsia"/>
      <w:lang w:eastAsia="es-MX"/>
    </w:rPr>
  </w:style>
  <w:style w:type="table" w:customStyle="1" w:styleId="TableGrid">
    <w:name w:val="TableGrid"/>
    <w:rsid w:val="00CA1075"/>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A1075"/>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A1075"/>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A1075"/>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A1075"/>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A1075"/>
    <w:rPr>
      <w:rFonts w:ascii="Arial" w:eastAsia="Times New Roman" w:hAnsi="Arial" w:cs="Arial"/>
      <w:b/>
      <w:bCs/>
      <w:color w:val="000000"/>
      <w:sz w:val="20"/>
      <w:szCs w:val="20"/>
      <w:lang w:val="es-ES" w:eastAsia="es-ES"/>
    </w:rPr>
  </w:style>
  <w:style w:type="paragraph" w:customStyle="1" w:styleId="Norm">
    <w:name w:val="Norm"/>
    <w:basedOn w:val="Normal"/>
    <w:link w:val="NormCar"/>
    <w:rsid w:val="00CA1075"/>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A1075"/>
    <w:rPr>
      <w:color w:val="2B579A"/>
      <w:shd w:val="clear" w:color="auto" w:fill="E6E6E6"/>
    </w:rPr>
  </w:style>
  <w:style w:type="character" w:customStyle="1" w:styleId="ellipsis">
    <w:name w:val="ellipsis"/>
    <w:basedOn w:val="Fuentedeprrafopredeter"/>
    <w:rsid w:val="00CA1075"/>
  </w:style>
  <w:style w:type="character" w:customStyle="1" w:styleId="link">
    <w:name w:val="link"/>
    <w:basedOn w:val="Fuentedeprrafopredeter"/>
    <w:rsid w:val="00CA1075"/>
  </w:style>
  <w:style w:type="numbering" w:customStyle="1" w:styleId="Sinlista2">
    <w:name w:val="Sin lista2"/>
    <w:next w:val="Sinlista"/>
    <w:uiPriority w:val="99"/>
    <w:semiHidden/>
    <w:unhideWhenUsed/>
    <w:rsid w:val="00CA1075"/>
  </w:style>
  <w:style w:type="table" w:customStyle="1" w:styleId="Tablaconcuadrcula4">
    <w:name w:val="Tabla con cuadrícula4"/>
    <w:basedOn w:val="Tablanormal"/>
    <w:next w:val="Tablaconcuadrcula"/>
    <w:uiPriority w:val="59"/>
    <w:rsid w:val="00CA1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A1075"/>
    <w:rPr>
      <w:color w:val="808080"/>
      <w:shd w:val="clear" w:color="auto" w:fill="E6E6E6"/>
    </w:rPr>
  </w:style>
  <w:style w:type="paragraph" w:customStyle="1" w:styleId="estilo30">
    <w:name w:val="estilo30"/>
    <w:basedOn w:val="Normal"/>
    <w:rsid w:val="00CA1075"/>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A1075"/>
    <w:rPr>
      <w:shd w:val="clear" w:color="auto" w:fill="FFFFFF"/>
    </w:rPr>
  </w:style>
  <w:style w:type="paragraph" w:customStyle="1" w:styleId="Bodytext81">
    <w:name w:val="Body text (8)1"/>
    <w:basedOn w:val="Normal"/>
    <w:link w:val="Bodytext8"/>
    <w:uiPriority w:val="99"/>
    <w:rsid w:val="00CA1075"/>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A1075"/>
    <w:rPr>
      <w:shd w:val="clear" w:color="auto" w:fill="FFFFFF"/>
    </w:rPr>
  </w:style>
  <w:style w:type="paragraph" w:customStyle="1" w:styleId="Bodytext1">
    <w:name w:val="Body text1"/>
    <w:basedOn w:val="Normal"/>
    <w:link w:val="Textoindependiente1"/>
    <w:uiPriority w:val="99"/>
    <w:rsid w:val="00CA1075"/>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A1075"/>
    <w:rPr>
      <w:b/>
      <w:bCs/>
      <w:sz w:val="20"/>
      <w:szCs w:val="20"/>
      <w:shd w:val="clear" w:color="auto" w:fill="FFFFFF"/>
    </w:rPr>
  </w:style>
  <w:style w:type="character" w:customStyle="1" w:styleId="Bodytext3">
    <w:name w:val="Body text (3)"/>
    <w:basedOn w:val="Fuentedeprrafopredeter"/>
    <w:link w:val="Bodytext310"/>
    <w:uiPriority w:val="99"/>
    <w:rsid w:val="00CA1075"/>
    <w:rPr>
      <w:b/>
      <w:bCs/>
      <w:shd w:val="clear" w:color="auto" w:fill="FFFFFF"/>
    </w:rPr>
  </w:style>
  <w:style w:type="paragraph" w:customStyle="1" w:styleId="Bodytext310">
    <w:name w:val="Body text (3)1"/>
    <w:basedOn w:val="Normal"/>
    <w:link w:val="Bodytext3"/>
    <w:uiPriority w:val="99"/>
    <w:rsid w:val="00CA1075"/>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CA1075"/>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CA107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file:///C:\Users\fnieto\Desktop\EXPEDIENTES%20DE%20CONTRATACI&#211;N%202014\1.-%20SERVICIO%20DE%20MENSAJER&#205;A\::logo_simbolo:cm_hMem.jpg"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cid:image006.jpg@01CEB93B.4DCDE03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mailto:fnieto@cofece.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20757</Words>
  <Characters>114165</Characters>
  <Application>Microsoft Office Word</Application>
  <DocSecurity>0</DocSecurity>
  <Lines>951</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2020-05-19T15:23:00Z</dcterms:created>
  <dcterms:modified xsi:type="dcterms:W3CDTF">2020-05-19T15:23:00Z</dcterms:modified>
</cp:coreProperties>
</file>