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F43" w:rsidRPr="002A6592" w:rsidRDefault="00D17F43" w:rsidP="00D17F43">
      <w:pPr>
        <w:pStyle w:val="Ttulo"/>
        <w:rPr>
          <w:lang w:val="es-ES"/>
        </w:rPr>
      </w:pPr>
      <w:r w:rsidRPr="002A6592">
        <w:rPr>
          <w:lang w:val="es-ES"/>
        </w:rPr>
        <w:t>DIRECCIÓN GENERAL DE ADMINISTRACIÓN</w:t>
      </w:r>
    </w:p>
    <w:p w:rsidR="00D17F43" w:rsidRPr="002A6592" w:rsidRDefault="00D17F43" w:rsidP="00D17F43">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D17F43" w:rsidRPr="002A6592" w:rsidRDefault="00D17F43" w:rsidP="00D17F43">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D17F43" w:rsidRPr="002A6592" w:rsidRDefault="00D17F43" w:rsidP="00D17F43">
      <w:pPr>
        <w:pStyle w:val="Textoindependiente3"/>
        <w:rPr>
          <w:rFonts w:cs="Arial"/>
          <w:sz w:val="20"/>
        </w:rPr>
      </w:pPr>
    </w:p>
    <w:p w:rsidR="00D17F43" w:rsidRPr="002A6592" w:rsidRDefault="00D17F43" w:rsidP="00D17F43">
      <w:pPr>
        <w:pStyle w:val="Textoindependiente3"/>
        <w:rPr>
          <w:rFonts w:cs="Arial"/>
          <w:sz w:val="20"/>
        </w:rPr>
      </w:pPr>
    </w:p>
    <w:p w:rsidR="00D17F43" w:rsidRPr="002A6592" w:rsidRDefault="00D17F43" w:rsidP="00D17F43">
      <w:pPr>
        <w:pStyle w:val="Textoindependiente3"/>
        <w:rPr>
          <w:rFonts w:cs="Arial"/>
          <w:sz w:val="20"/>
        </w:rPr>
      </w:pPr>
    </w:p>
    <w:p w:rsidR="00D17F43" w:rsidRPr="002A6592" w:rsidRDefault="00D17F43" w:rsidP="00D17F43">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D17F43" w:rsidRPr="002A6592" w:rsidRDefault="00D17F43" w:rsidP="00D17F43">
      <w:pPr>
        <w:ind w:left="1134" w:right="1043"/>
        <w:jc w:val="center"/>
        <w:rPr>
          <w:rFonts w:cs="Arial"/>
          <w:b/>
          <w:sz w:val="20"/>
          <w:szCs w:val="20"/>
        </w:rPr>
      </w:pPr>
    </w:p>
    <w:p w:rsidR="00D17F43" w:rsidRPr="002A6592" w:rsidRDefault="00D17F43" w:rsidP="00D17F43">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D17F43" w:rsidRPr="002A6592" w:rsidRDefault="00D17F43" w:rsidP="00D17F43">
      <w:pPr>
        <w:ind w:left="1134" w:right="1043"/>
        <w:jc w:val="center"/>
        <w:rPr>
          <w:rFonts w:cs="Arial"/>
          <w:b/>
          <w:sz w:val="20"/>
          <w:szCs w:val="20"/>
        </w:rPr>
      </w:pPr>
    </w:p>
    <w:p w:rsidR="00D17F43" w:rsidRPr="002A6592" w:rsidRDefault="00D17F43" w:rsidP="00D17F43">
      <w:pPr>
        <w:ind w:left="1134" w:right="1043"/>
        <w:jc w:val="center"/>
        <w:rPr>
          <w:rFonts w:cs="Arial"/>
          <w:b/>
          <w:sz w:val="20"/>
          <w:szCs w:val="20"/>
        </w:rPr>
      </w:pPr>
    </w:p>
    <w:p w:rsidR="00D17F43" w:rsidRPr="002A6592" w:rsidRDefault="00D17F43" w:rsidP="00D17F43">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D17F43" w:rsidRDefault="00D17F43" w:rsidP="00D17F43">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41100100-IR03-19</w:t>
      </w:r>
      <w:bookmarkStart w:id="0" w:name="_GoBack"/>
      <w:bookmarkEnd w:id="0"/>
    </w:p>
    <w:p w:rsidR="00D17F43" w:rsidRDefault="00D17F43" w:rsidP="00D17F43">
      <w:pPr>
        <w:tabs>
          <w:tab w:val="left" w:pos="0"/>
        </w:tabs>
        <w:ind w:right="20"/>
        <w:jc w:val="center"/>
        <w:rPr>
          <w:rFonts w:cs="Arial"/>
          <w:b/>
          <w:sz w:val="22"/>
          <w:szCs w:val="22"/>
        </w:rPr>
      </w:pPr>
    </w:p>
    <w:p w:rsidR="00D17F43" w:rsidRPr="002A6592" w:rsidRDefault="00D17F43" w:rsidP="00D17F43">
      <w:pPr>
        <w:tabs>
          <w:tab w:val="left" w:pos="0"/>
        </w:tabs>
        <w:ind w:right="20"/>
        <w:jc w:val="center"/>
        <w:rPr>
          <w:rFonts w:cs="Arial"/>
          <w:b/>
          <w:sz w:val="22"/>
          <w:szCs w:val="22"/>
        </w:rPr>
      </w:pPr>
      <w:r>
        <w:rPr>
          <w:rFonts w:cs="Arial"/>
          <w:b/>
          <w:sz w:val="22"/>
          <w:szCs w:val="22"/>
        </w:rPr>
        <w:t>SÓLO PARA INVITADOS</w:t>
      </w:r>
    </w:p>
    <w:p w:rsidR="00D17F43" w:rsidRPr="002A6592" w:rsidRDefault="00D17F43" w:rsidP="00D17F43">
      <w:pPr>
        <w:tabs>
          <w:tab w:val="left" w:pos="0"/>
        </w:tabs>
        <w:ind w:right="20"/>
        <w:jc w:val="center"/>
        <w:rPr>
          <w:rFonts w:cs="Arial"/>
          <w:b/>
          <w:sz w:val="22"/>
          <w:szCs w:val="22"/>
        </w:rPr>
      </w:pPr>
    </w:p>
    <w:p w:rsidR="00D17F43" w:rsidRPr="002A6592" w:rsidRDefault="00D17F43" w:rsidP="00D17F43">
      <w:pPr>
        <w:tabs>
          <w:tab w:val="left" w:pos="0"/>
        </w:tabs>
        <w:ind w:right="20"/>
        <w:jc w:val="center"/>
        <w:rPr>
          <w:rFonts w:cs="Arial"/>
          <w:b/>
          <w:sz w:val="20"/>
          <w:szCs w:val="20"/>
        </w:rPr>
      </w:pPr>
    </w:p>
    <w:p w:rsidR="00D17F43" w:rsidRPr="002A6592" w:rsidRDefault="00D17F43" w:rsidP="00D17F43">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17F43" w:rsidRPr="002A6592" w:rsidTr="00D17F43">
        <w:trPr>
          <w:trHeight w:val="649"/>
          <w:tblCellSpacing w:w="20" w:type="dxa"/>
        </w:trPr>
        <w:tc>
          <w:tcPr>
            <w:tcW w:w="9225" w:type="dxa"/>
            <w:gridSpan w:val="2"/>
            <w:vAlign w:val="center"/>
          </w:tcPr>
          <w:p w:rsidR="00D17F43" w:rsidRPr="002A6592" w:rsidRDefault="00D17F43" w:rsidP="00D17F43">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SERVICIO DE PREPRODUCCIÓN, PRODUCCIÓN Y POSTPRODUCCIÓN DE SPOTS PARA RADIO Y TELEVISIÓN</w:t>
            </w:r>
            <w:r w:rsidRPr="00C40B21">
              <w:rPr>
                <w:rFonts w:ascii="Tahoma" w:hAnsi="Tahoma" w:cs="Tahoma"/>
                <w:b/>
                <w:sz w:val="22"/>
                <w:szCs w:val="22"/>
              </w:rPr>
              <w:t>”</w:t>
            </w:r>
          </w:p>
        </w:tc>
      </w:tr>
      <w:tr w:rsidR="00D17F43" w:rsidRPr="002A6592" w:rsidTr="00D17F43">
        <w:trPr>
          <w:trHeight w:val="394"/>
          <w:tblCellSpacing w:w="20" w:type="dxa"/>
        </w:trPr>
        <w:tc>
          <w:tcPr>
            <w:tcW w:w="4521" w:type="dxa"/>
            <w:vAlign w:val="center"/>
          </w:tcPr>
          <w:p w:rsidR="00D17F43" w:rsidRPr="002A6592" w:rsidRDefault="00D17F43" w:rsidP="00D17F43">
            <w:pPr>
              <w:ind w:right="38"/>
              <w:jc w:val="center"/>
              <w:rPr>
                <w:rFonts w:cs="Arial"/>
                <w:b/>
                <w:sz w:val="20"/>
                <w:szCs w:val="20"/>
              </w:rPr>
            </w:pPr>
            <w:r w:rsidRPr="002A6592">
              <w:rPr>
                <w:rFonts w:cs="Arial"/>
                <w:b/>
                <w:sz w:val="20"/>
                <w:szCs w:val="20"/>
              </w:rPr>
              <w:t>ACTO</w:t>
            </w:r>
          </w:p>
        </w:tc>
        <w:tc>
          <w:tcPr>
            <w:tcW w:w="4664" w:type="dxa"/>
            <w:vAlign w:val="center"/>
          </w:tcPr>
          <w:p w:rsidR="00D17F43" w:rsidRPr="002A6592" w:rsidRDefault="00D17F43" w:rsidP="00D17F43">
            <w:pPr>
              <w:ind w:right="51"/>
              <w:jc w:val="center"/>
              <w:rPr>
                <w:rFonts w:cs="Arial"/>
                <w:b/>
                <w:sz w:val="20"/>
                <w:szCs w:val="20"/>
              </w:rPr>
            </w:pPr>
            <w:r w:rsidRPr="002A6592">
              <w:rPr>
                <w:rFonts w:cs="Arial"/>
                <w:b/>
                <w:sz w:val="20"/>
                <w:szCs w:val="20"/>
              </w:rPr>
              <w:t>FECHA Y HORA</w:t>
            </w:r>
          </w:p>
        </w:tc>
      </w:tr>
      <w:tr w:rsidR="00D17F43" w:rsidRPr="002A6592" w:rsidTr="00D17F43">
        <w:trPr>
          <w:trHeight w:val="439"/>
          <w:tblCellSpacing w:w="20" w:type="dxa"/>
        </w:trPr>
        <w:tc>
          <w:tcPr>
            <w:tcW w:w="4521" w:type="dxa"/>
            <w:vAlign w:val="center"/>
          </w:tcPr>
          <w:p w:rsidR="00D17F43" w:rsidRPr="002A6592" w:rsidRDefault="00D17F43" w:rsidP="00D17F43">
            <w:pPr>
              <w:ind w:right="38"/>
              <w:jc w:val="center"/>
              <w:rPr>
                <w:rFonts w:cs="Arial"/>
                <w:b/>
                <w:sz w:val="20"/>
                <w:szCs w:val="20"/>
              </w:rPr>
            </w:pPr>
            <w:r w:rsidRPr="002A6592">
              <w:rPr>
                <w:rFonts w:cs="Arial"/>
                <w:b/>
                <w:sz w:val="20"/>
                <w:szCs w:val="20"/>
              </w:rPr>
              <w:t>INVITACIONES</w:t>
            </w:r>
          </w:p>
        </w:tc>
        <w:tc>
          <w:tcPr>
            <w:tcW w:w="4664" w:type="dxa"/>
            <w:vAlign w:val="center"/>
          </w:tcPr>
          <w:p w:rsidR="00D17F43" w:rsidRPr="002A6592" w:rsidRDefault="00CA5A2E" w:rsidP="00D17F43">
            <w:pPr>
              <w:ind w:right="51"/>
              <w:jc w:val="center"/>
              <w:rPr>
                <w:rFonts w:cs="Arial"/>
                <w:b/>
                <w:sz w:val="20"/>
                <w:szCs w:val="20"/>
              </w:rPr>
            </w:pPr>
            <w:r>
              <w:rPr>
                <w:rFonts w:cs="Arial"/>
                <w:b/>
                <w:sz w:val="20"/>
                <w:szCs w:val="20"/>
              </w:rPr>
              <w:t>23</w:t>
            </w:r>
            <w:r w:rsidR="00D17F43">
              <w:rPr>
                <w:rFonts w:cs="Arial"/>
                <w:b/>
                <w:sz w:val="20"/>
                <w:szCs w:val="20"/>
              </w:rPr>
              <w:t xml:space="preserve"> DE ABRIL DE 2019</w:t>
            </w:r>
          </w:p>
        </w:tc>
      </w:tr>
      <w:tr w:rsidR="00D17F43" w:rsidRPr="002A6592" w:rsidTr="00D17F43">
        <w:trPr>
          <w:trHeight w:val="779"/>
          <w:tblCellSpacing w:w="20" w:type="dxa"/>
        </w:trPr>
        <w:tc>
          <w:tcPr>
            <w:tcW w:w="4521" w:type="dxa"/>
            <w:vAlign w:val="center"/>
          </w:tcPr>
          <w:p w:rsidR="00D17F43" w:rsidRPr="002A6592" w:rsidRDefault="00D17F43" w:rsidP="00D17F43">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D17F43" w:rsidRPr="002A6592" w:rsidRDefault="00D17F43" w:rsidP="00D17F43">
            <w:pPr>
              <w:ind w:right="51"/>
              <w:jc w:val="center"/>
              <w:rPr>
                <w:rFonts w:cs="Arial"/>
                <w:b/>
                <w:sz w:val="20"/>
                <w:szCs w:val="20"/>
              </w:rPr>
            </w:pPr>
            <w:r w:rsidRPr="002A6592" w:rsidDel="007C384B">
              <w:rPr>
                <w:rFonts w:cs="Arial"/>
                <w:b/>
                <w:sz w:val="20"/>
                <w:szCs w:val="20"/>
              </w:rPr>
              <w:t xml:space="preserve">EL DÍA </w:t>
            </w:r>
            <w:r w:rsidR="00895562">
              <w:rPr>
                <w:rFonts w:cs="Arial"/>
                <w:b/>
                <w:sz w:val="20"/>
                <w:szCs w:val="20"/>
              </w:rPr>
              <w:t>6</w:t>
            </w:r>
            <w:r w:rsidRPr="002A6592">
              <w:rPr>
                <w:rFonts w:cs="Arial"/>
                <w:b/>
                <w:sz w:val="20"/>
                <w:szCs w:val="20"/>
              </w:rPr>
              <w:t xml:space="preserve"> DE </w:t>
            </w:r>
            <w:r w:rsidR="00CA5A2E">
              <w:rPr>
                <w:rFonts w:cs="Arial"/>
                <w:b/>
                <w:sz w:val="20"/>
                <w:szCs w:val="20"/>
              </w:rPr>
              <w:t>MAYO</w:t>
            </w:r>
            <w:r>
              <w:rPr>
                <w:rFonts w:cs="Arial"/>
                <w:b/>
                <w:sz w:val="20"/>
                <w:szCs w:val="20"/>
              </w:rPr>
              <w:t xml:space="preserve"> DE 2019</w:t>
            </w:r>
            <w:r w:rsidRPr="002A6592">
              <w:rPr>
                <w:rFonts w:cs="Arial"/>
                <w:b/>
                <w:sz w:val="20"/>
                <w:szCs w:val="20"/>
              </w:rPr>
              <w:t xml:space="preserve"> A LAS </w:t>
            </w:r>
          </w:p>
          <w:p w:rsidR="00D17F43" w:rsidRPr="002A6592" w:rsidRDefault="00D17F43" w:rsidP="00D17F43">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D17F43" w:rsidRPr="002A6592" w:rsidTr="00D17F43">
        <w:trPr>
          <w:trHeight w:val="665"/>
          <w:tblCellSpacing w:w="20" w:type="dxa"/>
        </w:trPr>
        <w:tc>
          <w:tcPr>
            <w:tcW w:w="4521" w:type="dxa"/>
            <w:vAlign w:val="center"/>
          </w:tcPr>
          <w:p w:rsidR="00D17F43" w:rsidRPr="002A6592" w:rsidRDefault="00D17F43" w:rsidP="00D17F43">
            <w:pPr>
              <w:ind w:right="38"/>
              <w:jc w:val="center"/>
              <w:rPr>
                <w:rFonts w:cs="Arial"/>
                <w:b/>
                <w:sz w:val="20"/>
                <w:szCs w:val="20"/>
              </w:rPr>
            </w:pPr>
            <w:r w:rsidRPr="002A6592">
              <w:rPr>
                <w:rFonts w:cs="Arial"/>
                <w:b/>
                <w:sz w:val="20"/>
                <w:szCs w:val="20"/>
              </w:rPr>
              <w:t>FALLO</w:t>
            </w:r>
          </w:p>
        </w:tc>
        <w:tc>
          <w:tcPr>
            <w:tcW w:w="4664" w:type="dxa"/>
            <w:vAlign w:val="center"/>
          </w:tcPr>
          <w:p w:rsidR="00D17F43" w:rsidRPr="002A6592" w:rsidRDefault="00D17F43" w:rsidP="00D17F43">
            <w:pPr>
              <w:ind w:right="51"/>
              <w:jc w:val="center"/>
              <w:rPr>
                <w:rFonts w:cs="Arial"/>
                <w:b/>
                <w:sz w:val="20"/>
                <w:szCs w:val="20"/>
              </w:rPr>
            </w:pPr>
            <w:r w:rsidRPr="002A6592" w:rsidDel="007C384B">
              <w:rPr>
                <w:rFonts w:cs="Arial"/>
                <w:b/>
                <w:sz w:val="20"/>
                <w:szCs w:val="20"/>
              </w:rPr>
              <w:t xml:space="preserve">EL DÍA </w:t>
            </w:r>
            <w:r w:rsidR="008307EC">
              <w:rPr>
                <w:rFonts w:cs="Arial"/>
                <w:b/>
                <w:sz w:val="20"/>
                <w:szCs w:val="20"/>
              </w:rPr>
              <w:t>7</w:t>
            </w:r>
            <w:r w:rsidRPr="002A6592">
              <w:rPr>
                <w:rFonts w:cs="Arial"/>
                <w:b/>
                <w:sz w:val="20"/>
                <w:szCs w:val="20"/>
              </w:rPr>
              <w:t xml:space="preserve"> DE </w:t>
            </w:r>
            <w:r w:rsidR="00145FB1">
              <w:rPr>
                <w:rFonts w:cs="Arial"/>
                <w:b/>
                <w:sz w:val="20"/>
                <w:szCs w:val="20"/>
              </w:rPr>
              <w:t>MAYO</w:t>
            </w:r>
            <w:r>
              <w:rPr>
                <w:rFonts w:cs="Arial"/>
                <w:b/>
                <w:sz w:val="20"/>
                <w:szCs w:val="20"/>
              </w:rPr>
              <w:t xml:space="preserve"> DE 2019</w:t>
            </w:r>
            <w:r w:rsidRPr="002A6592">
              <w:rPr>
                <w:rFonts w:cs="Arial"/>
                <w:b/>
                <w:sz w:val="20"/>
                <w:szCs w:val="20"/>
              </w:rPr>
              <w:t xml:space="preserve"> A LAS </w:t>
            </w:r>
          </w:p>
          <w:p w:rsidR="00D17F43" w:rsidRPr="002A6592" w:rsidRDefault="00D17F43" w:rsidP="00D17F43">
            <w:pPr>
              <w:ind w:right="38"/>
              <w:jc w:val="center"/>
              <w:rPr>
                <w:rFonts w:cs="Arial"/>
                <w:b/>
                <w:sz w:val="20"/>
                <w:szCs w:val="20"/>
              </w:rPr>
            </w:pPr>
            <w:r>
              <w:rPr>
                <w:rFonts w:cs="Arial"/>
                <w:b/>
                <w:sz w:val="20"/>
                <w:szCs w:val="20"/>
              </w:rPr>
              <w:t>10</w:t>
            </w:r>
            <w:r w:rsidRPr="002A6592">
              <w:rPr>
                <w:rFonts w:cs="Arial"/>
                <w:b/>
                <w:sz w:val="20"/>
                <w:szCs w:val="20"/>
              </w:rPr>
              <w:t>:00</w:t>
            </w:r>
            <w:r w:rsidRPr="002A6592" w:rsidDel="007C384B">
              <w:rPr>
                <w:rFonts w:cs="Arial"/>
                <w:b/>
                <w:sz w:val="20"/>
                <w:szCs w:val="20"/>
              </w:rPr>
              <w:t xml:space="preserve"> HRS.</w:t>
            </w:r>
          </w:p>
        </w:tc>
      </w:tr>
    </w:tbl>
    <w:p w:rsidR="00D17F43" w:rsidRDefault="00D17F43" w:rsidP="00D17F43">
      <w:pPr>
        <w:ind w:left="3540" w:firstLine="708"/>
        <w:rPr>
          <w:rFonts w:cs="Arial"/>
          <w:b/>
          <w:sz w:val="20"/>
          <w:szCs w:val="20"/>
        </w:rPr>
      </w:pPr>
    </w:p>
    <w:p w:rsidR="00D17F43" w:rsidRDefault="00D17F43" w:rsidP="00D17F43">
      <w:pPr>
        <w:ind w:left="3540" w:firstLine="708"/>
        <w:rPr>
          <w:rFonts w:cs="Arial"/>
          <w:b/>
          <w:sz w:val="20"/>
          <w:szCs w:val="20"/>
        </w:rPr>
      </w:pPr>
    </w:p>
    <w:p w:rsidR="00D17F43" w:rsidRDefault="00D17F43" w:rsidP="00D17F43">
      <w:pPr>
        <w:ind w:left="3540" w:firstLine="708"/>
        <w:jc w:val="both"/>
        <w:rPr>
          <w:rFonts w:cs="Arial"/>
          <w:b/>
          <w:sz w:val="20"/>
          <w:szCs w:val="20"/>
        </w:rPr>
      </w:pPr>
      <w:r>
        <w:rPr>
          <w:rFonts w:cs="Arial"/>
          <w:b/>
          <w:sz w:val="20"/>
          <w:szCs w:val="20"/>
        </w:rPr>
        <w:t>Invitados:</w:t>
      </w:r>
    </w:p>
    <w:p w:rsidR="00D17F43" w:rsidRDefault="00D17F43" w:rsidP="00D17F43">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D17F43" w:rsidRPr="00200BAF" w:rsidTr="00D17F43">
        <w:trPr>
          <w:jc w:val="center"/>
        </w:trPr>
        <w:tc>
          <w:tcPr>
            <w:tcW w:w="5949" w:type="dxa"/>
          </w:tcPr>
          <w:p w:rsidR="00D17F43" w:rsidRPr="00200BAF" w:rsidRDefault="00D17F43" w:rsidP="00D17F43">
            <w:pPr>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1.- SUB Inteligencia de </w:t>
            </w:r>
            <w:r w:rsidR="00200BAF" w:rsidRPr="00200BAF">
              <w:rPr>
                <w:rFonts w:cs="Arial"/>
                <w:color w:val="000000"/>
                <w:sz w:val="22"/>
                <w:szCs w:val="22"/>
                <w:u w:color="000000"/>
                <w:lang w:val="es-ES_tradnl" w:eastAsia="es-MX"/>
              </w:rPr>
              <w:t>M</w:t>
            </w:r>
            <w:r w:rsidRPr="00200BAF">
              <w:rPr>
                <w:rFonts w:cs="Arial"/>
                <w:color w:val="000000"/>
                <w:sz w:val="22"/>
                <w:szCs w:val="22"/>
                <w:u w:color="000000"/>
                <w:lang w:val="es-ES_tradnl" w:eastAsia="es-MX"/>
              </w:rPr>
              <w:t>arca</w:t>
            </w:r>
            <w:r w:rsidR="00200BAF" w:rsidRPr="00200BAF">
              <w:rPr>
                <w:rFonts w:cs="Arial"/>
                <w:color w:val="000000"/>
                <w:sz w:val="22"/>
                <w:szCs w:val="22"/>
                <w:u w:color="000000"/>
                <w:lang w:val="es-ES_tradnl" w:eastAsia="es-MX"/>
              </w:rPr>
              <w:t>,</w:t>
            </w:r>
            <w:r w:rsidRPr="00200BAF">
              <w:rPr>
                <w:rFonts w:cs="Arial"/>
                <w:color w:val="000000"/>
                <w:sz w:val="22"/>
                <w:szCs w:val="22"/>
                <w:u w:color="000000"/>
                <w:lang w:val="es-ES_tradnl" w:eastAsia="es-MX"/>
              </w:rPr>
              <w:t xml:space="preserve"> S. de R.L. de C.V.</w:t>
            </w:r>
          </w:p>
        </w:tc>
      </w:tr>
      <w:tr w:rsidR="00D17F43" w:rsidRPr="00200BAF" w:rsidTr="00D17F43">
        <w:trPr>
          <w:jc w:val="center"/>
        </w:trPr>
        <w:tc>
          <w:tcPr>
            <w:tcW w:w="5949" w:type="dxa"/>
          </w:tcPr>
          <w:p w:rsidR="00D17F43" w:rsidRPr="00200BAF" w:rsidRDefault="00D17F43" w:rsidP="00D17F43">
            <w:pPr>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2.- </w:t>
            </w:r>
            <w:bookmarkStart w:id="1" w:name="_Hlk5949873"/>
            <w:r w:rsidRPr="00200BAF">
              <w:rPr>
                <w:rFonts w:cs="Arial"/>
                <w:color w:val="000000"/>
                <w:sz w:val="22"/>
                <w:szCs w:val="22"/>
                <w:u w:color="000000"/>
                <w:lang w:val="es-ES_tradnl" w:eastAsia="es-MX"/>
              </w:rPr>
              <w:t>Común Denominador</w:t>
            </w:r>
            <w:r w:rsidR="00200BAF" w:rsidRPr="00200BAF">
              <w:rPr>
                <w:rFonts w:cs="Arial"/>
                <w:color w:val="000000"/>
                <w:sz w:val="22"/>
                <w:szCs w:val="22"/>
                <w:u w:color="000000"/>
                <w:lang w:val="es-ES_tradnl" w:eastAsia="es-MX"/>
              </w:rPr>
              <w:t>,</w:t>
            </w:r>
            <w:r w:rsidRPr="00200BAF">
              <w:rPr>
                <w:rFonts w:cs="Arial"/>
                <w:color w:val="000000"/>
                <w:sz w:val="22"/>
                <w:szCs w:val="22"/>
                <w:u w:color="000000"/>
                <w:lang w:val="es-ES_tradnl" w:eastAsia="es-MX"/>
              </w:rPr>
              <w:t xml:space="preserve"> S.A. de C.V.</w:t>
            </w:r>
            <w:bookmarkEnd w:id="1"/>
          </w:p>
        </w:tc>
      </w:tr>
      <w:tr w:rsidR="00D17F43" w:rsidRPr="00200BAF" w:rsidTr="00D17F43">
        <w:trPr>
          <w:jc w:val="center"/>
        </w:trPr>
        <w:tc>
          <w:tcPr>
            <w:tcW w:w="5949" w:type="dxa"/>
          </w:tcPr>
          <w:p w:rsidR="00D17F43" w:rsidRPr="00200BAF" w:rsidRDefault="00D17F43" w:rsidP="00D17F43">
            <w:pPr>
              <w:rPr>
                <w:rFonts w:cs="Arial"/>
                <w:color w:val="000000"/>
                <w:sz w:val="22"/>
                <w:szCs w:val="22"/>
                <w:u w:color="000000"/>
                <w:lang w:val="en-US" w:eastAsia="es-MX"/>
              </w:rPr>
            </w:pPr>
            <w:r w:rsidRPr="00200BAF">
              <w:rPr>
                <w:rFonts w:cs="Arial"/>
                <w:sz w:val="22"/>
                <w:szCs w:val="22"/>
                <w:lang w:val="en-US"/>
              </w:rPr>
              <w:t xml:space="preserve">3.- </w:t>
            </w:r>
            <w:bookmarkStart w:id="2" w:name="_Hlk5949993"/>
            <w:r w:rsidRPr="00200BAF">
              <w:rPr>
                <w:rFonts w:cs="Arial"/>
                <w:sz w:val="22"/>
                <w:szCs w:val="22"/>
                <w:lang w:val="en-US"/>
              </w:rPr>
              <w:t>Ergo Films Company</w:t>
            </w:r>
            <w:r w:rsidR="00200BAF" w:rsidRPr="00200BAF">
              <w:rPr>
                <w:rFonts w:cs="Arial"/>
                <w:sz w:val="22"/>
                <w:szCs w:val="22"/>
                <w:lang w:val="en-US"/>
              </w:rPr>
              <w:t>,</w:t>
            </w:r>
            <w:r w:rsidRPr="00200BAF">
              <w:rPr>
                <w:rFonts w:cs="Arial"/>
                <w:sz w:val="22"/>
                <w:szCs w:val="22"/>
                <w:lang w:val="en-US"/>
              </w:rPr>
              <w:t xml:space="preserve"> S.C.</w:t>
            </w:r>
            <w:bookmarkEnd w:id="2"/>
          </w:p>
        </w:tc>
      </w:tr>
      <w:tr w:rsidR="00D17F43" w:rsidRPr="00200BAF" w:rsidTr="00D17F43">
        <w:trPr>
          <w:jc w:val="center"/>
        </w:trPr>
        <w:tc>
          <w:tcPr>
            <w:tcW w:w="5949" w:type="dxa"/>
          </w:tcPr>
          <w:p w:rsidR="00D17F43" w:rsidRPr="00200BAF" w:rsidRDefault="00D17F43" w:rsidP="00D17F43">
            <w:pPr>
              <w:tabs>
                <w:tab w:val="left" w:pos="1421"/>
              </w:tabs>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4.- </w:t>
            </w:r>
            <w:bookmarkStart w:id="3" w:name="_Hlk5950124"/>
            <w:r w:rsidRPr="00200BAF">
              <w:rPr>
                <w:rFonts w:cs="Arial"/>
                <w:color w:val="000000"/>
                <w:sz w:val="22"/>
                <w:szCs w:val="22"/>
                <w:u w:color="000000"/>
                <w:lang w:val="es-ES_tradnl" w:eastAsia="es-MX"/>
              </w:rPr>
              <w:t>6pm Films</w:t>
            </w:r>
            <w:r w:rsidR="00200BAF">
              <w:rPr>
                <w:rFonts w:cs="Arial"/>
                <w:color w:val="000000"/>
                <w:sz w:val="22"/>
                <w:szCs w:val="22"/>
                <w:u w:color="000000"/>
                <w:lang w:val="es-ES_tradnl" w:eastAsia="es-MX"/>
              </w:rPr>
              <w:t>,</w:t>
            </w:r>
            <w:r w:rsidRPr="00200BAF">
              <w:rPr>
                <w:rFonts w:cs="Arial"/>
                <w:color w:val="000000"/>
                <w:sz w:val="22"/>
                <w:szCs w:val="22"/>
                <w:u w:color="000000"/>
                <w:lang w:val="es-ES_tradnl" w:eastAsia="es-MX"/>
              </w:rPr>
              <w:t xml:space="preserve"> S.A de C.V.</w:t>
            </w:r>
            <w:bookmarkEnd w:id="3"/>
          </w:p>
        </w:tc>
      </w:tr>
      <w:tr w:rsidR="00D17F43" w:rsidRPr="00200BAF" w:rsidTr="00D17F43">
        <w:trPr>
          <w:jc w:val="center"/>
        </w:trPr>
        <w:tc>
          <w:tcPr>
            <w:tcW w:w="5949" w:type="dxa"/>
          </w:tcPr>
          <w:p w:rsidR="00D17F43" w:rsidRDefault="00D17F43" w:rsidP="00D17F43">
            <w:pPr>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5.- </w:t>
            </w:r>
            <w:proofErr w:type="spellStart"/>
            <w:r w:rsidRPr="00200BAF">
              <w:rPr>
                <w:rFonts w:cs="Arial"/>
                <w:color w:val="000000"/>
                <w:sz w:val="22"/>
                <w:szCs w:val="22"/>
                <w:u w:color="000000"/>
                <w:lang w:val="es-ES_tradnl" w:eastAsia="es-MX"/>
              </w:rPr>
              <w:t>Fluxus</w:t>
            </w:r>
            <w:proofErr w:type="spellEnd"/>
            <w:r w:rsidRPr="00200BAF">
              <w:rPr>
                <w:rFonts w:cs="Arial"/>
                <w:color w:val="000000"/>
                <w:sz w:val="22"/>
                <w:szCs w:val="22"/>
                <w:u w:color="000000"/>
                <w:lang w:val="es-ES_tradnl" w:eastAsia="es-MX"/>
              </w:rPr>
              <w:t>, S.A. de C.V.</w:t>
            </w:r>
          </w:p>
          <w:p w:rsidR="00AB68FA" w:rsidRDefault="00AB68FA" w:rsidP="00D17F43">
            <w:pPr>
              <w:rPr>
                <w:rFonts w:cs="Arial"/>
                <w:color w:val="000000"/>
                <w:sz w:val="22"/>
                <w:szCs w:val="22"/>
                <w:u w:color="000000"/>
                <w:lang w:val="es-ES_tradnl" w:eastAsia="es-MX"/>
              </w:rPr>
            </w:pPr>
            <w:r>
              <w:rPr>
                <w:rFonts w:cs="Arial"/>
                <w:color w:val="000000"/>
                <w:sz w:val="22"/>
                <w:szCs w:val="22"/>
                <w:u w:color="000000"/>
                <w:lang w:val="es-ES_tradnl" w:eastAsia="es-MX"/>
              </w:rPr>
              <w:t>6.- Está en Video, S.C.</w:t>
            </w:r>
          </w:p>
          <w:p w:rsidR="00AB68FA" w:rsidRPr="00200BAF" w:rsidRDefault="00AB68FA" w:rsidP="00D17F43">
            <w:pPr>
              <w:rPr>
                <w:rFonts w:cs="Arial"/>
                <w:color w:val="000000"/>
                <w:sz w:val="22"/>
                <w:szCs w:val="22"/>
                <w:u w:color="000000"/>
                <w:lang w:val="es-ES_tradnl" w:eastAsia="es-MX"/>
              </w:rPr>
            </w:pPr>
            <w:r>
              <w:rPr>
                <w:rFonts w:cs="Arial"/>
                <w:color w:val="000000"/>
                <w:sz w:val="22"/>
                <w:szCs w:val="22"/>
                <w:u w:color="000000"/>
                <w:lang w:val="es-ES_tradnl" w:eastAsia="es-MX"/>
              </w:rPr>
              <w:t>7.- Tuna Cinema</w:t>
            </w:r>
          </w:p>
        </w:tc>
      </w:tr>
    </w:tbl>
    <w:p w:rsidR="00D17F43" w:rsidRDefault="00D17F43" w:rsidP="00D17F43">
      <w:pPr>
        <w:ind w:left="3540" w:firstLine="708"/>
        <w:rPr>
          <w:rFonts w:cs="Arial"/>
          <w:b/>
          <w:sz w:val="20"/>
          <w:szCs w:val="20"/>
        </w:rPr>
      </w:pPr>
    </w:p>
    <w:p w:rsidR="00D17F43" w:rsidRPr="002A6592" w:rsidRDefault="00D17F43" w:rsidP="00D17F43">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17F43" w:rsidRPr="002A6592" w:rsidTr="00D17F43">
        <w:trPr>
          <w:trHeight w:val="284"/>
          <w:tblCellSpacing w:w="20" w:type="dxa"/>
        </w:trPr>
        <w:tc>
          <w:tcPr>
            <w:tcW w:w="1641" w:type="dxa"/>
            <w:shd w:val="clear" w:color="auto" w:fill="C3DB6B"/>
            <w:vAlign w:val="center"/>
          </w:tcPr>
          <w:p w:rsidR="00D17F43" w:rsidRPr="002A6592" w:rsidRDefault="00D17F43" w:rsidP="00D17F43">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D17F43" w:rsidRPr="002A6592" w:rsidRDefault="00D17F43" w:rsidP="00D17F43">
            <w:pPr>
              <w:jc w:val="center"/>
              <w:rPr>
                <w:rFonts w:cs="Arial"/>
                <w:b/>
                <w:caps/>
                <w:sz w:val="20"/>
                <w:szCs w:val="20"/>
              </w:rPr>
            </w:pPr>
            <w:r w:rsidRPr="002A6592">
              <w:rPr>
                <w:rFonts w:cs="Arial"/>
                <w:b/>
                <w:sz w:val="20"/>
                <w:szCs w:val="20"/>
              </w:rPr>
              <w:t xml:space="preserve">DESCRIPCIÓN DE LA INVITACIÓN  </w:t>
            </w:r>
          </w:p>
        </w:tc>
      </w:tr>
      <w:tr w:rsidR="00D17F43" w:rsidRPr="002A6592" w:rsidTr="00D17F43">
        <w:trPr>
          <w:trHeight w:val="360"/>
          <w:tblCellSpacing w:w="20" w:type="dxa"/>
        </w:trPr>
        <w:tc>
          <w:tcPr>
            <w:tcW w:w="1641" w:type="dxa"/>
            <w:vAlign w:val="center"/>
          </w:tcPr>
          <w:p w:rsidR="00D17F43" w:rsidRPr="002A6592" w:rsidRDefault="00D17F43" w:rsidP="00D17F43">
            <w:pPr>
              <w:jc w:val="center"/>
              <w:rPr>
                <w:rFonts w:cs="Arial"/>
                <w:b/>
                <w:bCs/>
                <w:sz w:val="20"/>
                <w:szCs w:val="20"/>
              </w:rPr>
            </w:pPr>
            <w:r w:rsidRPr="002A6592">
              <w:rPr>
                <w:rFonts w:cs="Arial"/>
                <w:b/>
                <w:bCs/>
                <w:sz w:val="20"/>
                <w:szCs w:val="20"/>
              </w:rPr>
              <w:t>Apartado I</w:t>
            </w:r>
          </w:p>
        </w:tc>
        <w:tc>
          <w:tcPr>
            <w:tcW w:w="7736" w:type="dxa"/>
            <w:vAlign w:val="center"/>
          </w:tcPr>
          <w:p w:rsidR="00D17F43" w:rsidRPr="002A6592" w:rsidRDefault="00D17F43" w:rsidP="00D17F43">
            <w:pPr>
              <w:rPr>
                <w:rFonts w:cs="Arial"/>
                <w:b/>
                <w:bCs/>
                <w:sz w:val="20"/>
                <w:szCs w:val="20"/>
              </w:rPr>
            </w:pPr>
            <w:r w:rsidRPr="002A6592">
              <w:rPr>
                <w:rFonts w:cs="Arial"/>
                <w:b/>
                <w:sz w:val="20"/>
                <w:szCs w:val="20"/>
                <w:lang w:val="es-MX" w:eastAsia="es-MX"/>
              </w:rPr>
              <w:t>DATOS GENERALES O DE IDENTIFICACIÓN DE LA INVITACIÓN</w:t>
            </w:r>
          </w:p>
        </w:tc>
      </w:tr>
      <w:tr w:rsidR="00D17F43" w:rsidRPr="002A6592" w:rsidTr="00D17F43">
        <w:trPr>
          <w:trHeight w:val="22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a)</w:t>
            </w:r>
          </w:p>
        </w:tc>
        <w:tc>
          <w:tcPr>
            <w:tcW w:w="7736" w:type="dxa"/>
            <w:vAlign w:val="center"/>
          </w:tcPr>
          <w:p w:rsidR="00D17F43" w:rsidRPr="002A6592" w:rsidRDefault="00D17F43" w:rsidP="00D17F43">
            <w:pPr>
              <w:jc w:val="both"/>
              <w:rPr>
                <w:rFonts w:cs="Arial"/>
                <w:sz w:val="20"/>
                <w:szCs w:val="20"/>
              </w:rPr>
            </w:pPr>
            <w:r w:rsidRPr="002A6592">
              <w:rPr>
                <w:rFonts w:cs="Arial"/>
                <w:sz w:val="20"/>
                <w:szCs w:val="20"/>
                <w:lang w:val="es-MX"/>
              </w:rPr>
              <w:t>Datos de la Convocante</w:t>
            </w:r>
          </w:p>
        </w:tc>
      </w:tr>
      <w:tr w:rsidR="00D17F43" w:rsidRPr="002A6592" w:rsidTr="00D17F43">
        <w:trPr>
          <w:trHeight w:val="172"/>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b)</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Invitación a Cuando Menos Tres Personas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c)</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d)</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Período de la Contratación</w:t>
            </w:r>
          </w:p>
        </w:tc>
      </w:tr>
      <w:tr w:rsidR="00D17F43" w:rsidRPr="002A6592" w:rsidTr="00D17F43">
        <w:trPr>
          <w:trHeight w:val="353"/>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e)</w:t>
            </w:r>
          </w:p>
        </w:tc>
        <w:tc>
          <w:tcPr>
            <w:tcW w:w="7736" w:type="dxa"/>
            <w:vAlign w:val="center"/>
          </w:tcPr>
          <w:p w:rsidR="00D17F43" w:rsidRPr="002A6592" w:rsidRDefault="00D17F43" w:rsidP="00D17F43">
            <w:pPr>
              <w:rPr>
                <w:rFonts w:cs="Arial"/>
                <w:sz w:val="20"/>
                <w:szCs w:val="20"/>
                <w:lang w:val="es-MX" w:eastAsia="es-MX"/>
              </w:rPr>
            </w:pPr>
            <w:r w:rsidRPr="002A6592">
              <w:rPr>
                <w:rFonts w:cs="Arial"/>
                <w:sz w:val="20"/>
                <w:szCs w:val="20"/>
                <w:lang w:val="es-MX" w:eastAsia="es-MX"/>
              </w:rPr>
              <w:t>Idioma en el que se presentarán las proposiciones</w:t>
            </w:r>
          </w:p>
        </w:tc>
      </w:tr>
      <w:tr w:rsidR="00D17F43" w:rsidRPr="002A6592" w:rsidTr="00D17F43">
        <w:trPr>
          <w:trHeight w:val="353"/>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f)</w:t>
            </w:r>
          </w:p>
        </w:tc>
        <w:tc>
          <w:tcPr>
            <w:tcW w:w="7736" w:type="dxa"/>
            <w:vAlign w:val="center"/>
          </w:tcPr>
          <w:p w:rsidR="00D17F43" w:rsidRPr="002A6592" w:rsidRDefault="00D17F43" w:rsidP="00D17F43">
            <w:pPr>
              <w:rPr>
                <w:rFonts w:cs="Arial"/>
                <w:sz w:val="20"/>
                <w:szCs w:val="20"/>
                <w:lang w:val="es-MX" w:eastAsia="es-MX"/>
              </w:rPr>
            </w:pPr>
            <w:r w:rsidRPr="002A6592">
              <w:rPr>
                <w:rFonts w:cs="Arial"/>
                <w:sz w:val="20"/>
                <w:szCs w:val="20"/>
                <w:lang w:val="es-MX" w:eastAsia="es-MX"/>
              </w:rPr>
              <w:t>Disponibilidad Presupuestal</w:t>
            </w:r>
          </w:p>
        </w:tc>
      </w:tr>
      <w:tr w:rsidR="00D17F43" w:rsidRPr="002A6592" w:rsidTr="00D17F43">
        <w:trPr>
          <w:trHeight w:val="353"/>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g)</w:t>
            </w:r>
          </w:p>
        </w:tc>
        <w:tc>
          <w:tcPr>
            <w:tcW w:w="7736" w:type="dxa"/>
            <w:vAlign w:val="center"/>
          </w:tcPr>
          <w:p w:rsidR="00D17F43" w:rsidRPr="002A6592" w:rsidRDefault="00D17F43" w:rsidP="00D17F43">
            <w:pPr>
              <w:rPr>
                <w:rFonts w:cs="Arial"/>
                <w:sz w:val="20"/>
                <w:szCs w:val="20"/>
                <w:lang w:val="es-MX" w:eastAsia="es-MX"/>
              </w:rPr>
            </w:pPr>
            <w:r w:rsidRPr="002A6592">
              <w:rPr>
                <w:rFonts w:cs="Arial"/>
                <w:sz w:val="20"/>
                <w:szCs w:val="20"/>
                <w:lang w:val="es-MX" w:eastAsia="es-MX"/>
              </w:rPr>
              <w:t>Procedimiento de contratación</w:t>
            </w:r>
          </w:p>
        </w:tc>
      </w:tr>
      <w:tr w:rsidR="00D17F43" w:rsidRPr="002A6592" w:rsidTr="00D17F43">
        <w:trPr>
          <w:trHeight w:val="437"/>
          <w:tblCellSpacing w:w="20" w:type="dxa"/>
        </w:trPr>
        <w:tc>
          <w:tcPr>
            <w:tcW w:w="1641" w:type="dxa"/>
            <w:vAlign w:val="center"/>
          </w:tcPr>
          <w:p w:rsidR="00D17F43" w:rsidRPr="002A6592" w:rsidRDefault="00D17F43" w:rsidP="00D17F43">
            <w:pPr>
              <w:jc w:val="center"/>
              <w:rPr>
                <w:rFonts w:cs="Arial"/>
                <w:b/>
                <w:sz w:val="20"/>
                <w:szCs w:val="20"/>
              </w:rPr>
            </w:pPr>
            <w:r w:rsidRPr="002A6592">
              <w:rPr>
                <w:rFonts w:cs="Arial"/>
                <w:b/>
                <w:sz w:val="20"/>
                <w:szCs w:val="20"/>
              </w:rPr>
              <w:t>Apartado II</w:t>
            </w:r>
          </w:p>
        </w:tc>
        <w:tc>
          <w:tcPr>
            <w:tcW w:w="7736" w:type="dxa"/>
            <w:vAlign w:val="center"/>
          </w:tcPr>
          <w:p w:rsidR="00D17F43" w:rsidRPr="002A6592" w:rsidRDefault="00D17F43" w:rsidP="00D17F43">
            <w:pPr>
              <w:rPr>
                <w:rFonts w:cs="Arial"/>
                <w:sz w:val="20"/>
                <w:szCs w:val="20"/>
                <w:lang w:val="es-MX"/>
              </w:rPr>
            </w:pPr>
            <w:r w:rsidRPr="002A6592">
              <w:rPr>
                <w:rFonts w:cs="Arial"/>
                <w:b/>
                <w:sz w:val="20"/>
                <w:szCs w:val="20"/>
                <w:lang w:val="es-MX" w:eastAsia="es-MX"/>
              </w:rPr>
              <w:t>OBJETO Y ALCANCE DE LA INVITACIÓN (ANEXO TÉCNICO)</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a)</w:t>
            </w:r>
          </w:p>
        </w:tc>
        <w:tc>
          <w:tcPr>
            <w:tcW w:w="7736" w:type="dxa"/>
            <w:vAlign w:val="center"/>
          </w:tcPr>
          <w:p w:rsidR="00D17F43" w:rsidRPr="002A6592" w:rsidRDefault="00D17F43" w:rsidP="00D17F43">
            <w:pPr>
              <w:pStyle w:val="Textoindependiente31"/>
              <w:widowControl/>
              <w:jc w:val="left"/>
              <w:rPr>
                <w:rFonts w:ascii="Arial" w:hAnsi="Arial" w:cs="Arial"/>
                <w:sz w:val="20"/>
              </w:rPr>
            </w:pPr>
            <w:r w:rsidRPr="002A6592">
              <w:rPr>
                <w:rFonts w:ascii="Arial" w:hAnsi="Arial" w:cs="Arial"/>
                <w:sz w:val="20"/>
              </w:rPr>
              <w:t>Descripción de los Servicios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b)</w:t>
            </w:r>
          </w:p>
        </w:tc>
        <w:tc>
          <w:tcPr>
            <w:tcW w:w="7736" w:type="dxa"/>
            <w:vAlign w:val="center"/>
          </w:tcPr>
          <w:p w:rsidR="00D17F43" w:rsidRPr="002A6592" w:rsidRDefault="00D17F43" w:rsidP="00D17F43">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c)</w:t>
            </w:r>
          </w:p>
        </w:tc>
        <w:tc>
          <w:tcPr>
            <w:tcW w:w="7736" w:type="dxa"/>
            <w:vAlign w:val="center"/>
          </w:tcPr>
          <w:p w:rsidR="00D17F43" w:rsidRPr="002A6592" w:rsidRDefault="00D17F43" w:rsidP="00D17F43">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sz w:val="20"/>
                <w:szCs w:val="20"/>
              </w:rPr>
            </w:pPr>
            <w:r w:rsidRPr="002A6592">
              <w:rPr>
                <w:rFonts w:cs="Arial"/>
                <w:sz w:val="20"/>
                <w:szCs w:val="20"/>
              </w:rPr>
              <w:t>d)</w:t>
            </w:r>
          </w:p>
        </w:tc>
        <w:tc>
          <w:tcPr>
            <w:tcW w:w="7736" w:type="dxa"/>
            <w:vAlign w:val="center"/>
          </w:tcPr>
          <w:p w:rsidR="00D17F43" w:rsidRPr="002A6592" w:rsidRDefault="00D17F43" w:rsidP="00D17F43">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e)</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Pruebas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f)</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Cantidades previamente determinadas o si el contrato será abierto</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g)</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Modalidad de contratación</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h)</w:t>
            </w: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Adjudicación</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i)</w:t>
            </w:r>
          </w:p>
        </w:tc>
        <w:tc>
          <w:tcPr>
            <w:tcW w:w="7736" w:type="dxa"/>
            <w:vAlign w:val="center"/>
          </w:tcPr>
          <w:p w:rsidR="00D17F43" w:rsidRPr="002A6592" w:rsidRDefault="00D17F43" w:rsidP="00D17F43">
            <w:pPr>
              <w:rPr>
                <w:rFonts w:cs="Arial"/>
                <w:bCs/>
                <w:sz w:val="20"/>
                <w:szCs w:val="20"/>
              </w:rPr>
            </w:pPr>
            <w:r w:rsidRPr="002A6592">
              <w:rPr>
                <w:rFonts w:cs="Arial"/>
                <w:bCs/>
                <w:sz w:val="20"/>
                <w:szCs w:val="20"/>
              </w:rPr>
              <w:t>Modelo de contrato</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
                <w:bCs/>
                <w:sz w:val="20"/>
                <w:szCs w:val="20"/>
              </w:rPr>
            </w:pPr>
            <w:r w:rsidRPr="002A6592">
              <w:rPr>
                <w:rFonts w:cs="Arial"/>
                <w:b/>
                <w:bCs/>
                <w:sz w:val="20"/>
                <w:szCs w:val="20"/>
              </w:rPr>
              <w:t>Apartado III</w:t>
            </w:r>
          </w:p>
        </w:tc>
        <w:tc>
          <w:tcPr>
            <w:tcW w:w="7736" w:type="dxa"/>
            <w:vAlign w:val="center"/>
          </w:tcPr>
          <w:p w:rsidR="00D17F43" w:rsidRPr="002A6592" w:rsidRDefault="00D17F43" w:rsidP="00D17F43">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D17F43" w:rsidRPr="002A6592" w:rsidTr="00D17F43">
        <w:trPr>
          <w:trHeight w:val="258"/>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a)</w:t>
            </w:r>
          </w:p>
        </w:tc>
        <w:tc>
          <w:tcPr>
            <w:tcW w:w="7736" w:type="dxa"/>
            <w:vAlign w:val="center"/>
          </w:tcPr>
          <w:p w:rsidR="00D17F43" w:rsidRPr="002A6592" w:rsidRDefault="00D17F43" w:rsidP="00D17F43">
            <w:pPr>
              <w:pStyle w:val="Ttulo2"/>
              <w:numPr>
                <w:ilvl w:val="0"/>
                <w:numId w:val="0"/>
              </w:numPr>
              <w:rPr>
                <w:b w:val="0"/>
                <w:i w:val="0"/>
                <w:sz w:val="20"/>
                <w:szCs w:val="20"/>
                <w:lang w:val="es-MX"/>
              </w:rPr>
            </w:pPr>
            <w:r w:rsidRPr="002A6592">
              <w:rPr>
                <w:b w:val="0"/>
                <w:i w:val="0"/>
                <w:sz w:val="20"/>
                <w:szCs w:val="20"/>
                <w:lang w:val="es-MX"/>
              </w:rPr>
              <w:t>Reducción de Plazos</w:t>
            </w:r>
          </w:p>
        </w:tc>
      </w:tr>
      <w:tr w:rsidR="00D17F43" w:rsidRPr="002A6592" w:rsidTr="00D17F43">
        <w:trPr>
          <w:trHeight w:val="182"/>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b)</w:t>
            </w:r>
          </w:p>
        </w:tc>
        <w:tc>
          <w:tcPr>
            <w:tcW w:w="7736" w:type="dxa"/>
            <w:vAlign w:val="center"/>
          </w:tcPr>
          <w:p w:rsidR="00D17F43" w:rsidRPr="002A6592" w:rsidRDefault="00D17F43" w:rsidP="00D17F43">
            <w:pPr>
              <w:rPr>
                <w:rFonts w:cs="Arial"/>
                <w:sz w:val="20"/>
                <w:szCs w:val="20"/>
              </w:rPr>
            </w:pPr>
            <w:r w:rsidRPr="002A6592">
              <w:rPr>
                <w:rFonts w:cs="Arial"/>
                <w:sz w:val="20"/>
                <w:szCs w:val="20"/>
              </w:rPr>
              <w:t xml:space="preserve">Calendario de eventos </w:t>
            </w:r>
          </w:p>
          <w:p w:rsidR="00D17F43" w:rsidRPr="002A6592" w:rsidRDefault="00D17F43" w:rsidP="00D17F43">
            <w:pPr>
              <w:rPr>
                <w:rFonts w:cs="Arial"/>
                <w:bCs/>
                <w:sz w:val="20"/>
                <w:szCs w:val="20"/>
              </w:rPr>
            </w:pPr>
            <w:r w:rsidRPr="002A6592">
              <w:rPr>
                <w:rFonts w:cs="Arial"/>
                <w:sz w:val="20"/>
                <w:szCs w:val="20"/>
              </w:rPr>
              <w:t>Lugar donde se realizarán los eventos</w:t>
            </w:r>
          </w:p>
        </w:tc>
      </w:tr>
      <w:tr w:rsidR="00D17F43" w:rsidRPr="002A6592" w:rsidTr="00D17F43">
        <w:trPr>
          <w:trHeight w:val="48"/>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c)</w:t>
            </w:r>
          </w:p>
        </w:tc>
        <w:tc>
          <w:tcPr>
            <w:tcW w:w="7736" w:type="dxa"/>
            <w:vAlign w:val="center"/>
          </w:tcPr>
          <w:p w:rsidR="00D17F43" w:rsidRPr="002A6592" w:rsidRDefault="00D17F43" w:rsidP="00D17F43">
            <w:pPr>
              <w:rPr>
                <w:rFonts w:cs="Arial"/>
                <w:bCs/>
                <w:sz w:val="20"/>
                <w:szCs w:val="20"/>
              </w:rPr>
            </w:pPr>
            <w:r w:rsidRPr="002A6592">
              <w:rPr>
                <w:rFonts w:cs="Arial"/>
                <w:sz w:val="20"/>
                <w:szCs w:val="20"/>
              </w:rPr>
              <w:t>Vigencia de las proposiciones</w:t>
            </w:r>
          </w:p>
        </w:tc>
      </w:tr>
      <w:tr w:rsidR="00D17F43" w:rsidRPr="002A6592" w:rsidTr="00D17F43">
        <w:trPr>
          <w:trHeight w:val="153"/>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d)</w:t>
            </w:r>
          </w:p>
        </w:tc>
        <w:tc>
          <w:tcPr>
            <w:tcW w:w="7736" w:type="dxa"/>
            <w:vAlign w:val="center"/>
          </w:tcPr>
          <w:p w:rsidR="00D17F43" w:rsidRPr="002A6592" w:rsidRDefault="00D17F43" w:rsidP="00D17F43">
            <w:pPr>
              <w:rPr>
                <w:rFonts w:cs="Arial"/>
                <w:bCs/>
                <w:sz w:val="20"/>
                <w:szCs w:val="20"/>
              </w:rPr>
            </w:pPr>
            <w:r w:rsidRPr="002A6592">
              <w:rPr>
                <w:rFonts w:cs="Arial"/>
                <w:sz w:val="20"/>
                <w:szCs w:val="20"/>
                <w:lang w:val="es-MX"/>
              </w:rPr>
              <w:t>Propuestas conjuntas</w:t>
            </w:r>
          </w:p>
        </w:tc>
      </w:tr>
      <w:tr w:rsidR="00D17F43" w:rsidRPr="002A6592" w:rsidTr="00D17F43">
        <w:trPr>
          <w:trHeight w:val="100"/>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e)</w:t>
            </w:r>
          </w:p>
        </w:tc>
        <w:tc>
          <w:tcPr>
            <w:tcW w:w="7736" w:type="dxa"/>
            <w:vAlign w:val="center"/>
          </w:tcPr>
          <w:p w:rsidR="00D17F43" w:rsidRPr="002A6592" w:rsidRDefault="00D17F43" w:rsidP="00D17F43">
            <w:pPr>
              <w:rPr>
                <w:rFonts w:cs="Arial"/>
                <w:sz w:val="20"/>
                <w:szCs w:val="20"/>
                <w:lang w:val="es-MX"/>
              </w:rPr>
            </w:pPr>
            <w:r w:rsidRPr="002A6592">
              <w:rPr>
                <w:rFonts w:cs="Arial"/>
                <w:sz w:val="20"/>
                <w:szCs w:val="20"/>
                <w:lang w:val="es-MX"/>
              </w:rPr>
              <w:t>Proposiciones para esta Invitación a Cuando Menos Tres Personas</w:t>
            </w:r>
          </w:p>
        </w:tc>
      </w:tr>
      <w:tr w:rsidR="00D17F43" w:rsidRPr="002A6592" w:rsidTr="00D17F43">
        <w:trPr>
          <w:trHeight w:val="2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f)</w:t>
            </w:r>
          </w:p>
        </w:tc>
        <w:tc>
          <w:tcPr>
            <w:tcW w:w="7736" w:type="dxa"/>
            <w:vAlign w:val="center"/>
          </w:tcPr>
          <w:p w:rsidR="00D17F43" w:rsidRPr="002A6592" w:rsidRDefault="00D17F43" w:rsidP="00D17F43">
            <w:pPr>
              <w:rPr>
                <w:rFonts w:cs="Arial"/>
                <w:sz w:val="20"/>
                <w:szCs w:val="20"/>
                <w:lang w:val="es-MX"/>
              </w:rPr>
            </w:pPr>
            <w:r w:rsidRPr="002A6592">
              <w:rPr>
                <w:rFonts w:cs="Arial"/>
                <w:sz w:val="20"/>
                <w:szCs w:val="20"/>
                <w:lang w:val="es-MX"/>
              </w:rPr>
              <w:t>Forma de presentar la propuesta</w:t>
            </w:r>
          </w:p>
        </w:tc>
      </w:tr>
      <w:tr w:rsidR="00D17F43" w:rsidRPr="002A6592" w:rsidTr="00D17F43">
        <w:trPr>
          <w:trHeight w:val="110"/>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g)</w:t>
            </w:r>
          </w:p>
        </w:tc>
        <w:tc>
          <w:tcPr>
            <w:tcW w:w="7736" w:type="dxa"/>
            <w:vAlign w:val="center"/>
          </w:tcPr>
          <w:p w:rsidR="00D17F43" w:rsidRPr="002A6592" w:rsidRDefault="00D17F43" w:rsidP="00D17F43">
            <w:pPr>
              <w:rPr>
                <w:rFonts w:cs="Arial"/>
                <w:sz w:val="20"/>
                <w:szCs w:val="20"/>
              </w:rPr>
            </w:pPr>
            <w:r w:rsidRPr="002A6592">
              <w:rPr>
                <w:rFonts w:cs="Arial"/>
                <w:sz w:val="20"/>
                <w:szCs w:val="20"/>
                <w:lang w:val="es-MX"/>
              </w:rPr>
              <w:t>Acreditación Legal</w:t>
            </w:r>
          </w:p>
        </w:tc>
      </w:tr>
      <w:tr w:rsidR="00D17F43" w:rsidRPr="002A6592" w:rsidTr="00D17F43">
        <w:trPr>
          <w:trHeight w:val="2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h)</w:t>
            </w:r>
          </w:p>
        </w:tc>
        <w:tc>
          <w:tcPr>
            <w:tcW w:w="7736" w:type="dxa"/>
            <w:vAlign w:val="center"/>
          </w:tcPr>
          <w:p w:rsidR="00D17F43" w:rsidRPr="002A6592" w:rsidRDefault="00D17F43" w:rsidP="00D17F43">
            <w:pPr>
              <w:rPr>
                <w:rFonts w:cs="Arial"/>
                <w:sz w:val="20"/>
                <w:szCs w:val="20"/>
                <w:lang w:val="es-MX"/>
              </w:rPr>
            </w:pPr>
            <w:r w:rsidRPr="002A6592">
              <w:rPr>
                <w:rFonts w:cs="Arial"/>
                <w:sz w:val="20"/>
                <w:szCs w:val="20"/>
                <w:lang w:val="es-MX"/>
              </w:rPr>
              <w:t>Partes de las proposiciones que se rubricarán en el acto de presentación y apertura</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i)</w:t>
            </w:r>
          </w:p>
        </w:tc>
        <w:tc>
          <w:tcPr>
            <w:tcW w:w="7736" w:type="dxa"/>
            <w:vAlign w:val="center"/>
          </w:tcPr>
          <w:p w:rsidR="00D17F43" w:rsidRPr="002A6592" w:rsidRDefault="00D17F43" w:rsidP="00D17F43">
            <w:pPr>
              <w:rPr>
                <w:rFonts w:cs="Arial"/>
                <w:sz w:val="20"/>
                <w:szCs w:val="20"/>
                <w:lang w:val="es-MX"/>
              </w:rPr>
            </w:pPr>
            <w:r w:rsidRPr="002A6592">
              <w:rPr>
                <w:rFonts w:cs="Arial"/>
                <w:sz w:val="20"/>
                <w:szCs w:val="20"/>
                <w:lang w:val="es-MX"/>
              </w:rPr>
              <w:t>Indicaciones respecto al Fallo y la firma del Contrato</w:t>
            </w:r>
          </w:p>
        </w:tc>
      </w:tr>
      <w:tr w:rsidR="00D17F43" w:rsidRPr="002A6592" w:rsidTr="00D17F43">
        <w:trPr>
          <w:trHeight w:val="223"/>
          <w:tblCellSpacing w:w="20" w:type="dxa"/>
        </w:trPr>
        <w:tc>
          <w:tcPr>
            <w:tcW w:w="1641" w:type="dxa"/>
            <w:vAlign w:val="center"/>
          </w:tcPr>
          <w:p w:rsidR="00D17F43" w:rsidRPr="002A6592" w:rsidRDefault="00D17F43" w:rsidP="00D17F43">
            <w:pPr>
              <w:jc w:val="center"/>
              <w:rPr>
                <w:rFonts w:cs="Arial"/>
                <w:b/>
                <w:bCs/>
                <w:sz w:val="20"/>
                <w:szCs w:val="20"/>
              </w:rPr>
            </w:pPr>
            <w:r w:rsidRPr="002A6592">
              <w:rPr>
                <w:rFonts w:cs="Arial"/>
                <w:b/>
                <w:bCs/>
                <w:sz w:val="20"/>
                <w:szCs w:val="20"/>
              </w:rPr>
              <w:t>Apartado IV</w:t>
            </w:r>
          </w:p>
        </w:tc>
        <w:tc>
          <w:tcPr>
            <w:tcW w:w="7736" w:type="dxa"/>
            <w:vAlign w:val="center"/>
          </w:tcPr>
          <w:p w:rsidR="00D17F43" w:rsidRPr="002A6592" w:rsidRDefault="00D17F43" w:rsidP="00D17F43">
            <w:pPr>
              <w:rPr>
                <w:rFonts w:cs="Arial"/>
                <w:bCs/>
                <w:sz w:val="20"/>
                <w:szCs w:val="20"/>
              </w:rPr>
            </w:pPr>
            <w:r w:rsidRPr="002A6592">
              <w:rPr>
                <w:rFonts w:cs="Arial"/>
                <w:b/>
                <w:sz w:val="20"/>
                <w:szCs w:val="20"/>
                <w:lang w:val="es-MX"/>
              </w:rPr>
              <w:t>REQUISITOS QUE DEBERÁN CUBRIR QUIENES DESEEN PARTICIPAR</w:t>
            </w:r>
          </w:p>
        </w:tc>
      </w:tr>
      <w:tr w:rsidR="00D17F43" w:rsidRPr="002A6592" w:rsidTr="00D17F43">
        <w:trPr>
          <w:trHeight w:val="371"/>
          <w:tblCellSpacing w:w="20" w:type="dxa"/>
        </w:trPr>
        <w:tc>
          <w:tcPr>
            <w:tcW w:w="1641" w:type="dxa"/>
            <w:vAlign w:val="center"/>
          </w:tcPr>
          <w:p w:rsidR="00D17F43" w:rsidRPr="002A6592" w:rsidRDefault="00D17F43" w:rsidP="00D17F43">
            <w:pPr>
              <w:jc w:val="center"/>
              <w:rPr>
                <w:rFonts w:cs="Arial"/>
                <w:b/>
                <w:bCs/>
                <w:sz w:val="20"/>
                <w:szCs w:val="20"/>
              </w:rPr>
            </w:pPr>
            <w:r w:rsidRPr="002A6592">
              <w:rPr>
                <w:rFonts w:cs="Arial"/>
                <w:b/>
                <w:bCs/>
                <w:sz w:val="20"/>
                <w:szCs w:val="20"/>
              </w:rPr>
              <w:lastRenderedPageBreak/>
              <w:t>Apartado V</w:t>
            </w:r>
          </w:p>
        </w:tc>
        <w:tc>
          <w:tcPr>
            <w:tcW w:w="7736" w:type="dxa"/>
            <w:vAlign w:val="center"/>
          </w:tcPr>
          <w:p w:rsidR="00D17F43" w:rsidRPr="002A6592" w:rsidRDefault="00D17F43" w:rsidP="00D17F43">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D17F43" w:rsidRPr="002A6592" w:rsidTr="00D17F43">
        <w:trPr>
          <w:trHeight w:val="236"/>
          <w:tblCellSpacing w:w="20" w:type="dxa"/>
        </w:trPr>
        <w:tc>
          <w:tcPr>
            <w:tcW w:w="1641" w:type="dxa"/>
            <w:vAlign w:val="center"/>
          </w:tcPr>
          <w:p w:rsidR="00D17F43" w:rsidRPr="002A6592" w:rsidRDefault="00D17F43" w:rsidP="00D17F43">
            <w:pPr>
              <w:jc w:val="center"/>
              <w:rPr>
                <w:rFonts w:cs="Arial"/>
                <w:b/>
                <w:bCs/>
                <w:sz w:val="20"/>
                <w:szCs w:val="20"/>
              </w:rPr>
            </w:pPr>
            <w:r w:rsidRPr="002A6592">
              <w:rPr>
                <w:rFonts w:cs="Arial"/>
                <w:b/>
                <w:bCs/>
                <w:sz w:val="20"/>
                <w:szCs w:val="20"/>
              </w:rPr>
              <w:t>Apartado VI</w:t>
            </w:r>
          </w:p>
        </w:tc>
        <w:tc>
          <w:tcPr>
            <w:tcW w:w="7736" w:type="dxa"/>
            <w:vAlign w:val="center"/>
          </w:tcPr>
          <w:p w:rsidR="00D17F43" w:rsidRPr="002A6592" w:rsidRDefault="00D17F43" w:rsidP="00D17F43">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a)</w:t>
            </w:r>
          </w:p>
        </w:tc>
        <w:tc>
          <w:tcPr>
            <w:tcW w:w="7736" w:type="dxa"/>
            <w:vAlign w:val="center"/>
          </w:tcPr>
          <w:p w:rsidR="00D17F43" w:rsidRPr="002A6592" w:rsidRDefault="00D17F43" w:rsidP="00D17F43">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D17F43" w:rsidRPr="002A6592" w:rsidTr="00D17F43">
        <w:trPr>
          <w:trHeight w:val="14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b)</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c)</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D17F43" w:rsidRPr="002A6592" w:rsidTr="00D17F43">
        <w:trPr>
          <w:trHeight w:val="146"/>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d)</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D17F43" w:rsidRPr="002A6592" w:rsidTr="00D17F43">
        <w:trPr>
          <w:trHeight w:val="108"/>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e)</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f)</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D17F43" w:rsidRPr="002A6592" w:rsidTr="00D17F43">
        <w:trPr>
          <w:trHeight w:val="585"/>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g)</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17F43" w:rsidRPr="002A6592" w:rsidTr="00D17F43">
        <w:trPr>
          <w:trHeight w:val="73"/>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h)</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D17F43" w:rsidRPr="002A6592" w:rsidTr="00D17F43">
        <w:trPr>
          <w:trHeight w:val="176"/>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Cs/>
                <w:sz w:val="20"/>
                <w:szCs w:val="20"/>
              </w:rPr>
              <w:t>i)</w:t>
            </w:r>
          </w:p>
        </w:tc>
        <w:tc>
          <w:tcPr>
            <w:tcW w:w="7736" w:type="dxa"/>
            <w:vAlign w:val="center"/>
          </w:tcPr>
          <w:p w:rsidR="00D17F43" w:rsidRPr="002A6592" w:rsidRDefault="00D17F43" w:rsidP="00D17F43">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D17F43" w:rsidRPr="002A6592" w:rsidTr="00D17F43">
        <w:trPr>
          <w:trHeight w:val="97"/>
          <w:tblCellSpacing w:w="20" w:type="dxa"/>
        </w:trPr>
        <w:tc>
          <w:tcPr>
            <w:tcW w:w="1641" w:type="dxa"/>
            <w:vAlign w:val="center"/>
          </w:tcPr>
          <w:p w:rsidR="00D17F43" w:rsidRPr="002A6592" w:rsidRDefault="00D17F43" w:rsidP="00D17F43">
            <w:pPr>
              <w:jc w:val="center"/>
              <w:rPr>
                <w:rFonts w:cs="Arial"/>
                <w:b/>
                <w:bCs/>
                <w:sz w:val="20"/>
                <w:szCs w:val="20"/>
              </w:rPr>
            </w:pPr>
            <w:r w:rsidRPr="002A6592">
              <w:rPr>
                <w:rFonts w:cs="Arial"/>
                <w:b/>
                <w:bCs/>
                <w:sz w:val="20"/>
                <w:szCs w:val="20"/>
              </w:rPr>
              <w:t>Apartado VII</w:t>
            </w:r>
          </w:p>
        </w:tc>
        <w:tc>
          <w:tcPr>
            <w:tcW w:w="7736" w:type="dxa"/>
            <w:vAlign w:val="center"/>
          </w:tcPr>
          <w:p w:rsidR="00D17F43" w:rsidRPr="002A6592" w:rsidRDefault="00D17F43" w:rsidP="00D17F43">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D17F43" w:rsidRPr="002A6592" w:rsidTr="00D17F43">
        <w:trPr>
          <w:trHeight w:val="286"/>
          <w:tblCellSpacing w:w="20" w:type="dxa"/>
        </w:trPr>
        <w:tc>
          <w:tcPr>
            <w:tcW w:w="1641" w:type="dxa"/>
            <w:vAlign w:val="center"/>
          </w:tcPr>
          <w:p w:rsidR="00D17F43" w:rsidRPr="002A6592" w:rsidRDefault="00D17F43" w:rsidP="00D17F43">
            <w:pPr>
              <w:jc w:val="center"/>
              <w:rPr>
                <w:rFonts w:cs="Arial"/>
                <w:bCs/>
                <w:sz w:val="20"/>
                <w:szCs w:val="20"/>
              </w:rPr>
            </w:pPr>
            <w:r w:rsidRPr="002A6592">
              <w:rPr>
                <w:rFonts w:cs="Arial"/>
                <w:b/>
                <w:bCs/>
                <w:sz w:val="20"/>
                <w:szCs w:val="20"/>
              </w:rPr>
              <w:t>Apartado VIII</w:t>
            </w:r>
          </w:p>
        </w:tc>
        <w:tc>
          <w:tcPr>
            <w:tcW w:w="7736" w:type="dxa"/>
            <w:vAlign w:val="center"/>
          </w:tcPr>
          <w:p w:rsidR="00D17F43" w:rsidRPr="002A6592" w:rsidRDefault="00D17F43" w:rsidP="00D17F43">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D17F43" w:rsidRPr="002A6592" w:rsidTr="00D17F43">
        <w:trPr>
          <w:trHeight w:val="155"/>
          <w:tblCellSpacing w:w="20" w:type="dxa"/>
        </w:trPr>
        <w:tc>
          <w:tcPr>
            <w:tcW w:w="1641" w:type="dxa"/>
            <w:vAlign w:val="center"/>
          </w:tcPr>
          <w:p w:rsidR="00D17F43" w:rsidRPr="002A6592" w:rsidRDefault="00D17F43" w:rsidP="00D17F43">
            <w:pPr>
              <w:jc w:val="center"/>
              <w:rPr>
                <w:rFonts w:cs="Arial"/>
                <w:b/>
                <w:bCs/>
                <w:sz w:val="20"/>
                <w:szCs w:val="20"/>
              </w:rPr>
            </w:pP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1: Propuesta Económica</w:t>
            </w:r>
          </w:p>
        </w:tc>
      </w:tr>
      <w:tr w:rsidR="00D17F43" w:rsidRPr="002A6592" w:rsidTr="00D17F43">
        <w:trPr>
          <w:trHeight w:val="60"/>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D17F43" w:rsidRPr="002A6592" w:rsidTr="00D17F43">
        <w:trPr>
          <w:trHeight w:val="49"/>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u w:val="single"/>
                <w:lang w:val="es-MX"/>
              </w:rPr>
            </w:pPr>
            <w:r w:rsidRPr="002A6592">
              <w:rPr>
                <w:rFonts w:cs="Arial"/>
                <w:sz w:val="20"/>
                <w:szCs w:val="20"/>
                <w:lang w:val="es-MX"/>
              </w:rPr>
              <w:t>3: Recepción de Documentos</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D17F43" w:rsidRPr="002A6592" w:rsidTr="00D17F43">
        <w:trPr>
          <w:trHeight w:val="288"/>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D17F43" w:rsidRPr="002A6592" w:rsidTr="00D17F43">
        <w:trPr>
          <w:trHeight w:val="284"/>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u w:val="single"/>
                <w:lang w:val="es-MX"/>
              </w:rPr>
            </w:pPr>
            <w:r w:rsidRPr="002A6592">
              <w:rPr>
                <w:rFonts w:cs="Arial"/>
                <w:sz w:val="20"/>
                <w:szCs w:val="20"/>
                <w:lang w:val="es-MX"/>
              </w:rPr>
              <w:t>6: Carta de declaración de integridad</w:t>
            </w:r>
          </w:p>
        </w:tc>
      </w:tr>
      <w:tr w:rsidR="00D17F43" w:rsidRPr="002A6592" w:rsidTr="00D17F43">
        <w:trPr>
          <w:trHeight w:val="238"/>
          <w:tblCellSpacing w:w="20" w:type="dxa"/>
        </w:trPr>
        <w:tc>
          <w:tcPr>
            <w:tcW w:w="1641" w:type="dxa"/>
            <w:vAlign w:val="center"/>
          </w:tcPr>
          <w:p w:rsidR="00D17F43" w:rsidRPr="002A6592" w:rsidRDefault="00D17F43" w:rsidP="00D17F43">
            <w:pPr>
              <w:jc w:val="both"/>
              <w:rPr>
                <w:rFonts w:cs="Arial"/>
                <w:sz w:val="20"/>
                <w:szCs w:val="20"/>
                <w:lang w:val="es-MX"/>
              </w:rPr>
            </w:pPr>
          </w:p>
        </w:tc>
        <w:tc>
          <w:tcPr>
            <w:tcW w:w="7736" w:type="dxa"/>
            <w:vAlign w:val="center"/>
          </w:tcPr>
          <w:p w:rsidR="00D17F43" w:rsidRPr="002A6592" w:rsidRDefault="00D17F43" w:rsidP="00D17F43">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D17F43" w:rsidRPr="002A6592" w:rsidTr="00D17F43">
        <w:trPr>
          <w:trHeight w:val="238"/>
          <w:tblCellSpacing w:w="20" w:type="dxa"/>
        </w:trPr>
        <w:tc>
          <w:tcPr>
            <w:tcW w:w="1641" w:type="dxa"/>
            <w:vAlign w:val="center"/>
          </w:tcPr>
          <w:p w:rsidR="00D17F43" w:rsidRPr="002A6592" w:rsidRDefault="00D17F43" w:rsidP="00D17F43">
            <w:pPr>
              <w:jc w:val="both"/>
              <w:rPr>
                <w:rFonts w:cs="Arial"/>
                <w:sz w:val="20"/>
                <w:szCs w:val="20"/>
                <w:lang w:val="es-MX"/>
              </w:rPr>
            </w:pP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D17F43" w:rsidRPr="002A6592" w:rsidTr="00D17F43">
        <w:trPr>
          <w:trHeight w:val="63"/>
          <w:tblCellSpacing w:w="20" w:type="dxa"/>
        </w:trPr>
        <w:tc>
          <w:tcPr>
            <w:tcW w:w="1641" w:type="dxa"/>
            <w:vAlign w:val="center"/>
          </w:tcPr>
          <w:p w:rsidR="00D17F43" w:rsidRPr="002A6592" w:rsidRDefault="00D17F43" w:rsidP="00D17F43">
            <w:pPr>
              <w:jc w:val="center"/>
              <w:rPr>
                <w:rFonts w:cs="Arial"/>
                <w:b/>
                <w:bCs/>
                <w:sz w:val="20"/>
                <w:szCs w:val="20"/>
                <w:u w:val="single"/>
              </w:rPr>
            </w:pPr>
            <w:r w:rsidRPr="002A6592">
              <w:rPr>
                <w:rFonts w:cs="Arial"/>
                <w:b/>
                <w:bCs/>
                <w:sz w:val="20"/>
                <w:szCs w:val="20"/>
              </w:rPr>
              <w:t>Apartado IX</w:t>
            </w:r>
          </w:p>
        </w:tc>
        <w:tc>
          <w:tcPr>
            <w:tcW w:w="7736" w:type="dxa"/>
            <w:vAlign w:val="center"/>
          </w:tcPr>
          <w:p w:rsidR="00D17F43" w:rsidRPr="002A6592" w:rsidRDefault="00D17F43" w:rsidP="00D17F43">
            <w:pPr>
              <w:jc w:val="both"/>
              <w:rPr>
                <w:rFonts w:cs="Arial"/>
                <w:b/>
                <w:sz w:val="20"/>
                <w:szCs w:val="20"/>
                <w:u w:val="single"/>
                <w:lang w:val="es-MX"/>
              </w:rPr>
            </w:pPr>
            <w:r w:rsidRPr="002A6592">
              <w:rPr>
                <w:rFonts w:cs="Arial"/>
                <w:b/>
                <w:sz w:val="20"/>
                <w:szCs w:val="20"/>
                <w:u w:val="single"/>
                <w:lang w:val="es-MX"/>
              </w:rPr>
              <w:t>INFORMACIÓN ADICIONAL</w:t>
            </w:r>
          </w:p>
        </w:tc>
      </w:tr>
      <w:tr w:rsidR="00D17F43" w:rsidRPr="002A6592" w:rsidTr="00D17F43">
        <w:trPr>
          <w:trHeight w:val="160"/>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D17F43" w:rsidRPr="002A6592" w:rsidTr="00D17F43">
        <w:trPr>
          <w:trHeight w:val="160"/>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Nota informativa 1: Requisitos que deben reunir las facturas</w:t>
            </w:r>
          </w:p>
        </w:tc>
      </w:tr>
      <w:tr w:rsidR="00D17F43" w:rsidRPr="002A6592" w:rsidTr="00D17F43">
        <w:trPr>
          <w:trHeight w:val="108"/>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jc w:val="both"/>
              <w:rPr>
                <w:rFonts w:cs="Arial"/>
                <w:sz w:val="20"/>
                <w:szCs w:val="20"/>
                <w:lang w:val="es-MX"/>
              </w:rPr>
            </w:pPr>
            <w:r w:rsidRPr="002A6592">
              <w:rPr>
                <w:rFonts w:cs="Arial"/>
                <w:sz w:val="20"/>
                <w:szCs w:val="20"/>
                <w:lang w:val="es-MX"/>
              </w:rPr>
              <w:t>Nota informativa 2: OCDE</w:t>
            </w:r>
          </w:p>
        </w:tc>
      </w:tr>
      <w:tr w:rsidR="00D17F43" w:rsidRPr="002A6592" w:rsidTr="00D17F43">
        <w:trPr>
          <w:trHeight w:val="108"/>
          <w:tblCellSpacing w:w="20" w:type="dxa"/>
        </w:trPr>
        <w:tc>
          <w:tcPr>
            <w:tcW w:w="1641" w:type="dxa"/>
            <w:vAlign w:val="center"/>
          </w:tcPr>
          <w:p w:rsidR="00D17F43" w:rsidRPr="002A6592" w:rsidRDefault="00D17F43" w:rsidP="00D17F43">
            <w:pPr>
              <w:jc w:val="center"/>
              <w:rPr>
                <w:rFonts w:cs="Arial"/>
                <w:bCs/>
                <w:sz w:val="20"/>
                <w:szCs w:val="20"/>
              </w:rPr>
            </w:pPr>
          </w:p>
        </w:tc>
        <w:tc>
          <w:tcPr>
            <w:tcW w:w="7736" w:type="dxa"/>
            <w:vAlign w:val="center"/>
          </w:tcPr>
          <w:p w:rsidR="00D17F43" w:rsidRPr="002A6592" w:rsidRDefault="00D17F43" w:rsidP="00D17F43">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D17F43" w:rsidRPr="002A6592" w:rsidRDefault="00D17F43" w:rsidP="00D17F43">
      <w:pPr>
        <w:widowControl w:val="0"/>
        <w:tabs>
          <w:tab w:val="left" w:pos="0"/>
        </w:tabs>
        <w:ind w:right="20"/>
        <w:jc w:val="center"/>
        <w:rPr>
          <w:rFonts w:ascii="Tahoma" w:hAnsi="Tahoma" w:cs="Tahoma"/>
          <w:b/>
          <w:sz w:val="22"/>
        </w:rPr>
      </w:pPr>
    </w:p>
    <w:p w:rsidR="00D17F43" w:rsidRPr="002A6592" w:rsidRDefault="00D17F43" w:rsidP="00D17F43">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D17F43" w:rsidRPr="002A6592" w:rsidRDefault="00D17F43" w:rsidP="00D17F43">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41100100-IR03-19</w:t>
      </w:r>
    </w:p>
    <w:p w:rsidR="00D17F43" w:rsidRPr="002A6592" w:rsidRDefault="00D17F43" w:rsidP="00D17F43">
      <w:pPr>
        <w:widowControl w:val="0"/>
        <w:jc w:val="center"/>
        <w:rPr>
          <w:rFonts w:ascii="Tahoma" w:hAnsi="Tahoma" w:cs="Tahoma"/>
          <w:b/>
          <w:sz w:val="22"/>
        </w:rPr>
      </w:pPr>
    </w:p>
    <w:p w:rsidR="00D17F43" w:rsidRPr="002A6592" w:rsidRDefault="00D17F43" w:rsidP="00D17F43">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D17F43" w:rsidRPr="002A6592" w:rsidRDefault="00D17F43" w:rsidP="00D17F43">
      <w:pPr>
        <w:jc w:val="both"/>
        <w:rPr>
          <w:rFonts w:cs="Arial"/>
          <w:b/>
          <w:sz w:val="20"/>
          <w:szCs w:val="20"/>
          <w:u w:val="single"/>
          <w:lang w:val="es-MX"/>
        </w:rPr>
      </w:pPr>
      <w:r w:rsidRPr="002A6592">
        <w:rPr>
          <w:rFonts w:cs="Arial"/>
          <w:b/>
          <w:sz w:val="20"/>
          <w:szCs w:val="20"/>
          <w:u w:val="single"/>
          <w:lang w:val="es-MX"/>
        </w:rPr>
        <w:t xml:space="preserve"> </w:t>
      </w:r>
    </w:p>
    <w:p w:rsidR="00D17F43" w:rsidRPr="002A6592" w:rsidRDefault="00D17F43" w:rsidP="00D17F43">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r w:rsidR="00A67B88" w:rsidRPr="00A67B88">
        <w:rPr>
          <w:rFonts w:cs="Arial"/>
          <w:sz w:val="20"/>
          <w:szCs w:val="20"/>
        </w:rPr>
        <w:t>Avenida Revolución 725, Colonia Santa María Nonoalco, Demarcación Benito Juárez, código postal 03700, en la Ciudad de México</w:t>
      </w:r>
      <w:r w:rsidR="00A67B88" w:rsidRPr="002A6592">
        <w:rPr>
          <w:rFonts w:cs="Arial"/>
          <w:sz w:val="20"/>
          <w:szCs w:val="20"/>
        </w:rPr>
        <w:t xml:space="preserve"> </w:t>
      </w:r>
      <w:r w:rsidRPr="002A6592">
        <w:rPr>
          <w:rFonts w:cs="Arial"/>
          <w:sz w:val="20"/>
          <w:szCs w:val="20"/>
        </w:rPr>
        <w:t xml:space="preserve">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D17F43" w:rsidRPr="002A6592" w:rsidRDefault="00D17F43" w:rsidP="00D17F43">
      <w:pPr>
        <w:pStyle w:val="Prrafodelista"/>
        <w:ind w:left="360" w:right="420"/>
        <w:jc w:val="both"/>
        <w:rPr>
          <w:rFonts w:cs="Arial"/>
          <w:sz w:val="20"/>
          <w:szCs w:val="20"/>
        </w:rPr>
      </w:pPr>
      <w:r w:rsidRPr="002A6592">
        <w:rPr>
          <w:rFonts w:cs="Arial"/>
          <w:sz w:val="20"/>
          <w:szCs w:val="20"/>
        </w:rPr>
        <w:t xml:space="preserve"> </w:t>
      </w:r>
    </w:p>
    <w:p w:rsidR="00D17F43" w:rsidRPr="002A6592" w:rsidRDefault="00D17F43" w:rsidP="00D17F43">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D17F43" w:rsidRPr="002A6592" w:rsidRDefault="00D17F43" w:rsidP="00D17F43">
      <w:pPr>
        <w:pStyle w:val="Prrafodelista"/>
        <w:rPr>
          <w:rFonts w:cs="Arial"/>
          <w:b/>
          <w:sz w:val="20"/>
          <w:szCs w:val="20"/>
        </w:rPr>
      </w:pPr>
    </w:p>
    <w:p w:rsidR="00D17F43" w:rsidRPr="002A6592" w:rsidRDefault="00D17F43" w:rsidP="00D17F43">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D17F43" w:rsidRPr="002A6592" w:rsidRDefault="00D17F43" w:rsidP="00D17F43">
      <w:pPr>
        <w:pStyle w:val="Prrafodelista"/>
        <w:rPr>
          <w:rFonts w:cs="Arial"/>
          <w:sz w:val="20"/>
          <w:szCs w:val="20"/>
        </w:rPr>
      </w:pPr>
    </w:p>
    <w:p w:rsidR="00D17F43" w:rsidRPr="002A6592" w:rsidRDefault="00D17F43" w:rsidP="00D17F43">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41100100-IR03-19</w:t>
      </w:r>
      <w:r w:rsidRPr="002A6592">
        <w:rPr>
          <w:rFonts w:cs="Arial"/>
          <w:sz w:val="20"/>
          <w:szCs w:val="20"/>
        </w:rPr>
        <w:t xml:space="preserve">, </w:t>
      </w:r>
      <w:r>
        <w:rPr>
          <w:rFonts w:cs="Arial"/>
          <w:b/>
          <w:sz w:val="20"/>
          <w:szCs w:val="20"/>
        </w:rPr>
        <w:t>“SERVICIO DE PREPRODUCCIÓN, PRODUCCIÓN Y POSTPRODUCCIÓN DE SPOTS PARA RADIO Y TELEVISIÓN”</w:t>
      </w:r>
    </w:p>
    <w:p w:rsidR="00D17F43" w:rsidRPr="002A6592" w:rsidRDefault="00D17F43" w:rsidP="00D17F43">
      <w:pPr>
        <w:pStyle w:val="Prrafodelista"/>
        <w:ind w:left="360" w:right="420"/>
        <w:jc w:val="both"/>
        <w:rPr>
          <w:rFonts w:cs="Arial"/>
          <w:sz w:val="20"/>
          <w:szCs w:val="20"/>
        </w:rPr>
      </w:pPr>
    </w:p>
    <w:p w:rsidR="00D17F43" w:rsidRDefault="00D17F43" w:rsidP="00D17F43">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 xml:space="preserve">l </w:t>
      </w:r>
      <w:r w:rsidR="00A67B88">
        <w:rPr>
          <w:rFonts w:cs="Arial"/>
          <w:sz w:val="20"/>
          <w:szCs w:val="20"/>
        </w:rPr>
        <w:t>9</w:t>
      </w:r>
      <w:r w:rsidRPr="00E708E2">
        <w:rPr>
          <w:rFonts w:cs="Arial"/>
          <w:sz w:val="20"/>
          <w:szCs w:val="20"/>
        </w:rPr>
        <w:t xml:space="preserve"> de </w:t>
      </w:r>
      <w:r w:rsidR="00A67B88">
        <w:rPr>
          <w:rFonts w:cs="Arial"/>
          <w:sz w:val="20"/>
          <w:szCs w:val="20"/>
        </w:rPr>
        <w:t>mayo</w:t>
      </w:r>
      <w:r>
        <w:rPr>
          <w:rFonts w:cs="Arial"/>
          <w:sz w:val="20"/>
          <w:szCs w:val="20"/>
        </w:rPr>
        <w:t xml:space="preserve"> al 13 de diciembre</w:t>
      </w:r>
      <w:r w:rsidRPr="00E708E2">
        <w:rPr>
          <w:rFonts w:cs="Arial"/>
          <w:sz w:val="20"/>
          <w:szCs w:val="20"/>
        </w:rPr>
        <w:t xml:space="preserve"> de </w:t>
      </w:r>
      <w:r>
        <w:rPr>
          <w:rFonts w:cs="Arial"/>
          <w:sz w:val="20"/>
          <w:szCs w:val="20"/>
        </w:rPr>
        <w:t>2019.</w:t>
      </w:r>
    </w:p>
    <w:p w:rsidR="00D17F43" w:rsidRPr="00FB66CC" w:rsidRDefault="00D17F43" w:rsidP="00D17F43">
      <w:pPr>
        <w:pStyle w:val="Prrafodelista"/>
        <w:rPr>
          <w:rFonts w:cs="Arial"/>
          <w:sz w:val="20"/>
          <w:szCs w:val="20"/>
        </w:rPr>
      </w:pPr>
    </w:p>
    <w:p w:rsidR="00D17F43" w:rsidRPr="002A6592" w:rsidRDefault="00D17F43" w:rsidP="00D17F43">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D17F43" w:rsidRPr="002A6592" w:rsidRDefault="00D17F43" w:rsidP="00D17F43">
      <w:pPr>
        <w:pStyle w:val="Prrafodelista"/>
        <w:rPr>
          <w:rFonts w:cs="Arial"/>
          <w:sz w:val="20"/>
          <w:szCs w:val="20"/>
        </w:rPr>
      </w:pPr>
    </w:p>
    <w:p w:rsidR="00D17F43" w:rsidRPr="00FB66CC" w:rsidRDefault="00D17F43" w:rsidP="00D17F43">
      <w:pPr>
        <w:pStyle w:val="Prrafodelista"/>
        <w:numPr>
          <w:ilvl w:val="0"/>
          <w:numId w:val="2"/>
        </w:numPr>
        <w:ind w:right="420"/>
        <w:jc w:val="both"/>
        <w:rPr>
          <w:rFonts w:cs="Arial"/>
          <w:sz w:val="20"/>
          <w:szCs w:val="20"/>
        </w:rPr>
      </w:pPr>
      <w:r w:rsidRPr="00623912">
        <w:rPr>
          <w:rFonts w:cs="Arial"/>
          <w:sz w:val="20"/>
          <w:szCs w:val="20"/>
        </w:rPr>
        <w:t>La convocante cuenta con la</w:t>
      </w:r>
      <w:r>
        <w:rPr>
          <w:rFonts w:cs="Arial"/>
          <w:sz w:val="20"/>
          <w:szCs w:val="20"/>
        </w:rPr>
        <w:t>s</w:t>
      </w:r>
      <w:r w:rsidRPr="00623912">
        <w:rPr>
          <w:rFonts w:cs="Arial"/>
          <w:sz w:val="20"/>
          <w:szCs w:val="20"/>
        </w:rPr>
        <w:t xml:space="preserve"> Suficiencia</w:t>
      </w:r>
      <w:r>
        <w:rPr>
          <w:rFonts w:cs="Arial"/>
          <w:sz w:val="20"/>
          <w:szCs w:val="20"/>
        </w:rPr>
        <w:t>s</w:t>
      </w:r>
      <w:r w:rsidRPr="00623912">
        <w:rPr>
          <w:rFonts w:cs="Arial"/>
          <w:sz w:val="20"/>
          <w:szCs w:val="20"/>
        </w:rPr>
        <w:t xml:space="preserve"> presupuestaria</w:t>
      </w:r>
      <w:r>
        <w:rPr>
          <w:rFonts w:cs="Arial"/>
          <w:sz w:val="20"/>
          <w:szCs w:val="20"/>
        </w:rPr>
        <w:t>s</w:t>
      </w:r>
      <w:r w:rsidRPr="00623912">
        <w:rPr>
          <w:rFonts w:cs="Arial"/>
          <w:sz w:val="20"/>
          <w:szCs w:val="20"/>
        </w:rPr>
        <w:t xml:space="preserve"> Número</w:t>
      </w:r>
      <w:r>
        <w:rPr>
          <w:rFonts w:cs="Arial"/>
          <w:sz w:val="20"/>
          <w:szCs w:val="20"/>
        </w:rPr>
        <w:t>s</w:t>
      </w:r>
      <w:r w:rsidRPr="00623912">
        <w:rPr>
          <w:rFonts w:cs="Arial"/>
          <w:sz w:val="20"/>
          <w:szCs w:val="20"/>
        </w:rPr>
        <w:t xml:space="preserve"> 3100040</w:t>
      </w:r>
      <w:r>
        <w:rPr>
          <w:rFonts w:cs="Arial"/>
          <w:sz w:val="20"/>
          <w:szCs w:val="20"/>
        </w:rPr>
        <w:t xml:space="preserve">459 y </w:t>
      </w:r>
      <w:r w:rsidRPr="00623912">
        <w:rPr>
          <w:rFonts w:cs="Arial"/>
          <w:sz w:val="20"/>
          <w:szCs w:val="20"/>
        </w:rPr>
        <w:t>3100040</w:t>
      </w:r>
      <w:r>
        <w:rPr>
          <w:rFonts w:cs="Arial"/>
          <w:sz w:val="20"/>
          <w:szCs w:val="20"/>
        </w:rPr>
        <w:t xml:space="preserve">460 </w:t>
      </w:r>
      <w:r w:rsidRPr="00623912">
        <w:rPr>
          <w:rFonts w:cs="Arial"/>
          <w:sz w:val="20"/>
          <w:szCs w:val="20"/>
        </w:rPr>
        <w:t>autorizada</w:t>
      </w:r>
      <w:r>
        <w:rPr>
          <w:rFonts w:cs="Arial"/>
          <w:sz w:val="20"/>
          <w:szCs w:val="20"/>
        </w:rPr>
        <w:t>s</w:t>
      </w:r>
      <w:r w:rsidRPr="00FB66CC">
        <w:rPr>
          <w:rFonts w:cs="Arial"/>
          <w:sz w:val="20"/>
          <w:szCs w:val="20"/>
        </w:rPr>
        <w:t xml:space="preserve"> por la Dirección </w:t>
      </w:r>
      <w:r>
        <w:rPr>
          <w:rFonts w:cs="Arial"/>
          <w:sz w:val="20"/>
          <w:szCs w:val="20"/>
        </w:rPr>
        <w:t>Ejecutiva</w:t>
      </w:r>
      <w:r w:rsidRPr="00FB66CC">
        <w:rPr>
          <w:rFonts w:cs="Arial"/>
          <w:sz w:val="20"/>
          <w:szCs w:val="20"/>
        </w:rPr>
        <w:t xml:space="preserve"> de Presupuesto y Finanzas.</w:t>
      </w:r>
    </w:p>
    <w:p w:rsidR="00D17F43" w:rsidRPr="002A6592" w:rsidRDefault="00D17F43" w:rsidP="00D17F43">
      <w:pPr>
        <w:pStyle w:val="Prrafodelista"/>
        <w:rPr>
          <w:rFonts w:cs="Arial"/>
          <w:sz w:val="20"/>
          <w:szCs w:val="20"/>
        </w:rPr>
      </w:pPr>
    </w:p>
    <w:p w:rsidR="00D17F43" w:rsidRPr="002A6592" w:rsidRDefault="00D17F43" w:rsidP="00D17F43">
      <w:pPr>
        <w:widowControl w:val="0"/>
        <w:jc w:val="center"/>
        <w:rPr>
          <w:rFonts w:ascii="Tahoma" w:hAnsi="Tahoma" w:cs="Tahoma"/>
          <w:b/>
          <w:sz w:val="22"/>
          <w:u w:val="single"/>
        </w:rPr>
      </w:pPr>
    </w:p>
    <w:p w:rsidR="00D17F43" w:rsidRPr="002A6592" w:rsidRDefault="00D17F43" w:rsidP="00D17F43">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D17F43" w:rsidRPr="002A6592" w:rsidRDefault="00D17F43" w:rsidP="00D17F43">
      <w:pPr>
        <w:pStyle w:val="Prrafodelista"/>
        <w:ind w:left="0"/>
        <w:jc w:val="both"/>
        <w:rPr>
          <w:rFonts w:cs="Arial"/>
          <w:sz w:val="20"/>
          <w:szCs w:val="20"/>
          <w:u w:val="single"/>
        </w:rPr>
      </w:pPr>
    </w:p>
    <w:p w:rsidR="00D17F43" w:rsidRPr="002A6592" w:rsidRDefault="00D17F43" w:rsidP="00D17F43">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DEL SERVICIO DE PREPRODUCCIÓN, PRODUCCIÓN Y POSTPRODUCCIÓN DE SPOTS PARA RADIO Y TELEVISIÓN</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D17F43" w:rsidRPr="002A6592" w:rsidRDefault="00D17F43" w:rsidP="00D17F43">
      <w:pPr>
        <w:pStyle w:val="Prrafodelista"/>
        <w:rPr>
          <w:rFonts w:cs="Arial"/>
          <w:sz w:val="20"/>
          <w:szCs w:val="20"/>
        </w:rPr>
      </w:pPr>
    </w:p>
    <w:p w:rsidR="00D17F43" w:rsidRPr="002A6592" w:rsidRDefault="00D17F43" w:rsidP="00D17F43">
      <w:pPr>
        <w:pStyle w:val="Prrafodelista"/>
        <w:numPr>
          <w:ilvl w:val="0"/>
          <w:numId w:val="3"/>
        </w:numPr>
        <w:jc w:val="both"/>
        <w:rPr>
          <w:rFonts w:cs="Arial"/>
          <w:sz w:val="20"/>
          <w:szCs w:val="20"/>
        </w:rPr>
      </w:pPr>
      <w:r w:rsidRPr="002A6592">
        <w:rPr>
          <w:rFonts w:cs="Arial"/>
          <w:sz w:val="20"/>
          <w:szCs w:val="20"/>
        </w:rPr>
        <w:t>No existe un precio máximo de referencia.</w:t>
      </w:r>
    </w:p>
    <w:p w:rsidR="00D17F43" w:rsidRPr="002A6592" w:rsidRDefault="00D17F43" w:rsidP="00D17F43">
      <w:pPr>
        <w:pStyle w:val="Prrafodelista"/>
        <w:rPr>
          <w:rFonts w:cs="Arial"/>
          <w:sz w:val="20"/>
          <w:szCs w:val="20"/>
        </w:rPr>
      </w:pPr>
    </w:p>
    <w:p w:rsidR="00D17F43" w:rsidRPr="002A6592" w:rsidRDefault="00D17F43" w:rsidP="00D17F43">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D17F43" w:rsidRPr="002A6592" w:rsidRDefault="00D17F43" w:rsidP="00D17F43">
      <w:pPr>
        <w:spacing w:after="40"/>
        <w:ind w:left="360"/>
        <w:jc w:val="both"/>
        <w:rPr>
          <w:rFonts w:cs="Arial"/>
          <w:sz w:val="20"/>
          <w:szCs w:val="20"/>
        </w:rPr>
      </w:pPr>
    </w:p>
    <w:p w:rsidR="00D17F43" w:rsidRPr="002A6592" w:rsidRDefault="00D17F43" w:rsidP="00D17F43">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D17F43" w:rsidRPr="002A6592" w:rsidRDefault="00D17F43" w:rsidP="00D17F43">
      <w:pPr>
        <w:pStyle w:val="Prrafodelista"/>
        <w:ind w:left="360"/>
        <w:jc w:val="both"/>
        <w:rPr>
          <w:rFonts w:cs="Arial"/>
          <w:sz w:val="20"/>
          <w:szCs w:val="20"/>
        </w:rPr>
      </w:pPr>
    </w:p>
    <w:p w:rsidR="00D17F43" w:rsidRPr="007557CB" w:rsidRDefault="00D17F43" w:rsidP="00D17F43">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abierto</w:t>
      </w:r>
      <w:r w:rsidRPr="007557CB">
        <w:rPr>
          <w:rFonts w:cs="Arial"/>
          <w:b/>
          <w:sz w:val="20"/>
          <w:szCs w:val="20"/>
          <w:lang w:val="es-MX"/>
        </w:rPr>
        <w:t xml:space="preserve"> de conformidad con el anexo técnico.</w:t>
      </w:r>
    </w:p>
    <w:p w:rsidR="00D17F43" w:rsidRPr="002A6592" w:rsidRDefault="00D17F43" w:rsidP="00D17F43">
      <w:pPr>
        <w:pStyle w:val="Prrafodelista"/>
        <w:rPr>
          <w:rFonts w:cs="Arial"/>
          <w:sz w:val="20"/>
          <w:szCs w:val="20"/>
        </w:rPr>
      </w:pPr>
    </w:p>
    <w:p w:rsidR="00D17F43" w:rsidRDefault="00D17F43" w:rsidP="00D17F43">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D17F43" w:rsidRPr="001052D0" w:rsidRDefault="00D17F43" w:rsidP="00D17F43">
      <w:pPr>
        <w:pStyle w:val="Prrafodelista"/>
        <w:rPr>
          <w:rFonts w:cs="Arial"/>
          <w:sz w:val="20"/>
          <w:szCs w:val="20"/>
        </w:rPr>
      </w:pPr>
    </w:p>
    <w:p w:rsidR="00D17F43" w:rsidRPr="00D17F43" w:rsidRDefault="00D17F43" w:rsidP="00D17F43">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D17F43" w:rsidRPr="00D17F43" w:rsidRDefault="00D17F43" w:rsidP="00D17F43">
      <w:pPr>
        <w:pStyle w:val="Prrafodelista"/>
        <w:rPr>
          <w:rFonts w:cs="Arial"/>
          <w:b/>
          <w:sz w:val="20"/>
          <w:szCs w:val="20"/>
        </w:rPr>
      </w:pPr>
    </w:p>
    <w:p w:rsidR="00D17F43" w:rsidRPr="002A6592" w:rsidRDefault="00D17F43" w:rsidP="00D17F43">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D17F43" w:rsidRPr="002A6592" w:rsidRDefault="00D17F43" w:rsidP="00D17F43">
      <w:pPr>
        <w:pStyle w:val="Prrafodelista"/>
        <w:ind w:left="360"/>
        <w:jc w:val="both"/>
        <w:rPr>
          <w:rFonts w:cs="Arial"/>
          <w:sz w:val="20"/>
          <w:szCs w:val="20"/>
        </w:rPr>
      </w:pPr>
    </w:p>
    <w:p w:rsidR="00D17F43" w:rsidRPr="002A6592" w:rsidRDefault="00D17F43" w:rsidP="00D17F43">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D17F43" w:rsidRPr="002A6592" w:rsidRDefault="00D17F43" w:rsidP="00D17F43">
      <w:pPr>
        <w:pStyle w:val="cetneg"/>
        <w:spacing w:after="0" w:line="240" w:lineRule="auto"/>
        <w:jc w:val="both"/>
        <w:rPr>
          <w:rFonts w:cs="Arial"/>
          <w:sz w:val="20"/>
        </w:rPr>
      </w:pPr>
    </w:p>
    <w:p w:rsidR="00D17F43" w:rsidRPr="002A6592" w:rsidRDefault="00D17F43" w:rsidP="00D17F43">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D17F43" w:rsidRPr="002A6592" w:rsidRDefault="00D17F43" w:rsidP="00D17F43">
      <w:pPr>
        <w:pStyle w:val="Prrafodelista"/>
        <w:ind w:left="720"/>
        <w:jc w:val="both"/>
        <w:rPr>
          <w:rFonts w:cs="Arial"/>
          <w:b/>
          <w:sz w:val="20"/>
          <w:szCs w:val="20"/>
          <w:lang w:val="es-MX"/>
        </w:rPr>
      </w:pPr>
    </w:p>
    <w:p w:rsidR="00D17F43" w:rsidRPr="002A6592" w:rsidRDefault="00D17F43" w:rsidP="00D17F43">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D17F43" w:rsidRPr="002A6592" w:rsidRDefault="00D17F43" w:rsidP="00D17F43">
      <w:pPr>
        <w:pStyle w:val="Prrafodelista"/>
        <w:ind w:left="720"/>
        <w:jc w:val="both"/>
        <w:rPr>
          <w:rFonts w:cs="Arial"/>
          <w:b/>
          <w:sz w:val="20"/>
          <w:szCs w:val="20"/>
          <w:lang w:val="es-MX"/>
        </w:rPr>
      </w:pPr>
    </w:p>
    <w:p w:rsidR="00D17F43" w:rsidRPr="002A6592" w:rsidRDefault="00D17F43" w:rsidP="00D17F43">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D17F43" w:rsidRPr="002A6592" w:rsidTr="00D17F43">
        <w:trPr>
          <w:trHeight w:val="184"/>
          <w:tblCellSpacing w:w="20" w:type="dxa"/>
          <w:jc w:val="center"/>
        </w:trPr>
        <w:tc>
          <w:tcPr>
            <w:tcW w:w="3618" w:type="dxa"/>
            <w:shd w:val="clear" w:color="auto" w:fill="C3DB6B"/>
            <w:vAlign w:val="center"/>
          </w:tcPr>
          <w:p w:rsidR="00D17F43" w:rsidRPr="002A6592" w:rsidRDefault="00D17F43" w:rsidP="00D17F43">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D17F43" w:rsidRPr="002A6592" w:rsidRDefault="00D17F43" w:rsidP="00D17F43">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D17F43" w:rsidRPr="002A6592" w:rsidRDefault="00D17F43" w:rsidP="00D17F43">
            <w:pPr>
              <w:ind w:right="51"/>
              <w:jc w:val="center"/>
              <w:rPr>
                <w:rFonts w:cs="Arial"/>
                <w:b/>
                <w:sz w:val="20"/>
                <w:szCs w:val="20"/>
              </w:rPr>
            </w:pPr>
            <w:r w:rsidRPr="002A6592">
              <w:rPr>
                <w:rFonts w:cs="Arial"/>
                <w:b/>
                <w:sz w:val="20"/>
                <w:szCs w:val="20"/>
              </w:rPr>
              <w:t>Hora</w:t>
            </w:r>
          </w:p>
        </w:tc>
      </w:tr>
      <w:tr w:rsidR="00D17F43" w:rsidRPr="002A6592" w:rsidTr="00D17F43">
        <w:trPr>
          <w:trHeight w:val="217"/>
          <w:tblCellSpacing w:w="20" w:type="dxa"/>
          <w:jc w:val="center"/>
        </w:trPr>
        <w:tc>
          <w:tcPr>
            <w:tcW w:w="3618" w:type="dxa"/>
            <w:vAlign w:val="center"/>
          </w:tcPr>
          <w:p w:rsidR="00D17F43" w:rsidRPr="002A6592" w:rsidRDefault="00D17F43" w:rsidP="00D17F43">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D17F43" w:rsidRPr="002A6592" w:rsidDel="007C384B" w:rsidRDefault="00D17F43" w:rsidP="00D17F43">
            <w:pPr>
              <w:ind w:right="38"/>
              <w:rPr>
                <w:rFonts w:cs="Arial"/>
                <w:sz w:val="20"/>
                <w:szCs w:val="20"/>
              </w:rPr>
            </w:pPr>
            <w:r>
              <w:rPr>
                <w:rFonts w:cs="Arial"/>
                <w:sz w:val="20"/>
                <w:szCs w:val="20"/>
              </w:rPr>
              <w:t xml:space="preserve">Hasta el </w:t>
            </w:r>
            <w:r w:rsidR="00A67B88">
              <w:rPr>
                <w:rFonts w:cs="Arial"/>
                <w:sz w:val="20"/>
                <w:szCs w:val="20"/>
              </w:rPr>
              <w:t>6</w:t>
            </w:r>
            <w:r w:rsidRPr="002A6592">
              <w:rPr>
                <w:rFonts w:cs="Arial"/>
                <w:sz w:val="20"/>
                <w:szCs w:val="20"/>
              </w:rPr>
              <w:t xml:space="preserve"> de </w:t>
            </w:r>
            <w:r w:rsidR="00145FB1">
              <w:rPr>
                <w:rFonts w:cs="Arial"/>
                <w:sz w:val="20"/>
                <w:szCs w:val="20"/>
              </w:rPr>
              <w:t>MAYO</w:t>
            </w:r>
            <w:r>
              <w:rPr>
                <w:rFonts w:cs="Arial"/>
                <w:sz w:val="20"/>
                <w:szCs w:val="20"/>
              </w:rPr>
              <w:t xml:space="preserve"> de 2019</w:t>
            </w:r>
          </w:p>
        </w:tc>
        <w:tc>
          <w:tcPr>
            <w:tcW w:w="1187" w:type="dxa"/>
          </w:tcPr>
          <w:p w:rsidR="00D17F43" w:rsidRPr="002A6592" w:rsidRDefault="00D17F43" w:rsidP="00D17F43">
            <w:pPr>
              <w:ind w:right="38"/>
              <w:jc w:val="center"/>
              <w:rPr>
                <w:rFonts w:cs="Arial"/>
                <w:sz w:val="20"/>
                <w:szCs w:val="20"/>
              </w:rPr>
            </w:pPr>
            <w:r>
              <w:rPr>
                <w:rFonts w:cs="Arial"/>
                <w:sz w:val="20"/>
                <w:szCs w:val="20"/>
              </w:rPr>
              <w:t>09</w:t>
            </w:r>
            <w:r w:rsidRPr="002A6592">
              <w:rPr>
                <w:rFonts w:cs="Arial"/>
                <w:sz w:val="20"/>
                <w:szCs w:val="20"/>
              </w:rPr>
              <w:t>:00</w:t>
            </w:r>
          </w:p>
        </w:tc>
      </w:tr>
      <w:tr w:rsidR="00D17F43" w:rsidRPr="002A6592" w:rsidTr="00D17F43">
        <w:trPr>
          <w:trHeight w:val="335"/>
          <w:tblCellSpacing w:w="20" w:type="dxa"/>
          <w:jc w:val="center"/>
        </w:trPr>
        <w:tc>
          <w:tcPr>
            <w:tcW w:w="3618" w:type="dxa"/>
            <w:vAlign w:val="center"/>
          </w:tcPr>
          <w:p w:rsidR="00D17F43" w:rsidRPr="002A6592" w:rsidRDefault="00D17F43" w:rsidP="00D17F43">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D17F43" w:rsidRPr="002A6592" w:rsidRDefault="00D17F43" w:rsidP="00D17F43">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A67B88">
              <w:rPr>
                <w:rFonts w:cs="Arial"/>
                <w:sz w:val="20"/>
                <w:szCs w:val="20"/>
              </w:rPr>
              <w:t>6</w:t>
            </w:r>
            <w:r w:rsidRPr="002A6592">
              <w:rPr>
                <w:rFonts w:cs="Arial"/>
                <w:sz w:val="20"/>
                <w:szCs w:val="20"/>
              </w:rPr>
              <w:t xml:space="preserve"> de </w:t>
            </w:r>
            <w:r w:rsidR="00145FB1">
              <w:rPr>
                <w:rFonts w:cs="Arial"/>
                <w:sz w:val="20"/>
                <w:szCs w:val="20"/>
              </w:rPr>
              <w:t>MAYO</w:t>
            </w:r>
            <w:r>
              <w:rPr>
                <w:rFonts w:cs="Arial"/>
                <w:sz w:val="20"/>
                <w:szCs w:val="20"/>
              </w:rPr>
              <w:t xml:space="preserve"> de 2019</w:t>
            </w:r>
          </w:p>
        </w:tc>
        <w:tc>
          <w:tcPr>
            <w:tcW w:w="1187" w:type="dxa"/>
          </w:tcPr>
          <w:p w:rsidR="00D17F43" w:rsidRPr="002A6592" w:rsidRDefault="00D17F43" w:rsidP="00D17F43">
            <w:pPr>
              <w:ind w:right="38"/>
              <w:jc w:val="center"/>
              <w:rPr>
                <w:rFonts w:cs="Arial"/>
                <w:sz w:val="20"/>
                <w:szCs w:val="20"/>
              </w:rPr>
            </w:pPr>
            <w:r>
              <w:rPr>
                <w:rFonts w:cs="Arial"/>
                <w:sz w:val="20"/>
                <w:szCs w:val="20"/>
              </w:rPr>
              <w:t>09</w:t>
            </w:r>
            <w:r w:rsidRPr="002A6592">
              <w:rPr>
                <w:rFonts w:cs="Arial"/>
                <w:sz w:val="20"/>
                <w:szCs w:val="20"/>
              </w:rPr>
              <w:t>:00</w:t>
            </w:r>
          </w:p>
        </w:tc>
      </w:tr>
      <w:tr w:rsidR="00D17F43" w:rsidRPr="002A6592" w:rsidTr="00D17F43">
        <w:trPr>
          <w:trHeight w:val="243"/>
          <w:tblCellSpacing w:w="20" w:type="dxa"/>
          <w:jc w:val="center"/>
        </w:trPr>
        <w:tc>
          <w:tcPr>
            <w:tcW w:w="3618" w:type="dxa"/>
            <w:vAlign w:val="center"/>
          </w:tcPr>
          <w:p w:rsidR="00D17F43" w:rsidRPr="002A6592" w:rsidRDefault="00D17F43" w:rsidP="00D17F43">
            <w:pPr>
              <w:numPr>
                <w:ilvl w:val="0"/>
                <w:numId w:val="4"/>
              </w:numPr>
              <w:ind w:right="38"/>
              <w:rPr>
                <w:rFonts w:cs="Arial"/>
                <w:sz w:val="20"/>
                <w:szCs w:val="20"/>
              </w:rPr>
            </w:pPr>
            <w:r w:rsidRPr="002A6592">
              <w:rPr>
                <w:rFonts w:cs="Arial"/>
                <w:sz w:val="20"/>
                <w:szCs w:val="20"/>
              </w:rPr>
              <w:t>Fallo</w:t>
            </w:r>
          </w:p>
        </w:tc>
        <w:tc>
          <w:tcPr>
            <w:tcW w:w="4212" w:type="dxa"/>
            <w:vAlign w:val="center"/>
          </w:tcPr>
          <w:p w:rsidR="00D17F43" w:rsidRPr="002A6592" w:rsidRDefault="00D17F43" w:rsidP="00D17F43">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A67B88">
              <w:rPr>
                <w:rFonts w:cs="Arial"/>
                <w:sz w:val="20"/>
                <w:szCs w:val="20"/>
              </w:rPr>
              <w:t>7</w:t>
            </w:r>
            <w:r w:rsidRPr="002A6592">
              <w:rPr>
                <w:rFonts w:cs="Arial"/>
                <w:sz w:val="20"/>
                <w:szCs w:val="20"/>
              </w:rPr>
              <w:t xml:space="preserve"> de </w:t>
            </w:r>
            <w:r w:rsidR="00145FB1">
              <w:rPr>
                <w:rFonts w:cs="Arial"/>
                <w:sz w:val="20"/>
                <w:szCs w:val="20"/>
              </w:rPr>
              <w:t>MAYO</w:t>
            </w:r>
            <w:r>
              <w:rPr>
                <w:rFonts w:cs="Arial"/>
                <w:sz w:val="20"/>
                <w:szCs w:val="20"/>
              </w:rPr>
              <w:t xml:space="preserve"> de 2019</w:t>
            </w:r>
          </w:p>
        </w:tc>
        <w:tc>
          <w:tcPr>
            <w:tcW w:w="1187" w:type="dxa"/>
          </w:tcPr>
          <w:p w:rsidR="00D17F43" w:rsidRPr="002A6592" w:rsidRDefault="00D17F43" w:rsidP="00D17F43">
            <w:pPr>
              <w:ind w:right="38"/>
              <w:jc w:val="center"/>
              <w:rPr>
                <w:rFonts w:cs="Arial"/>
                <w:sz w:val="20"/>
                <w:szCs w:val="20"/>
              </w:rPr>
            </w:pPr>
            <w:r>
              <w:rPr>
                <w:rFonts w:cs="Arial"/>
                <w:sz w:val="20"/>
                <w:szCs w:val="20"/>
              </w:rPr>
              <w:t>10</w:t>
            </w:r>
            <w:r w:rsidRPr="002A6592">
              <w:rPr>
                <w:rFonts w:cs="Arial"/>
                <w:sz w:val="20"/>
                <w:szCs w:val="20"/>
              </w:rPr>
              <w:t>:00</w:t>
            </w:r>
          </w:p>
        </w:tc>
      </w:tr>
      <w:tr w:rsidR="00D17F43" w:rsidRPr="002A6592" w:rsidTr="00D17F43">
        <w:trPr>
          <w:trHeight w:val="630"/>
          <w:tblCellSpacing w:w="20" w:type="dxa"/>
          <w:jc w:val="center"/>
        </w:trPr>
        <w:tc>
          <w:tcPr>
            <w:tcW w:w="3618" w:type="dxa"/>
            <w:vAlign w:val="center"/>
          </w:tcPr>
          <w:p w:rsidR="00D17F43" w:rsidRPr="002A6592" w:rsidRDefault="00D17F43" w:rsidP="00D17F43">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D17F43" w:rsidRPr="002A6592" w:rsidRDefault="00D17F43" w:rsidP="00D17F43">
            <w:pPr>
              <w:ind w:right="38"/>
              <w:jc w:val="both"/>
              <w:rPr>
                <w:rFonts w:cs="Arial"/>
                <w:sz w:val="20"/>
                <w:szCs w:val="20"/>
              </w:rPr>
            </w:pPr>
            <w:r w:rsidRPr="002A6592" w:rsidDel="007C384B">
              <w:rPr>
                <w:rFonts w:cs="Arial"/>
                <w:sz w:val="20"/>
                <w:szCs w:val="20"/>
              </w:rPr>
              <w:t xml:space="preserve">El día </w:t>
            </w:r>
            <w:r w:rsidR="00A67B88">
              <w:rPr>
                <w:rFonts w:cs="Arial"/>
                <w:sz w:val="20"/>
                <w:szCs w:val="20"/>
              </w:rPr>
              <w:t>9</w:t>
            </w:r>
            <w:r>
              <w:rPr>
                <w:rFonts w:cs="Arial"/>
                <w:sz w:val="20"/>
                <w:szCs w:val="20"/>
              </w:rPr>
              <w:t xml:space="preserve"> </w:t>
            </w:r>
            <w:r w:rsidRPr="002A6592">
              <w:rPr>
                <w:rFonts w:cs="Arial"/>
                <w:sz w:val="20"/>
                <w:szCs w:val="20"/>
              </w:rPr>
              <w:t xml:space="preserve">de </w:t>
            </w:r>
            <w:r w:rsidR="00145FB1">
              <w:rPr>
                <w:rFonts w:cs="Arial"/>
                <w:sz w:val="20"/>
                <w:szCs w:val="20"/>
              </w:rPr>
              <w:t xml:space="preserve">MAYO </w:t>
            </w:r>
            <w:r>
              <w:rPr>
                <w:rFonts w:cs="Arial"/>
                <w:sz w:val="20"/>
                <w:szCs w:val="20"/>
              </w:rPr>
              <w:t>de 2019</w:t>
            </w:r>
            <w:r w:rsidRPr="002A6592" w:rsidDel="007C384B">
              <w:rPr>
                <w:rFonts w:cs="Arial"/>
                <w:sz w:val="20"/>
                <w:szCs w:val="20"/>
              </w:rPr>
              <w:t>.</w:t>
            </w:r>
          </w:p>
          <w:p w:rsidR="00D17F43" w:rsidRPr="002A6592" w:rsidRDefault="00D17F43" w:rsidP="00D17F43">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D17F43" w:rsidRPr="002A6592" w:rsidRDefault="00D17F43" w:rsidP="00D17F43">
            <w:pPr>
              <w:ind w:right="38"/>
              <w:jc w:val="center"/>
              <w:rPr>
                <w:rFonts w:cs="Arial"/>
                <w:sz w:val="20"/>
                <w:szCs w:val="20"/>
              </w:rPr>
            </w:pPr>
          </w:p>
          <w:p w:rsidR="00D17F43" w:rsidRPr="002A6592" w:rsidRDefault="00D17F43" w:rsidP="00D17F43">
            <w:pPr>
              <w:ind w:right="38"/>
              <w:jc w:val="center"/>
              <w:rPr>
                <w:rFonts w:cs="Arial"/>
                <w:sz w:val="20"/>
                <w:szCs w:val="20"/>
              </w:rPr>
            </w:pPr>
            <w:r>
              <w:rPr>
                <w:rFonts w:cs="Arial"/>
                <w:sz w:val="20"/>
                <w:szCs w:val="20"/>
              </w:rPr>
              <w:t>08</w:t>
            </w:r>
            <w:r w:rsidRPr="002A6592">
              <w:rPr>
                <w:rFonts w:cs="Arial"/>
                <w:sz w:val="20"/>
                <w:szCs w:val="20"/>
              </w:rPr>
              <w:t>:00</w:t>
            </w:r>
          </w:p>
        </w:tc>
      </w:tr>
    </w:tbl>
    <w:p w:rsidR="00D17F43" w:rsidRPr="002A6592" w:rsidRDefault="00D17F43" w:rsidP="00D17F43">
      <w:pPr>
        <w:jc w:val="both"/>
        <w:rPr>
          <w:rFonts w:cs="Arial"/>
          <w:sz w:val="20"/>
          <w:szCs w:val="20"/>
          <w:lang w:val="es-MX"/>
        </w:rPr>
      </w:pPr>
    </w:p>
    <w:p w:rsidR="00D17F43" w:rsidRPr="002A6592" w:rsidRDefault="00D17F43" w:rsidP="00D17F43">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sidR="00366BC1">
        <w:rPr>
          <w:rFonts w:cs="Arial"/>
          <w:sz w:val="20"/>
          <w:szCs w:val="20"/>
          <w:lang w:val="es-MX"/>
        </w:rPr>
        <w:t xml:space="preserve">ubicado en </w:t>
      </w:r>
      <w:r w:rsidR="00A67B88" w:rsidRPr="00A67B88">
        <w:rPr>
          <w:rFonts w:cs="Arial"/>
          <w:b/>
          <w:sz w:val="20"/>
          <w:szCs w:val="20"/>
          <w:lang w:val="es-MX"/>
        </w:rPr>
        <w:t>Avenida Revolución 725, Colonia Santa María Nonoalco, Demarcación Benito Juárez, código postal 03700</w:t>
      </w:r>
      <w:r w:rsidR="00A67B88" w:rsidRPr="00A67B88">
        <w:rPr>
          <w:rFonts w:cs="Arial"/>
          <w:sz w:val="20"/>
          <w:szCs w:val="20"/>
          <w:lang w:val="es-MX"/>
        </w:rPr>
        <w:t>, en la Ciudad de México</w:t>
      </w:r>
      <w:r w:rsidRPr="00AB68FA">
        <w:rPr>
          <w:rFonts w:cs="Arial"/>
          <w:sz w:val="20"/>
          <w:szCs w:val="20"/>
          <w:lang w:val="es-MX"/>
        </w:rPr>
        <w:t>, en las fechas antes señaladas.</w:t>
      </w:r>
    </w:p>
    <w:p w:rsidR="00D17F43" w:rsidRPr="002A6592" w:rsidRDefault="00D17F43" w:rsidP="00D17F43">
      <w:pPr>
        <w:pStyle w:val="Prrafodelista"/>
        <w:autoSpaceDE w:val="0"/>
        <w:autoSpaceDN w:val="0"/>
        <w:adjustRightInd w:val="0"/>
        <w:ind w:left="0"/>
        <w:jc w:val="both"/>
        <w:rPr>
          <w:rFonts w:cs="Arial"/>
          <w:sz w:val="20"/>
          <w:szCs w:val="20"/>
          <w:lang w:val="es-MX"/>
        </w:rPr>
      </w:pPr>
    </w:p>
    <w:p w:rsidR="00D17F43" w:rsidRPr="00CE51E1" w:rsidRDefault="00D17F43" w:rsidP="00D17F43">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sidR="00145FB1">
        <w:rPr>
          <w:rFonts w:cs="Arial"/>
          <w:b/>
          <w:sz w:val="20"/>
          <w:szCs w:val="20"/>
          <w:lang w:val="es-MX"/>
        </w:rPr>
        <w:t>29</w:t>
      </w:r>
      <w:r w:rsidRPr="0050785A">
        <w:rPr>
          <w:rFonts w:cs="Arial"/>
          <w:b/>
          <w:sz w:val="20"/>
          <w:szCs w:val="20"/>
          <w:lang w:val="es-MX"/>
        </w:rPr>
        <w:t xml:space="preserve"> de </w:t>
      </w:r>
      <w:r>
        <w:rPr>
          <w:rFonts w:cs="Arial"/>
          <w:b/>
          <w:sz w:val="20"/>
          <w:szCs w:val="20"/>
          <w:lang w:val="es-MX"/>
        </w:rPr>
        <w:t>ABRIL a las 08</w:t>
      </w:r>
      <w:r w:rsidRPr="0050785A">
        <w:rPr>
          <w:rFonts w:cs="Arial"/>
          <w:b/>
          <w:sz w:val="20"/>
          <w:szCs w:val="20"/>
          <w:lang w:val="es-MX"/>
        </w:rPr>
        <w:t>:00 horas; por</w:t>
      </w:r>
      <w:r w:rsidRPr="00CE51E1">
        <w:rPr>
          <w:rFonts w:cs="Arial"/>
          <w:b/>
          <w:sz w:val="20"/>
          <w:szCs w:val="20"/>
          <w:lang w:val="es-MX"/>
        </w:rPr>
        <w:t xml:space="preserve"> el mismo medio y por correo electrónico se enviarán las respuestas a las solicitudes de aclaración presentadas.</w:t>
      </w:r>
    </w:p>
    <w:p w:rsidR="00D17F43" w:rsidRDefault="00D17F43" w:rsidP="00D17F43">
      <w:pPr>
        <w:tabs>
          <w:tab w:val="left" w:pos="3057"/>
        </w:tabs>
        <w:rPr>
          <w:rFonts w:cs="Arial"/>
          <w:sz w:val="20"/>
          <w:szCs w:val="20"/>
        </w:rPr>
      </w:pPr>
    </w:p>
    <w:p w:rsidR="00D17F43" w:rsidRPr="002A6592" w:rsidRDefault="00D17F43" w:rsidP="00D17F43">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rsidR="00D17F43" w:rsidRPr="002A6592" w:rsidRDefault="00D17F43" w:rsidP="00D17F43">
      <w:pPr>
        <w:tabs>
          <w:tab w:val="left" w:pos="3057"/>
        </w:tabs>
        <w:rPr>
          <w:rFonts w:cs="Arial"/>
          <w:sz w:val="20"/>
          <w:szCs w:val="20"/>
        </w:rPr>
      </w:pPr>
    </w:p>
    <w:p w:rsidR="00D17F43" w:rsidRPr="002A6592" w:rsidRDefault="00D17F43" w:rsidP="00D17F43">
      <w:pPr>
        <w:tabs>
          <w:tab w:val="left" w:pos="3057"/>
        </w:tabs>
        <w:rPr>
          <w:rFonts w:cs="Arial"/>
          <w:sz w:val="20"/>
          <w:szCs w:val="20"/>
        </w:rPr>
      </w:pPr>
    </w:p>
    <w:p w:rsidR="00D17F43" w:rsidRPr="002A6592" w:rsidRDefault="00D17F43" w:rsidP="00D17F43">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D17F43" w:rsidRPr="002A6592" w:rsidRDefault="00D17F43" w:rsidP="00D17F43">
      <w:pPr>
        <w:ind w:left="27"/>
        <w:jc w:val="both"/>
        <w:rPr>
          <w:rFonts w:cs="Arial"/>
          <w:b/>
          <w:sz w:val="20"/>
          <w:szCs w:val="20"/>
        </w:rPr>
      </w:pPr>
    </w:p>
    <w:p w:rsidR="00D17F43" w:rsidRPr="002A6592" w:rsidRDefault="00D17F43" w:rsidP="00D17F43">
      <w:pPr>
        <w:ind w:left="27"/>
        <w:jc w:val="both"/>
        <w:rPr>
          <w:rFonts w:cs="Arial"/>
          <w:sz w:val="20"/>
          <w:szCs w:val="20"/>
        </w:rPr>
      </w:pPr>
      <w:r w:rsidRPr="002A6592">
        <w:rPr>
          <w:rFonts w:cs="Arial"/>
          <w:sz w:val="20"/>
          <w:szCs w:val="20"/>
        </w:rPr>
        <w:lastRenderedPageBreak/>
        <w:t xml:space="preserve">En este acto, que se llevará a cabo el </w:t>
      </w:r>
      <w:r w:rsidR="00C40CF4" w:rsidRPr="00C40CF4">
        <w:rPr>
          <w:rFonts w:cs="Arial"/>
          <w:b/>
          <w:sz w:val="20"/>
          <w:szCs w:val="20"/>
        </w:rPr>
        <w:t>6 de mayo de</w:t>
      </w:r>
      <w:r w:rsidR="00C40CF4">
        <w:rPr>
          <w:rFonts w:cs="Arial"/>
          <w:b/>
          <w:sz w:val="20"/>
          <w:szCs w:val="20"/>
        </w:rPr>
        <w:t xml:space="preserve"> </w:t>
      </w:r>
      <w:r>
        <w:rPr>
          <w:rFonts w:cs="Arial"/>
          <w:b/>
          <w:sz w:val="20"/>
          <w:szCs w:val="20"/>
        </w:rPr>
        <w:t>2019</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D17F43" w:rsidRPr="002A6592" w:rsidRDefault="00D17F43" w:rsidP="00D17F43">
      <w:pPr>
        <w:ind w:left="27"/>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D17F43" w:rsidRPr="002A6592" w:rsidRDefault="00D17F43" w:rsidP="00D17F43">
      <w:pPr>
        <w:ind w:left="708"/>
        <w:jc w:val="both"/>
        <w:rPr>
          <w:rFonts w:cs="Arial"/>
          <w:sz w:val="20"/>
          <w:szCs w:val="20"/>
        </w:rPr>
      </w:pPr>
    </w:p>
    <w:p w:rsidR="00D17F43" w:rsidRPr="002A6592" w:rsidRDefault="00D17F43" w:rsidP="00D17F43">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El acto de presentación y apertura de proposiciones se llevará a cabo conforme a lo siguiente:</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A la hora señalada para este acto, se procederá a cerrar el recinto.</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Se declarará iniciado el acto por el servidor público de La Convocante facultado para presidir.</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D17F43" w:rsidRPr="002A6592" w:rsidRDefault="00D17F43" w:rsidP="00D17F43">
      <w:pPr>
        <w:ind w:left="27"/>
        <w:jc w:val="both"/>
        <w:rPr>
          <w:rFonts w:cs="Arial"/>
          <w:sz w:val="20"/>
          <w:szCs w:val="20"/>
        </w:rPr>
      </w:pPr>
    </w:p>
    <w:p w:rsidR="00D17F43" w:rsidRPr="002A6592" w:rsidRDefault="00D17F43" w:rsidP="00D17F43">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D17F43" w:rsidRPr="002A6592" w:rsidRDefault="00D17F43" w:rsidP="00D17F43">
      <w:pPr>
        <w:ind w:left="27"/>
        <w:jc w:val="both"/>
        <w:rPr>
          <w:rFonts w:cs="Arial"/>
          <w:sz w:val="20"/>
          <w:szCs w:val="20"/>
        </w:rPr>
      </w:pPr>
    </w:p>
    <w:p w:rsidR="00D17F43" w:rsidRPr="002A6592" w:rsidRDefault="00D17F43" w:rsidP="00D17F43">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D17F43" w:rsidRPr="002A6592" w:rsidRDefault="00D17F43" w:rsidP="00D17F43">
      <w:pPr>
        <w:jc w:val="both"/>
        <w:rPr>
          <w:rFonts w:cs="Arial"/>
          <w:sz w:val="20"/>
          <w:szCs w:val="20"/>
        </w:rPr>
      </w:pPr>
    </w:p>
    <w:p w:rsidR="00D17F43" w:rsidRPr="002A6592" w:rsidRDefault="00D17F43" w:rsidP="00D17F43">
      <w:pPr>
        <w:ind w:left="27"/>
        <w:jc w:val="both"/>
        <w:rPr>
          <w:rFonts w:cs="Arial"/>
          <w:sz w:val="20"/>
          <w:szCs w:val="20"/>
        </w:rPr>
      </w:pPr>
      <w:r w:rsidRPr="002A6592">
        <w:rPr>
          <w:rFonts w:cs="Arial"/>
          <w:sz w:val="20"/>
          <w:szCs w:val="20"/>
        </w:rPr>
        <w:t xml:space="preserve">En el segundo acto público, que se llevará a cabo el </w:t>
      </w:r>
      <w:r w:rsidR="00A67B88">
        <w:rPr>
          <w:rFonts w:cs="Arial"/>
          <w:b/>
          <w:sz w:val="20"/>
          <w:szCs w:val="20"/>
        </w:rPr>
        <w:t>7</w:t>
      </w:r>
      <w:r w:rsidRPr="002A6592">
        <w:rPr>
          <w:rFonts w:cs="Arial"/>
          <w:b/>
          <w:sz w:val="20"/>
          <w:szCs w:val="20"/>
        </w:rPr>
        <w:t xml:space="preserve"> de </w:t>
      </w:r>
      <w:r w:rsidR="00A67B88">
        <w:rPr>
          <w:rFonts w:cs="Arial"/>
          <w:b/>
          <w:sz w:val="20"/>
          <w:szCs w:val="20"/>
        </w:rPr>
        <w:t>mayo</w:t>
      </w:r>
      <w:r>
        <w:rPr>
          <w:rFonts w:cs="Arial"/>
          <w:b/>
          <w:sz w:val="20"/>
          <w:szCs w:val="20"/>
        </w:rPr>
        <w:t xml:space="preserve"> </w:t>
      </w:r>
      <w:r w:rsidR="00840735">
        <w:rPr>
          <w:rFonts w:cs="Arial"/>
          <w:b/>
          <w:sz w:val="20"/>
          <w:szCs w:val="20"/>
        </w:rPr>
        <w:t>de</w:t>
      </w:r>
      <w:r>
        <w:rPr>
          <w:rFonts w:cs="Arial"/>
          <w:b/>
          <w:sz w:val="20"/>
          <w:szCs w:val="20"/>
        </w:rPr>
        <w:t xml:space="preserve"> 2019</w:t>
      </w:r>
      <w:r>
        <w:rPr>
          <w:rFonts w:cs="Arial"/>
          <w:sz w:val="20"/>
          <w:szCs w:val="20"/>
        </w:rPr>
        <w:t xml:space="preserve"> a las 10</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D17F43" w:rsidRPr="002A6592" w:rsidRDefault="00D17F43" w:rsidP="00D17F43">
      <w:pPr>
        <w:pStyle w:val="Prrafodelista"/>
        <w:autoSpaceDE w:val="0"/>
        <w:autoSpaceDN w:val="0"/>
        <w:adjustRightInd w:val="0"/>
        <w:ind w:left="0"/>
        <w:jc w:val="both"/>
        <w:rPr>
          <w:rFonts w:cs="Arial"/>
          <w:b/>
          <w:sz w:val="20"/>
          <w:szCs w:val="20"/>
          <w:lang w:val="es-MX"/>
        </w:rPr>
      </w:pPr>
    </w:p>
    <w:p w:rsidR="00D17F43" w:rsidRPr="002A6592" w:rsidRDefault="00D17F43" w:rsidP="00D17F43">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D17F43" w:rsidRPr="002A6592" w:rsidRDefault="00D17F43" w:rsidP="00D17F43">
      <w:pPr>
        <w:pStyle w:val="Prrafodelista"/>
        <w:autoSpaceDE w:val="0"/>
        <w:autoSpaceDN w:val="0"/>
        <w:adjustRightInd w:val="0"/>
        <w:ind w:left="0"/>
        <w:jc w:val="both"/>
        <w:rPr>
          <w:rFonts w:cs="Arial"/>
          <w:b/>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D17F43" w:rsidRPr="002A6592" w:rsidRDefault="00D17F43" w:rsidP="00D17F43">
      <w:pPr>
        <w:jc w:val="both"/>
        <w:rPr>
          <w:rFonts w:cs="Arial"/>
          <w:sz w:val="20"/>
          <w:szCs w:val="20"/>
          <w:lang w:val="es-MX"/>
        </w:rPr>
      </w:pPr>
    </w:p>
    <w:p w:rsidR="00D17F43" w:rsidRPr="002A6592" w:rsidRDefault="00D17F43" w:rsidP="00D17F43">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D17F43" w:rsidRPr="002A6592" w:rsidRDefault="00D17F43" w:rsidP="00D17F43">
      <w:pPr>
        <w:rPr>
          <w:rFonts w:cs="Arial"/>
          <w:sz w:val="20"/>
          <w:szCs w:val="20"/>
        </w:rPr>
      </w:pPr>
    </w:p>
    <w:p w:rsidR="00D17F43" w:rsidRPr="002A6592" w:rsidRDefault="00D17F43" w:rsidP="00D17F43">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D17F43" w:rsidRPr="002A6592" w:rsidRDefault="00D17F43" w:rsidP="00D17F43">
      <w:pPr>
        <w:pStyle w:val="Prrafodelista"/>
        <w:autoSpaceDE w:val="0"/>
        <w:autoSpaceDN w:val="0"/>
        <w:adjustRightInd w:val="0"/>
        <w:ind w:left="0"/>
        <w:jc w:val="both"/>
        <w:rPr>
          <w:rFonts w:cs="Arial"/>
          <w:b/>
          <w:sz w:val="20"/>
          <w:szCs w:val="20"/>
          <w:lang w:val="es-MX"/>
        </w:rPr>
      </w:pPr>
    </w:p>
    <w:p w:rsidR="00D17F43" w:rsidRPr="002A6592" w:rsidRDefault="00D17F43" w:rsidP="00D17F43">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D17F43" w:rsidRPr="002A6592" w:rsidRDefault="00D17F43" w:rsidP="00D17F43">
      <w:pPr>
        <w:pStyle w:val="Prrafodelista"/>
        <w:autoSpaceDE w:val="0"/>
        <w:autoSpaceDN w:val="0"/>
        <w:adjustRightInd w:val="0"/>
        <w:ind w:left="0"/>
        <w:jc w:val="both"/>
        <w:rPr>
          <w:rFonts w:cs="Arial"/>
          <w:color w:val="000000"/>
          <w:sz w:val="20"/>
          <w:szCs w:val="20"/>
        </w:rPr>
      </w:pPr>
    </w:p>
    <w:p w:rsidR="00D17F43" w:rsidRPr="002A6592" w:rsidRDefault="00D17F43" w:rsidP="00D17F43">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D17F43" w:rsidRPr="002A6592" w:rsidRDefault="00D17F43" w:rsidP="00D17F43">
      <w:pPr>
        <w:autoSpaceDE w:val="0"/>
        <w:autoSpaceDN w:val="0"/>
        <w:adjustRightInd w:val="0"/>
        <w:jc w:val="both"/>
        <w:rPr>
          <w:rFonts w:cs="Arial"/>
          <w:color w:val="000000"/>
          <w:sz w:val="20"/>
          <w:szCs w:val="20"/>
        </w:rPr>
      </w:pPr>
    </w:p>
    <w:p w:rsidR="00D17F43" w:rsidRPr="002A6592" w:rsidRDefault="00D17F43" w:rsidP="00D17F43">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D17F43" w:rsidRPr="002A6592" w:rsidRDefault="00D17F43" w:rsidP="00D17F43">
      <w:pPr>
        <w:autoSpaceDE w:val="0"/>
        <w:autoSpaceDN w:val="0"/>
        <w:adjustRightInd w:val="0"/>
        <w:jc w:val="both"/>
        <w:rPr>
          <w:rFonts w:cs="Arial"/>
          <w:color w:val="000000"/>
          <w:sz w:val="20"/>
          <w:szCs w:val="20"/>
        </w:rPr>
      </w:pPr>
    </w:p>
    <w:p w:rsidR="00D17F43" w:rsidRPr="002A6592" w:rsidRDefault="00D17F43" w:rsidP="00D17F43">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D17F43" w:rsidRPr="002A6592" w:rsidRDefault="00D17F43" w:rsidP="00D17F43">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D17F43" w:rsidRPr="002A6592" w:rsidRDefault="00D17F43" w:rsidP="00D17F43">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D17F43" w:rsidRPr="002A6592" w:rsidRDefault="00D17F43" w:rsidP="00D17F43">
      <w:pPr>
        <w:pStyle w:val="Prrafodelista"/>
        <w:ind w:left="720"/>
        <w:jc w:val="both"/>
        <w:rPr>
          <w:rFonts w:cs="Arial"/>
          <w:b/>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Acreditación Legal</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D17F43" w:rsidRPr="002A6592" w:rsidRDefault="00D17F43" w:rsidP="00D17F43">
      <w:pPr>
        <w:jc w:val="both"/>
        <w:rPr>
          <w:rFonts w:cs="Arial"/>
          <w:b/>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D17F43" w:rsidRPr="002A6592" w:rsidRDefault="00D17F43" w:rsidP="00D17F43">
      <w:pPr>
        <w:pStyle w:val="Prrafodelista"/>
        <w:autoSpaceDE w:val="0"/>
        <w:autoSpaceDN w:val="0"/>
        <w:adjustRightInd w:val="0"/>
        <w:ind w:left="0"/>
        <w:jc w:val="both"/>
        <w:rPr>
          <w:rFonts w:cs="Arial"/>
          <w:b/>
          <w:sz w:val="20"/>
          <w:szCs w:val="20"/>
          <w:lang w:val="es-MX"/>
        </w:rPr>
      </w:pPr>
    </w:p>
    <w:p w:rsidR="00D17F43" w:rsidRPr="002A6592" w:rsidRDefault="00D17F43" w:rsidP="00D17F43">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D17F43" w:rsidRPr="002A6592" w:rsidRDefault="00D17F43" w:rsidP="00D17F43">
      <w:pPr>
        <w:pStyle w:val="Prrafodelista"/>
        <w:autoSpaceDE w:val="0"/>
        <w:autoSpaceDN w:val="0"/>
        <w:adjustRightInd w:val="0"/>
        <w:ind w:left="720"/>
        <w:jc w:val="both"/>
        <w:rPr>
          <w:rFonts w:cs="Arial"/>
          <w:sz w:val="20"/>
          <w:szCs w:val="20"/>
          <w:lang w:val="es-MX"/>
        </w:rPr>
      </w:pPr>
    </w:p>
    <w:p w:rsidR="00D17F43" w:rsidRPr="002A6592" w:rsidRDefault="00D17F43" w:rsidP="00D17F43">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00A67B88"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D17F43" w:rsidRPr="002A6592" w:rsidRDefault="00D17F43" w:rsidP="00D17F43">
      <w:pPr>
        <w:jc w:val="both"/>
        <w:rPr>
          <w:rFonts w:cs="Arial"/>
          <w:b/>
          <w:sz w:val="20"/>
          <w:szCs w:val="20"/>
          <w:u w:val="single"/>
          <w:lang w:val="es-MX"/>
        </w:rPr>
      </w:pPr>
    </w:p>
    <w:p w:rsidR="00D17F43" w:rsidRPr="002A6592" w:rsidRDefault="00D17F43" w:rsidP="00D17F43">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D17F43" w:rsidRPr="002A6592" w:rsidRDefault="00D17F43" w:rsidP="00D17F43">
      <w:pPr>
        <w:widowControl w:val="0"/>
        <w:jc w:val="both"/>
        <w:rPr>
          <w:rFonts w:cs="Arial"/>
          <w:sz w:val="20"/>
          <w:szCs w:val="20"/>
          <w:lang w:val="es-MX"/>
        </w:rPr>
      </w:pPr>
    </w:p>
    <w:p w:rsidR="00D17F43" w:rsidRPr="002A6592" w:rsidRDefault="00D17F43" w:rsidP="00D17F43">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D17F43" w:rsidRPr="002A6592" w:rsidRDefault="00D17F43" w:rsidP="00D17F43">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D17F43" w:rsidRPr="002A6592" w:rsidRDefault="00D17F43" w:rsidP="00D17F43">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D17F43" w:rsidRPr="002A6592" w:rsidRDefault="00D17F43" w:rsidP="00D17F43">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D17F43" w:rsidRPr="002A6592" w:rsidRDefault="00D17F43" w:rsidP="00D17F43">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D17F43" w:rsidRDefault="00D17F43" w:rsidP="00D17F43">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D17F43" w:rsidRDefault="00D17F43" w:rsidP="00D17F43">
      <w:pPr>
        <w:widowControl w:val="0"/>
        <w:ind w:right="51"/>
        <w:jc w:val="both"/>
        <w:rPr>
          <w:rFonts w:cs="Arial"/>
          <w:sz w:val="20"/>
          <w:szCs w:val="20"/>
          <w:lang w:val="es-MX"/>
        </w:rPr>
      </w:pPr>
    </w:p>
    <w:p w:rsidR="00D17F43" w:rsidRPr="00B438F2" w:rsidRDefault="00D17F43" w:rsidP="00D17F43">
      <w:pPr>
        <w:widowControl w:val="0"/>
        <w:jc w:val="both"/>
        <w:rPr>
          <w:rFonts w:cs="Arial"/>
          <w:b/>
          <w:sz w:val="20"/>
          <w:szCs w:val="20"/>
          <w:lang w:val="es-MX"/>
        </w:rPr>
      </w:pPr>
      <w:r w:rsidRPr="00B438F2">
        <w:rPr>
          <w:rFonts w:cs="Arial"/>
          <w:b/>
          <w:sz w:val="20"/>
          <w:szCs w:val="20"/>
          <w:lang w:val="es-MX"/>
        </w:rPr>
        <w:t>Garantía de cumplimiento</w:t>
      </w:r>
    </w:p>
    <w:p w:rsidR="00D17F43" w:rsidRPr="00B438F2" w:rsidRDefault="00D17F43" w:rsidP="00D17F43">
      <w:pPr>
        <w:widowControl w:val="0"/>
        <w:jc w:val="both"/>
        <w:rPr>
          <w:rFonts w:cs="Arial"/>
          <w:b/>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w:t>
      </w:r>
      <w:r w:rsidRPr="00B438F2">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rsidR="00D17F43" w:rsidRPr="00B438F2" w:rsidRDefault="00D17F43" w:rsidP="00D17F43">
      <w:pPr>
        <w:jc w:val="both"/>
        <w:rPr>
          <w:rFonts w:cs="Arial"/>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D17F43" w:rsidRPr="00B438F2" w:rsidRDefault="00D17F43" w:rsidP="00D17F43">
      <w:pPr>
        <w:jc w:val="both"/>
        <w:rPr>
          <w:rFonts w:cs="Arial"/>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D17F43" w:rsidRPr="00B438F2" w:rsidRDefault="00D17F43" w:rsidP="00D17F43">
      <w:pPr>
        <w:jc w:val="both"/>
        <w:rPr>
          <w:rFonts w:cs="Arial"/>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D17F43" w:rsidRPr="00B438F2" w:rsidRDefault="00D17F43" w:rsidP="00D17F43">
      <w:pPr>
        <w:jc w:val="both"/>
        <w:rPr>
          <w:rFonts w:cs="Arial"/>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D17F43" w:rsidRPr="00B438F2" w:rsidRDefault="00D17F43" w:rsidP="00D17F43">
      <w:pPr>
        <w:jc w:val="both"/>
        <w:rPr>
          <w:rFonts w:cs="Arial"/>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D17F43" w:rsidRPr="00B438F2" w:rsidRDefault="00D17F43" w:rsidP="00D17F43">
      <w:pPr>
        <w:jc w:val="both"/>
        <w:rPr>
          <w:rFonts w:cs="Arial"/>
          <w:sz w:val="20"/>
          <w:szCs w:val="20"/>
          <w:lang w:val="es-MX"/>
        </w:rPr>
      </w:pPr>
    </w:p>
    <w:p w:rsidR="00D17F43" w:rsidRPr="00B438F2" w:rsidRDefault="00D17F43" w:rsidP="00D17F43">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006C347F"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D17F43" w:rsidRPr="002A6592" w:rsidRDefault="00D17F43" w:rsidP="00D17F43">
      <w:pPr>
        <w:widowControl w:val="0"/>
        <w:ind w:right="51"/>
        <w:jc w:val="both"/>
        <w:rPr>
          <w:rFonts w:cs="Arial"/>
          <w:sz w:val="20"/>
          <w:szCs w:val="20"/>
          <w:lang w:val="es-MX"/>
        </w:rPr>
      </w:pPr>
    </w:p>
    <w:p w:rsidR="00D17F43" w:rsidRPr="002A6592" w:rsidRDefault="00D17F43" w:rsidP="00D17F43">
      <w:pPr>
        <w:widowControl w:val="0"/>
        <w:ind w:right="51"/>
        <w:jc w:val="both"/>
        <w:rPr>
          <w:rFonts w:cs="Arial"/>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Anticipo.</w:t>
      </w:r>
    </w:p>
    <w:p w:rsidR="00D17F43" w:rsidRPr="002A6592" w:rsidRDefault="00D17F43" w:rsidP="00D17F43">
      <w:pPr>
        <w:tabs>
          <w:tab w:val="left" w:pos="426"/>
        </w:tabs>
        <w:jc w:val="both"/>
        <w:rPr>
          <w:rFonts w:cs="Arial"/>
          <w:b/>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En la presente Invitación no se otorgarán anticipos.</w:t>
      </w:r>
    </w:p>
    <w:p w:rsidR="00D17F43" w:rsidRPr="002A6592" w:rsidRDefault="00D17F43" w:rsidP="00D17F43">
      <w:pPr>
        <w:jc w:val="both"/>
        <w:rPr>
          <w:rFonts w:cs="Arial"/>
          <w:sz w:val="20"/>
          <w:szCs w:val="20"/>
          <w:lang w:val="es-MX"/>
        </w:rPr>
      </w:pPr>
    </w:p>
    <w:p w:rsidR="00D17F43" w:rsidRPr="002A6592" w:rsidRDefault="00D17F43" w:rsidP="00D17F43">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D17F43" w:rsidRPr="002A6592" w:rsidRDefault="00D17F43" w:rsidP="00D17F43">
      <w:pPr>
        <w:jc w:val="both"/>
        <w:rPr>
          <w:rFonts w:cs="Arial"/>
          <w:b/>
          <w:sz w:val="20"/>
          <w:szCs w:val="20"/>
          <w:lang w:val="es-MX"/>
        </w:rPr>
      </w:pPr>
    </w:p>
    <w:p w:rsidR="00D17F43" w:rsidRPr="002A6592" w:rsidRDefault="00D17F43" w:rsidP="00D17F43">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D17F43" w:rsidRPr="002A6592" w:rsidRDefault="00D17F43" w:rsidP="00D17F43">
      <w:pPr>
        <w:pStyle w:val="Prrafodelista"/>
        <w:ind w:left="720"/>
        <w:jc w:val="both"/>
        <w:rPr>
          <w:rFonts w:cs="Arial"/>
          <w:sz w:val="20"/>
          <w:szCs w:val="20"/>
          <w:lang w:val="es-MX"/>
        </w:rPr>
      </w:pPr>
    </w:p>
    <w:p w:rsidR="00D17F43" w:rsidRPr="002A6592" w:rsidRDefault="00D17F43" w:rsidP="00D17F43">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D17F43" w:rsidRPr="002A6592" w:rsidRDefault="00D17F43" w:rsidP="00D17F43">
      <w:pPr>
        <w:pStyle w:val="Prrafodelista"/>
        <w:rPr>
          <w:rFonts w:cs="Arial"/>
          <w:sz w:val="20"/>
          <w:szCs w:val="20"/>
          <w:lang w:val="es-MX"/>
        </w:rPr>
      </w:pPr>
    </w:p>
    <w:p w:rsidR="00D17F43" w:rsidRPr="002A6592" w:rsidRDefault="00D17F43" w:rsidP="00D17F43">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D17F43" w:rsidRPr="002A6592" w:rsidRDefault="00D17F43" w:rsidP="00D17F43">
      <w:pPr>
        <w:pStyle w:val="Prrafodelista"/>
        <w:rPr>
          <w:rFonts w:cs="Arial"/>
          <w:sz w:val="20"/>
          <w:szCs w:val="20"/>
          <w:lang w:val="es-MX"/>
        </w:rPr>
      </w:pPr>
    </w:p>
    <w:p w:rsidR="00D17F43" w:rsidRPr="002A6592" w:rsidRDefault="00D17F43" w:rsidP="00D17F43">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D17F43" w:rsidRPr="002A6592" w:rsidRDefault="00D17F43" w:rsidP="00D17F43">
      <w:pPr>
        <w:tabs>
          <w:tab w:val="num" w:pos="426"/>
        </w:tabs>
        <w:ind w:left="426"/>
        <w:jc w:val="both"/>
        <w:rPr>
          <w:rFonts w:cs="Arial"/>
          <w:sz w:val="20"/>
          <w:szCs w:val="20"/>
          <w:lang w:val="es-MX"/>
        </w:rPr>
      </w:pPr>
    </w:p>
    <w:p w:rsidR="00D17F43" w:rsidRPr="002A6592" w:rsidRDefault="00D17F43" w:rsidP="00D17F43">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D17F43" w:rsidRPr="002A6592" w:rsidRDefault="00D17F43" w:rsidP="00D17F43">
      <w:pPr>
        <w:tabs>
          <w:tab w:val="num" w:pos="426"/>
        </w:tabs>
        <w:jc w:val="both"/>
        <w:rPr>
          <w:rFonts w:cs="Arial"/>
          <w:sz w:val="20"/>
          <w:szCs w:val="20"/>
          <w:lang w:val="es-MX"/>
        </w:rPr>
      </w:pPr>
    </w:p>
    <w:p w:rsidR="00D17F43" w:rsidRPr="002A6592" w:rsidRDefault="00D17F43" w:rsidP="00D17F43">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D17F43" w:rsidRPr="002A6592" w:rsidRDefault="00D17F43" w:rsidP="00D17F43">
      <w:pPr>
        <w:tabs>
          <w:tab w:val="num" w:pos="426"/>
        </w:tabs>
        <w:jc w:val="both"/>
        <w:rPr>
          <w:rFonts w:cs="Arial"/>
          <w:b/>
          <w:sz w:val="20"/>
          <w:szCs w:val="20"/>
          <w:lang w:val="es-MX"/>
        </w:rPr>
      </w:pPr>
    </w:p>
    <w:p w:rsidR="00D17F43" w:rsidRPr="002A6592" w:rsidRDefault="00D17F43" w:rsidP="00D17F43">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D17F43" w:rsidRPr="002A6592" w:rsidRDefault="00D17F43" w:rsidP="00D17F43">
      <w:pPr>
        <w:tabs>
          <w:tab w:val="num" w:pos="426"/>
        </w:tabs>
        <w:jc w:val="both"/>
        <w:rPr>
          <w:rFonts w:cs="Arial"/>
          <w:b/>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D17F43" w:rsidRPr="002A6592" w:rsidRDefault="00D17F43" w:rsidP="00D17F43">
      <w:pPr>
        <w:tabs>
          <w:tab w:val="num" w:pos="426"/>
        </w:tabs>
        <w:jc w:val="both"/>
        <w:rPr>
          <w:rFonts w:cs="Arial"/>
          <w:sz w:val="20"/>
          <w:szCs w:val="20"/>
        </w:rPr>
      </w:pPr>
    </w:p>
    <w:p w:rsidR="00D17F43" w:rsidRPr="002A6592" w:rsidRDefault="00D17F43" w:rsidP="00D17F43">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D17F43" w:rsidRPr="002A6592" w:rsidRDefault="00D17F43" w:rsidP="00D17F43">
      <w:pPr>
        <w:tabs>
          <w:tab w:val="num" w:pos="426"/>
        </w:tabs>
        <w:ind w:left="708"/>
        <w:jc w:val="both"/>
        <w:rPr>
          <w:rFonts w:cs="Arial"/>
          <w:sz w:val="20"/>
          <w:szCs w:val="20"/>
        </w:rPr>
      </w:pPr>
    </w:p>
    <w:p w:rsidR="00D17F43" w:rsidRPr="002A6592" w:rsidRDefault="00D17F43" w:rsidP="00D17F43">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b/>
          <w:sz w:val="20"/>
          <w:szCs w:val="20"/>
        </w:rPr>
      </w:pPr>
      <w:r w:rsidRPr="002A6592">
        <w:rPr>
          <w:rFonts w:cs="Arial"/>
          <w:b/>
          <w:sz w:val="20"/>
          <w:szCs w:val="20"/>
        </w:rPr>
        <w:t>Suspensión de la Invitación</w:t>
      </w:r>
    </w:p>
    <w:p w:rsidR="00D17F43" w:rsidRPr="002A6592" w:rsidRDefault="00D17F43" w:rsidP="00D17F43">
      <w:pPr>
        <w:tabs>
          <w:tab w:val="num" w:pos="426"/>
        </w:tabs>
        <w:jc w:val="both"/>
        <w:rPr>
          <w:rFonts w:cs="Arial"/>
          <w:b/>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b/>
          <w:sz w:val="20"/>
          <w:szCs w:val="20"/>
        </w:rPr>
      </w:pPr>
      <w:r w:rsidRPr="002A6592">
        <w:rPr>
          <w:rFonts w:cs="Arial"/>
          <w:b/>
          <w:sz w:val="20"/>
          <w:szCs w:val="20"/>
        </w:rPr>
        <w:t xml:space="preserve">Invitación desierta </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D17F43" w:rsidRPr="002A6592" w:rsidRDefault="00D17F43" w:rsidP="00D17F43">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D17F43" w:rsidRPr="002A6592" w:rsidRDefault="00D17F43" w:rsidP="00D17F43">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D17F43" w:rsidRPr="002A6592" w:rsidRDefault="00D17F43" w:rsidP="00D17F43">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D17F43" w:rsidRPr="002A6592" w:rsidRDefault="00D17F43" w:rsidP="00D17F43">
      <w:pPr>
        <w:tabs>
          <w:tab w:val="num" w:pos="426"/>
        </w:tabs>
        <w:jc w:val="both"/>
        <w:rPr>
          <w:rFonts w:cs="Arial"/>
          <w:b/>
          <w:sz w:val="20"/>
          <w:szCs w:val="20"/>
        </w:rPr>
      </w:pPr>
    </w:p>
    <w:p w:rsidR="00D17F43" w:rsidRPr="002A6592" w:rsidRDefault="00D17F43" w:rsidP="00D17F43">
      <w:pPr>
        <w:tabs>
          <w:tab w:val="num" w:pos="426"/>
        </w:tabs>
        <w:jc w:val="both"/>
        <w:rPr>
          <w:rFonts w:cs="Arial"/>
          <w:b/>
          <w:sz w:val="20"/>
          <w:szCs w:val="20"/>
        </w:rPr>
      </w:pPr>
      <w:r w:rsidRPr="002A6592">
        <w:rPr>
          <w:rFonts w:cs="Arial"/>
          <w:b/>
          <w:sz w:val="20"/>
          <w:szCs w:val="20"/>
        </w:rPr>
        <w:t xml:space="preserve">Invitación cancelada </w:t>
      </w:r>
    </w:p>
    <w:p w:rsidR="00D17F43" w:rsidRPr="002A6592" w:rsidRDefault="00D17F43" w:rsidP="00D17F43">
      <w:pPr>
        <w:tabs>
          <w:tab w:val="num" w:pos="426"/>
        </w:tabs>
        <w:jc w:val="both"/>
        <w:rPr>
          <w:rFonts w:cs="Arial"/>
          <w:sz w:val="20"/>
          <w:szCs w:val="20"/>
        </w:rPr>
      </w:pPr>
    </w:p>
    <w:p w:rsidR="00D17F43" w:rsidRPr="002A6592" w:rsidRDefault="00D17F43" w:rsidP="00D17F43">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D17F43" w:rsidRPr="002A6592" w:rsidRDefault="00D17F43" w:rsidP="00D17F43">
      <w:pPr>
        <w:tabs>
          <w:tab w:val="num" w:pos="426"/>
        </w:tabs>
        <w:jc w:val="both"/>
        <w:rPr>
          <w:rFonts w:cs="Arial"/>
          <w:sz w:val="20"/>
          <w:szCs w:val="20"/>
          <w:lang w:val="es-MX"/>
        </w:rPr>
      </w:pPr>
    </w:p>
    <w:p w:rsidR="00D17F43" w:rsidRPr="002A6592" w:rsidRDefault="00D17F43" w:rsidP="00D17F43">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D17F43" w:rsidRPr="002A6592" w:rsidRDefault="00D17F43" w:rsidP="00D17F43">
      <w:pPr>
        <w:pStyle w:val="Encabezado"/>
        <w:jc w:val="both"/>
        <w:outlineLvl w:val="0"/>
        <w:rPr>
          <w:rFonts w:cs="Arial"/>
          <w:sz w:val="20"/>
          <w:szCs w:val="20"/>
          <w:lang w:val="es-MX"/>
        </w:rPr>
      </w:pPr>
    </w:p>
    <w:p w:rsidR="00D17F43" w:rsidRPr="002A6592" w:rsidRDefault="00D17F43" w:rsidP="00D17F43">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D17F43" w:rsidRPr="002A6592" w:rsidRDefault="00D17F43" w:rsidP="00D17F43">
      <w:pPr>
        <w:pStyle w:val="Prrafodelista"/>
        <w:ind w:left="360"/>
        <w:jc w:val="both"/>
        <w:rPr>
          <w:rFonts w:cs="Arial"/>
          <w:sz w:val="20"/>
          <w:szCs w:val="20"/>
        </w:rPr>
      </w:pPr>
    </w:p>
    <w:p w:rsidR="00D17F43" w:rsidRPr="002A6592" w:rsidRDefault="00D17F43" w:rsidP="00D17F43">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D17F43" w:rsidRPr="002A6592" w:rsidRDefault="00D17F43" w:rsidP="00D17F43">
      <w:pPr>
        <w:pStyle w:val="Prrafodelista"/>
        <w:ind w:left="360"/>
        <w:jc w:val="both"/>
        <w:rPr>
          <w:rFonts w:cs="Arial"/>
          <w:sz w:val="20"/>
          <w:szCs w:val="20"/>
        </w:rPr>
      </w:pPr>
    </w:p>
    <w:p w:rsidR="00D17F43" w:rsidRPr="002A6592" w:rsidRDefault="00D17F43" w:rsidP="00D17F43">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D17F43" w:rsidRPr="002A6592" w:rsidRDefault="00D17F43" w:rsidP="00D17F43">
      <w:pPr>
        <w:pStyle w:val="Prrafodelista"/>
        <w:ind w:left="360"/>
        <w:jc w:val="both"/>
        <w:rPr>
          <w:rFonts w:cs="Arial"/>
          <w:sz w:val="20"/>
          <w:szCs w:val="20"/>
        </w:rPr>
      </w:pPr>
    </w:p>
    <w:p w:rsidR="00D17F43" w:rsidRPr="002A6592" w:rsidRDefault="00D17F43" w:rsidP="00D17F43">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D17F43" w:rsidRPr="002A6592" w:rsidRDefault="00D17F43" w:rsidP="00D17F43">
      <w:pPr>
        <w:pStyle w:val="Prrafodelista"/>
        <w:ind w:left="360"/>
        <w:jc w:val="both"/>
        <w:rPr>
          <w:rFonts w:cs="Arial"/>
          <w:sz w:val="20"/>
          <w:szCs w:val="20"/>
        </w:rPr>
      </w:pPr>
    </w:p>
    <w:p w:rsidR="00D17F43" w:rsidRPr="002A6592" w:rsidRDefault="00D17F43" w:rsidP="00D17F43">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D17F43" w:rsidRPr="002A6592" w:rsidRDefault="00D17F43" w:rsidP="00D17F43">
      <w:pPr>
        <w:pStyle w:val="Prrafodelista"/>
        <w:ind w:left="360"/>
        <w:jc w:val="both"/>
        <w:rPr>
          <w:rFonts w:cs="Arial"/>
          <w:sz w:val="20"/>
          <w:szCs w:val="20"/>
        </w:rPr>
      </w:pPr>
    </w:p>
    <w:p w:rsidR="00D17F43" w:rsidRPr="002A6592" w:rsidRDefault="00D17F43" w:rsidP="00D17F43">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D17F43" w:rsidRPr="002A6592" w:rsidRDefault="00D17F43" w:rsidP="00D17F43">
      <w:pPr>
        <w:pStyle w:val="Prrafodelista"/>
        <w:ind w:left="0"/>
        <w:jc w:val="both"/>
        <w:rPr>
          <w:rFonts w:cs="Arial"/>
          <w:sz w:val="20"/>
          <w:szCs w:val="20"/>
        </w:rPr>
      </w:pPr>
    </w:p>
    <w:p w:rsidR="00D17F43" w:rsidRPr="002A6592" w:rsidRDefault="00D17F43" w:rsidP="00D17F43">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D17F43" w:rsidRPr="002A6592" w:rsidRDefault="00D17F43" w:rsidP="00D17F43">
      <w:pPr>
        <w:pStyle w:val="Prrafodelista"/>
        <w:ind w:left="0"/>
        <w:jc w:val="both"/>
        <w:rPr>
          <w:rFonts w:cs="Arial"/>
          <w:sz w:val="20"/>
          <w:szCs w:val="20"/>
        </w:rPr>
      </w:pPr>
    </w:p>
    <w:p w:rsidR="00D17F43" w:rsidRPr="002A6592" w:rsidRDefault="00D17F43" w:rsidP="00D17F43">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D17F43" w:rsidRPr="002A6592" w:rsidRDefault="00D17F43" w:rsidP="00D17F43">
      <w:pPr>
        <w:pStyle w:val="Prrafodelista"/>
        <w:ind w:left="0"/>
        <w:jc w:val="both"/>
        <w:rPr>
          <w:rFonts w:cs="Arial"/>
          <w:b/>
          <w:sz w:val="20"/>
          <w:szCs w:val="20"/>
        </w:rPr>
      </w:pPr>
    </w:p>
    <w:p w:rsidR="00D17F43" w:rsidRPr="002A6592" w:rsidRDefault="00D17F43" w:rsidP="00D17F43">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D17F43" w:rsidRPr="002A6592" w:rsidRDefault="00D17F43" w:rsidP="00D17F43">
      <w:pPr>
        <w:pStyle w:val="Prrafodelista"/>
        <w:ind w:left="1068"/>
        <w:jc w:val="both"/>
        <w:rPr>
          <w:rFonts w:cs="Arial"/>
          <w:sz w:val="20"/>
          <w:szCs w:val="20"/>
        </w:rPr>
      </w:pPr>
    </w:p>
    <w:p w:rsidR="00D17F43" w:rsidRPr="002A6592" w:rsidRDefault="00D17F43" w:rsidP="00D17F43">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D17F43" w:rsidRPr="002A6592" w:rsidRDefault="00D17F43" w:rsidP="00D17F43">
      <w:pPr>
        <w:pStyle w:val="Prrafodelista"/>
        <w:ind w:left="1056"/>
        <w:rPr>
          <w:rFonts w:cs="Arial"/>
          <w:sz w:val="20"/>
          <w:szCs w:val="20"/>
        </w:rPr>
      </w:pPr>
    </w:p>
    <w:p w:rsidR="00D17F43" w:rsidRPr="002A6592" w:rsidRDefault="00D17F43" w:rsidP="00D17F43">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D17F43" w:rsidRPr="002A6592" w:rsidRDefault="00D17F43" w:rsidP="00D17F43">
      <w:pPr>
        <w:pStyle w:val="Prrafodelista"/>
        <w:ind w:left="1068"/>
        <w:jc w:val="both"/>
        <w:rPr>
          <w:rFonts w:cs="Arial"/>
          <w:sz w:val="20"/>
          <w:szCs w:val="20"/>
        </w:rPr>
      </w:pPr>
    </w:p>
    <w:p w:rsidR="00D17F43" w:rsidRPr="002A6592" w:rsidRDefault="00D17F43" w:rsidP="00D17F43">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D17F43" w:rsidRPr="002A6592" w:rsidRDefault="00D17F43" w:rsidP="00D17F43">
      <w:pPr>
        <w:pStyle w:val="Prrafodelista"/>
        <w:ind w:left="1056"/>
        <w:rPr>
          <w:rFonts w:cs="Arial"/>
          <w:sz w:val="20"/>
          <w:szCs w:val="20"/>
        </w:rPr>
      </w:pPr>
    </w:p>
    <w:p w:rsidR="00D17F43" w:rsidRPr="002A6592" w:rsidRDefault="00D17F43" w:rsidP="00D17F43">
      <w:pPr>
        <w:pStyle w:val="Prrafodelista"/>
        <w:jc w:val="both"/>
        <w:rPr>
          <w:rFonts w:cs="Arial"/>
          <w:sz w:val="20"/>
          <w:szCs w:val="20"/>
        </w:rPr>
      </w:pPr>
      <w:r w:rsidRPr="002A6592">
        <w:rPr>
          <w:rFonts w:cs="Arial"/>
          <w:sz w:val="20"/>
          <w:szCs w:val="20"/>
        </w:rPr>
        <w:t>c) El promedio será el resultado de la división a que se refiere el inciso anterior.</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D17F43" w:rsidRPr="002A6592" w:rsidRDefault="00D17F43" w:rsidP="00D17F43">
      <w:pPr>
        <w:pStyle w:val="Prrafodelista"/>
        <w:ind w:left="1068"/>
        <w:jc w:val="both"/>
        <w:rPr>
          <w:rFonts w:cs="Arial"/>
          <w:sz w:val="20"/>
          <w:szCs w:val="20"/>
        </w:rPr>
      </w:pPr>
    </w:p>
    <w:p w:rsidR="00D17F43" w:rsidRPr="002A6592" w:rsidRDefault="00D17F43" w:rsidP="00D17F43">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D17F43" w:rsidRPr="002A6592" w:rsidRDefault="00D17F43" w:rsidP="00D17F43">
      <w:pPr>
        <w:pStyle w:val="Prrafodelista"/>
        <w:rPr>
          <w:rFonts w:cs="Arial"/>
          <w:sz w:val="20"/>
          <w:szCs w:val="20"/>
        </w:rPr>
      </w:pPr>
    </w:p>
    <w:p w:rsidR="00D17F43" w:rsidRPr="002A6592" w:rsidRDefault="00D17F43" w:rsidP="00D17F43">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D17F43" w:rsidRPr="002A6592" w:rsidRDefault="00D17F43" w:rsidP="00D17F43">
      <w:pPr>
        <w:pStyle w:val="Prrafodelista"/>
        <w:rPr>
          <w:rFonts w:cs="Arial"/>
          <w:sz w:val="20"/>
          <w:szCs w:val="20"/>
        </w:rPr>
      </w:pPr>
    </w:p>
    <w:p w:rsidR="00D17F43" w:rsidRPr="002A6592" w:rsidRDefault="00D17F43" w:rsidP="00D17F43">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D17F43" w:rsidRPr="002A6592" w:rsidRDefault="00D17F43" w:rsidP="00D17F43">
      <w:pPr>
        <w:pStyle w:val="Prrafodelista"/>
        <w:ind w:left="360"/>
        <w:jc w:val="both"/>
        <w:rPr>
          <w:rFonts w:cs="Arial"/>
          <w:sz w:val="20"/>
          <w:szCs w:val="20"/>
        </w:rPr>
      </w:pPr>
    </w:p>
    <w:p w:rsidR="00D17F43" w:rsidRPr="002A6592" w:rsidRDefault="00D17F43" w:rsidP="00D17F43">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D17F43" w:rsidRPr="002A6592" w:rsidRDefault="00D17F43" w:rsidP="00D17F43">
      <w:pPr>
        <w:pStyle w:val="Prrafodelista"/>
        <w:ind w:left="0"/>
        <w:jc w:val="both"/>
        <w:rPr>
          <w:rFonts w:cs="Arial"/>
          <w:b/>
          <w:sz w:val="20"/>
          <w:szCs w:val="20"/>
          <w:u w:val="single"/>
          <w:lang w:val="es-MX"/>
        </w:rPr>
      </w:pPr>
    </w:p>
    <w:p w:rsidR="00D17F43" w:rsidRPr="002A6592" w:rsidRDefault="00D17F43" w:rsidP="00D17F43">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D17F43" w:rsidRPr="002A6592" w:rsidRDefault="00D17F43" w:rsidP="00D17F43">
      <w:pPr>
        <w:pStyle w:val="Prrafodelista"/>
        <w:tabs>
          <w:tab w:val="left" w:pos="426"/>
        </w:tabs>
        <w:ind w:left="720"/>
        <w:jc w:val="both"/>
        <w:rPr>
          <w:rFonts w:cs="Arial"/>
          <w:b/>
          <w:sz w:val="20"/>
          <w:szCs w:val="20"/>
          <w:lang w:val="es-MX"/>
        </w:rPr>
      </w:pPr>
    </w:p>
    <w:p w:rsidR="00D17F43" w:rsidRPr="002A6592" w:rsidRDefault="00D17F43" w:rsidP="00D17F43">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D17F43" w:rsidRPr="002A6592" w:rsidRDefault="00D17F43" w:rsidP="00D17F43">
      <w:pPr>
        <w:tabs>
          <w:tab w:val="left" w:pos="426"/>
        </w:tabs>
        <w:jc w:val="both"/>
        <w:rPr>
          <w:rFonts w:cs="Arial"/>
          <w:b/>
          <w:sz w:val="20"/>
          <w:szCs w:val="20"/>
          <w:lang w:val="es-MX"/>
        </w:rPr>
      </w:pPr>
    </w:p>
    <w:p w:rsidR="00D17F43" w:rsidRPr="002A6592" w:rsidRDefault="00D17F43" w:rsidP="00D17F43">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D17F43" w:rsidRPr="002A6592" w:rsidRDefault="00D17F43" w:rsidP="00D17F43">
      <w:pPr>
        <w:jc w:val="both"/>
        <w:rPr>
          <w:rFonts w:cs="Arial"/>
          <w:sz w:val="20"/>
          <w:szCs w:val="20"/>
          <w:lang w:val="es-MX"/>
        </w:rPr>
      </w:pPr>
    </w:p>
    <w:p w:rsidR="00D17F43" w:rsidRPr="002A6592" w:rsidRDefault="00D17F43" w:rsidP="00D17F43">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D17F43" w:rsidRPr="002A6592" w:rsidRDefault="00D17F43" w:rsidP="00D17F43">
      <w:pPr>
        <w:pStyle w:val="Prrafodelista"/>
        <w:rPr>
          <w:rFonts w:cs="Arial"/>
          <w:sz w:val="20"/>
          <w:szCs w:val="20"/>
          <w:lang w:val="es-MX"/>
        </w:rPr>
      </w:pPr>
    </w:p>
    <w:p w:rsidR="00D17F43" w:rsidRPr="002A6592" w:rsidRDefault="00D17F43" w:rsidP="00D17F43">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D17F43" w:rsidRPr="002A6592" w:rsidRDefault="00D17F43" w:rsidP="00D17F43">
      <w:pPr>
        <w:pStyle w:val="Prrafodelista"/>
        <w:rPr>
          <w:rFonts w:cs="Arial"/>
          <w:sz w:val="20"/>
          <w:szCs w:val="20"/>
          <w:lang w:val="es-MX"/>
        </w:rPr>
      </w:pPr>
    </w:p>
    <w:p w:rsidR="00D17F43" w:rsidRPr="002A6592" w:rsidRDefault="00D17F43" w:rsidP="00D17F43">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D17F43" w:rsidRPr="002A6592" w:rsidRDefault="00D17F43" w:rsidP="00D17F43">
      <w:pPr>
        <w:ind w:left="360"/>
        <w:jc w:val="both"/>
        <w:rPr>
          <w:rFonts w:cs="Arial"/>
          <w:sz w:val="20"/>
          <w:szCs w:val="20"/>
          <w:lang w:val="es-MX"/>
        </w:rPr>
      </w:pPr>
    </w:p>
    <w:p w:rsidR="00D17F43" w:rsidRPr="002A6592" w:rsidRDefault="00D17F43" w:rsidP="00D17F43">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D17F43" w:rsidRPr="002A6592" w:rsidRDefault="00D17F43" w:rsidP="00D17F43">
      <w:pPr>
        <w:pStyle w:val="Prrafodelista"/>
        <w:rPr>
          <w:rFonts w:cs="Arial"/>
          <w:b/>
          <w:sz w:val="20"/>
          <w:szCs w:val="20"/>
          <w:lang w:val="es-MX"/>
        </w:rPr>
      </w:pPr>
    </w:p>
    <w:p w:rsidR="00D17F43" w:rsidRPr="002A6592" w:rsidRDefault="00D17F43" w:rsidP="00D17F43">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D17F43" w:rsidRPr="002A6592" w:rsidRDefault="00D17F43" w:rsidP="00D17F43">
      <w:pPr>
        <w:pStyle w:val="Prrafodelista"/>
        <w:rPr>
          <w:rFonts w:cs="Arial"/>
          <w:b/>
          <w:sz w:val="20"/>
          <w:szCs w:val="20"/>
          <w:lang w:val="es-MX"/>
        </w:rPr>
      </w:pPr>
    </w:p>
    <w:p w:rsidR="00D17F43" w:rsidRPr="002A6592" w:rsidRDefault="00D17F43" w:rsidP="00D17F43">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D17F43" w:rsidRPr="002A6592" w:rsidRDefault="00D17F43" w:rsidP="00D17F43">
      <w:pPr>
        <w:widowControl w:val="0"/>
        <w:ind w:left="720" w:hanging="720"/>
        <w:jc w:val="both"/>
        <w:rPr>
          <w:rFonts w:cs="Arial"/>
          <w:sz w:val="20"/>
          <w:szCs w:val="20"/>
          <w:lang w:val="es-MX"/>
        </w:rPr>
      </w:pPr>
    </w:p>
    <w:p w:rsidR="00D17F43" w:rsidRPr="002A6592" w:rsidRDefault="00D17F43" w:rsidP="00D17F43">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D17F43" w:rsidRPr="002A6592" w:rsidRDefault="00D17F43" w:rsidP="00D17F43">
      <w:pPr>
        <w:pStyle w:val="Textoindependiente3"/>
        <w:widowControl w:val="0"/>
        <w:ind w:left="360"/>
        <w:rPr>
          <w:rFonts w:cs="Arial"/>
          <w:b/>
          <w:sz w:val="20"/>
        </w:rPr>
      </w:pPr>
    </w:p>
    <w:p w:rsidR="00D17F43" w:rsidRDefault="00D17F43" w:rsidP="00D17F43">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D17F43" w:rsidRDefault="00D17F43" w:rsidP="00D17F43">
      <w:pPr>
        <w:pStyle w:val="Prrafodelista"/>
        <w:ind w:left="360"/>
        <w:jc w:val="both"/>
        <w:rPr>
          <w:rFonts w:cs="Arial"/>
          <w:sz w:val="20"/>
          <w:szCs w:val="20"/>
          <w:lang w:val="es-MX"/>
        </w:rPr>
      </w:pPr>
    </w:p>
    <w:p w:rsidR="00D17F43" w:rsidRPr="002A6592" w:rsidRDefault="00D17F43" w:rsidP="00D17F43">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D17F43" w:rsidRPr="002A6592" w:rsidRDefault="00D17F43" w:rsidP="00D17F43">
      <w:pPr>
        <w:pStyle w:val="Prrafodelista"/>
        <w:rPr>
          <w:rFonts w:cs="Arial"/>
          <w:sz w:val="20"/>
          <w:szCs w:val="20"/>
          <w:lang w:val="es-MX"/>
        </w:rPr>
      </w:pPr>
    </w:p>
    <w:p w:rsidR="00D17F43" w:rsidRPr="002A6592" w:rsidRDefault="00D17F43" w:rsidP="00D17F43">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D17F43" w:rsidRPr="002A6592" w:rsidRDefault="00D17F43" w:rsidP="00D17F43">
      <w:pPr>
        <w:pStyle w:val="Prrafodelista"/>
        <w:ind w:left="720"/>
        <w:jc w:val="both"/>
        <w:rPr>
          <w:rFonts w:cs="Arial"/>
          <w:sz w:val="20"/>
          <w:szCs w:val="20"/>
          <w:lang w:val="es-MX"/>
        </w:rPr>
      </w:pPr>
    </w:p>
    <w:p w:rsidR="00D17F43" w:rsidRPr="002A6592" w:rsidRDefault="00D17F43" w:rsidP="00D17F43">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D17F43" w:rsidRPr="002A6592" w:rsidRDefault="00D17F43" w:rsidP="00D17F43">
      <w:pPr>
        <w:pStyle w:val="Prrafodelista"/>
        <w:ind w:left="360"/>
        <w:jc w:val="both"/>
        <w:rPr>
          <w:rFonts w:cs="Arial"/>
          <w:sz w:val="20"/>
          <w:szCs w:val="20"/>
          <w:lang w:val="es-MX"/>
        </w:rPr>
      </w:pPr>
    </w:p>
    <w:p w:rsidR="00D17F43" w:rsidRDefault="00D17F43" w:rsidP="00D17F43">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D17F43" w:rsidRPr="007C1D42" w:rsidRDefault="00D17F43" w:rsidP="00D17F43">
      <w:pPr>
        <w:jc w:val="both"/>
        <w:rPr>
          <w:rFonts w:cs="Arial"/>
          <w:sz w:val="20"/>
          <w:szCs w:val="20"/>
          <w:lang w:val="es-MX"/>
        </w:rPr>
      </w:pPr>
    </w:p>
    <w:p w:rsidR="00D17F43" w:rsidRPr="002A6592" w:rsidRDefault="00D17F43" w:rsidP="00D17F43">
      <w:pPr>
        <w:pStyle w:val="Prrafodelista"/>
        <w:ind w:left="360"/>
        <w:jc w:val="both"/>
        <w:rPr>
          <w:rFonts w:cs="Arial"/>
          <w:sz w:val="20"/>
          <w:szCs w:val="20"/>
          <w:lang w:val="es-MX"/>
        </w:rPr>
      </w:pPr>
    </w:p>
    <w:p w:rsidR="00D17F43" w:rsidRPr="002A6592" w:rsidRDefault="00D17F43" w:rsidP="00D17F43">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D17F43" w:rsidRPr="002A6592" w:rsidRDefault="00D17F43" w:rsidP="00D17F43">
      <w:pPr>
        <w:tabs>
          <w:tab w:val="left" w:pos="0"/>
        </w:tabs>
        <w:ind w:hanging="142"/>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D17F43" w:rsidRPr="002A6592" w:rsidRDefault="00D17F43" w:rsidP="00D17F43">
      <w:pPr>
        <w:jc w:val="both"/>
        <w:rPr>
          <w:rFonts w:cs="Arial"/>
          <w:sz w:val="20"/>
          <w:szCs w:val="20"/>
          <w:lang w:val="es-MX"/>
        </w:rPr>
      </w:pPr>
    </w:p>
    <w:p w:rsidR="00D17F43" w:rsidRPr="002A6592" w:rsidRDefault="00D17F43" w:rsidP="00D17F43">
      <w:pPr>
        <w:pStyle w:val="Prrafodelista"/>
        <w:rPr>
          <w:rFonts w:cs="Arial"/>
          <w:sz w:val="20"/>
          <w:szCs w:val="20"/>
          <w:lang w:val="es-MX"/>
        </w:rPr>
      </w:pPr>
    </w:p>
    <w:p w:rsidR="00D17F43" w:rsidRPr="002A6592" w:rsidRDefault="00D17F43" w:rsidP="00D17F43">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D17F43" w:rsidRPr="002A6592" w:rsidRDefault="00D17F43" w:rsidP="00D17F43">
      <w:pPr>
        <w:pStyle w:val="Prrafodelista"/>
        <w:ind w:left="426"/>
        <w:jc w:val="both"/>
        <w:rPr>
          <w:rFonts w:cs="Arial"/>
          <w:sz w:val="20"/>
          <w:szCs w:val="20"/>
          <w:lang w:val="es-MX"/>
        </w:rPr>
      </w:pPr>
    </w:p>
    <w:p w:rsidR="00D17F43" w:rsidRPr="002A6592" w:rsidRDefault="00D17F43" w:rsidP="00D17F43">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D17F43" w:rsidRPr="002A6592" w:rsidRDefault="00D17F43" w:rsidP="00D17F43">
      <w:pPr>
        <w:pStyle w:val="Prrafodelista"/>
        <w:rPr>
          <w:rFonts w:cs="Arial"/>
          <w:sz w:val="20"/>
          <w:szCs w:val="20"/>
          <w:lang w:val="es-MX"/>
        </w:rPr>
      </w:pPr>
    </w:p>
    <w:p w:rsidR="00D17F43" w:rsidRPr="002A6592" w:rsidRDefault="00D17F43" w:rsidP="00D17F43">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D17F43" w:rsidRPr="002A6592" w:rsidRDefault="00D17F43" w:rsidP="00D17F43">
      <w:pPr>
        <w:pStyle w:val="Prrafodelista"/>
        <w:rPr>
          <w:rFonts w:cs="Arial"/>
          <w:sz w:val="20"/>
          <w:szCs w:val="20"/>
          <w:lang w:val="es-MX"/>
        </w:rPr>
      </w:pPr>
    </w:p>
    <w:p w:rsidR="00D17F43" w:rsidRPr="002A6592" w:rsidRDefault="00D17F43" w:rsidP="00D17F43">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D17F43" w:rsidRPr="002A6592" w:rsidRDefault="00D17F43" w:rsidP="00D17F43">
      <w:pPr>
        <w:ind w:left="360"/>
        <w:rPr>
          <w:rFonts w:cs="Arial"/>
          <w:sz w:val="20"/>
          <w:szCs w:val="20"/>
          <w:lang w:val="es-MX"/>
        </w:rPr>
      </w:pPr>
    </w:p>
    <w:p w:rsidR="00D17F43" w:rsidRPr="002A6592" w:rsidRDefault="00D17F43" w:rsidP="00D17F43">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D17F43" w:rsidRPr="002A6592" w:rsidRDefault="00D17F43" w:rsidP="00D17F43">
      <w:pPr>
        <w:tabs>
          <w:tab w:val="left" w:pos="426"/>
        </w:tabs>
        <w:autoSpaceDE w:val="0"/>
        <w:autoSpaceDN w:val="0"/>
        <w:adjustRightInd w:val="0"/>
        <w:jc w:val="both"/>
        <w:rPr>
          <w:rFonts w:cs="Arial"/>
          <w:sz w:val="20"/>
          <w:szCs w:val="20"/>
          <w:lang w:val="es-MX" w:eastAsia="es-MX"/>
        </w:rPr>
      </w:pPr>
    </w:p>
    <w:p w:rsidR="00D17F43" w:rsidRPr="002A6592" w:rsidRDefault="00D17F43" w:rsidP="00D17F43">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D17F43" w:rsidRPr="002A6592" w:rsidRDefault="00D17F43" w:rsidP="00D17F43">
      <w:pPr>
        <w:rPr>
          <w:rFonts w:cs="Arial"/>
          <w:sz w:val="20"/>
          <w:szCs w:val="20"/>
        </w:rPr>
      </w:pPr>
    </w:p>
    <w:p w:rsidR="00D17F43" w:rsidRPr="002A6592" w:rsidRDefault="00D17F43" w:rsidP="00D17F43">
      <w:pPr>
        <w:rPr>
          <w:rFonts w:cs="Arial"/>
          <w:sz w:val="20"/>
          <w:szCs w:val="20"/>
        </w:rPr>
      </w:pPr>
      <w:r w:rsidRPr="002A6592">
        <w:rPr>
          <w:rFonts w:cs="Arial"/>
          <w:sz w:val="20"/>
          <w:szCs w:val="20"/>
        </w:rPr>
        <w:t>La dirección en donde podrán inconformarse es:</w:t>
      </w:r>
    </w:p>
    <w:p w:rsidR="00D17F43" w:rsidRPr="002A6592" w:rsidRDefault="00D17F43" w:rsidP="00D17F43">
      <w:pPr>
        <w:rPr>
          <w:rFonts w:cs="Arial"/>
          <w:sz w:val="20"/>
          <w:szCs w:val="20"/>
        </w:rPr>
      </w:pPr>
    </w:p>
    <w:p w:rsidR="00D17F43" w:rsidRPr="002A6592" w:rsidRDefault="00D17F43" w:rsidP="00D17F43">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A67B88" w:rsidRDefault="00A67B88" w:rsidP="00D17F43">
      <w:pPr>
        <w:rPr>
          <w:rFonts w:cs="Arial"/>
          <w:sz w:val="20"/>
          <w:szCs w:val="20"/>
        </w:rPr>
      </w:pPr>
      <w:r w:rsidRPr="00A67B88">
        <w:rPr>
          <w:rFonts w:cs="Arial"/>
          <w:sz w:val="20"/>
          <w:szCs w:val="20"/>
        </w:rPr>
        <w:t xml:space="preserve">Avenida Revolución 725, </w:t>
      </w:r>
    </w:p>
    <w:p w:rsidR="00A67B88" w:rsidRDefault="00A67B88" w:rsidP="00D17F43">
      <w:pPr>
        <w:rPr>
          <w:rFonts w:cs="Arial"/>
          <w:sz w:val="20"/>
          <w:szCs w:val="20"/>
        </w:rPr>
      </w:pPr>
      <w:r w:rsidRPr="00A67B88">
        <w:rPr>
          <w:rFonts w:cs="Arial"/>
          <w:sz w:val="20"/>
          <w:szCs w:val="20"/>
        </w:rPr>
        <w:t xml:space="preserve">Colonia Santa María Nonoalco, </w:t>
      </w:r>
    </w:p>
    <w:p w:rsidR="00A67B88" w:rsidRDefault="00A67B88" w:rsidP="00D17F43">
      <w:pPr>
        <w:rPr>
          <w:rFonts w:cs="Arial"/>
          <w:sz w:val="20"/>
          <w:szCs w:val="20"/>
        </w:rPr>
      </w:pPr>
      <w:r w:rsidRPr="00A67B88">
        <w:rPr>
          <w:rFonts w:cs="Arial"/>
          <w:sz w:val="20"/>
          <w:szCs w:val="20"/>
        </w:rPr>
        <w:t xml:space="preserve">Demarcación Benito Juárez, </w:t>
      </w:r>
    </w:p>
    <w:p w:rsidR="00A67B88" w:rsidRDefault="00A67B88" w:rsidP="00D17F43">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D17F43" w:rsidRDefault="00D17F43" w:rsidP="00D17F43">
      <w:pPr>
        <w:rPr>
          <w:rFonts w:cs="Arial"/>
          <w:sz w:val="20"/>
          <w:szCs w:val="20"/>
        </w:rPr>
      </w:pPr>
      <w:r w:rsidRPr="002A6592">
        <w:rPr>
          <w:rFonts w:cs="Arial"/>
          <w:sz w:val="20"/>
          <w:szCs w:val="20"/>
        </w:rPr>
        <w:t>Tel. 2789-6500</w:t>
      </w:r>
    </w:p>
    <w:p w:rsidR="00D17F43" w:rsidRDefault="00D17F43" w:rsidP="00D17F43">
      <w:pPr>
        <w:rPr>
          <w:rFonts w:cs="Arial"/>
          <w:sz w:val="20"/>
          <w:szCs w:val="20"/>
        </w:rPr>
      </w:pPr>
    </w:p>
    <w:p w:rsidR="00D17F43" w:rsidRDefault="00D17F43" w:rsidP="00D17F43">
      <w:pPr>
        <w:rPr>
          <w:rFonts w:cs="Arial"/>
          <w:sz w:val="20"/>
          <w:szCs w:val="20"/>
        </w:rPr>
      </w:pPr>
    </w:p>
    <w:p w:rsidR="00D17F43" w:rsidRDefault="00D17F43" w:rsidP="00D17F43">
      <w:pPr>
        <w:rPr>
          <w:rFonts w:cs="Arial"/>
          <w:sz w:val="20"/>
          <w:szCs w:val="20"/>
        </w:rPr>
      </w:pPr>
    </w:p>
    <w:p w:rsidR="00D17F43" w:rsidRDefault="00D17F43" w:rsidP="00D17F43">
      <w:pPr>
        <w:rPr>
          <w:rFonts w:cs="Arial"/>
          <w:sz w:val="20"/>
          <w:szCs w:val="20"/>
        </w:rPr>
      </w:pPr>
    </w:p>
    <w:p w:rsidR="00D17F43" w:rsidRPr="002A6592" w:rsidRDefault="00D17F43" w:rsidP="00D17F43">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D17F43" w:rsidRPr="002A6592" w:rsidRDefault="00D17F43" w:rsidP="00D17F43">
      <w:pPr>
        <w:rPr>
          <w:rFonts w:cs="Arial"/>
          <w:b/>
          <w:sz w:val="20"/>
          <w:szCs w:val="20"/>
          <w:u w:val="single"/>
          <w:lang w:val="es-MX"/>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D17F43" w:rsidRPr="002A6592" w:rsidRDefault="00D17F43" w:rsidP="00D17F43">
      <w:pPr>
        <w:pStyle w:val="Encabezado"/>
        <w:jc w:val="center"/>
        <w:outlineLvl w:val="0"/>
        <w:rPr>
          <w:rFonts w:cs="Arial"/>
          <w:b/>
          <w:sz w:val="20"/>
          <w:szCs w:val="20"/>
          <w:lang w:val="es-MX"/>
        </w:rPr>
      </w:pPr>
    </w:p>
    <w:p w:rsidR="00D17F43" w:rsidRPr="002A6592" w:rsidRDefault="00D17F43" w:rsidP="00D17F43">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0" w:type="auto"/>
        <w:jc w:val="center"/>
        <w:tblLook w:val="04A0" w:firstRow="1" w:lastRow="0" w:firstColumn="1" w:lastColumn="0" w:noHBand="0" w:noVBand="1"/>
      </w:tblPr>
      <w:tblGrid>
        <w:gridCol w:w="3539"/>
        <w:gridCol w:w="1985"/>
      </w:tblGrid>
      <w:tr w:rsidR="00D17F43" w:rsidRPr="002D208D" w:rsidTr="00D17F43">
        <w:trPr>
          <w:jc w:val="center"/>
        </w:trPr>
        <w:tc>
          <w:tcPr>
            <w:tcW w:w="3539" w:type="dxa"/>
          </w:tcPr>
          <w:p w:rsidR="00D17F43" w:rsidRPr="00365262" w:rsidRDefault="00D17F43" w:rsidP="00D17F43">
            <w:pPr>
              <w:contextualSpacing/>
              <w:jc w:val="both"/>
              <w:rPr>
                <w:rFonts w:cstheme="minorHAnsi"/>
                <w:b/>
                <w:u w:val="single"/>
              </w:rPr>
            </w:pPr>
            <w:r w:rsidRPr="00365262">
              <w:rPr>
                <w:rFonts w:cstheme="minorHAnsi"/>
                <w:b/>
                <w:u w:val="single"/>
              </w:rPr>
              <w:t>Concepto</w:t>
            </w:r>
          </w:p>
        </w:tc>
        <w:tc>
          <w:tcPr>
            <w:tcW w:w="1985" w:type="dxa"/>
          </w:tcPr>
          <w:p w:rsidR="00D17F43" w:rsidRPr="00365262" w:rsidRDefault="00D17F43" w:rsidP="00D17F43">
            <w:pPr>
              <w:contextualSpacing/>
              <w:jc w:val="center"/>
              <w:rPr>
                <w:rFonts w:cstheme="minorHAnsi"/>
                <w:b/>
                <w:u w:val="single"/>
              </w:rPr>
            </w:pPr>
            <w:r w:rsidRPr="00365262">
              <w:rPr>
                <w:rFonts w:cstheme="minorHAnsi"/>
                <w:b/>
                <w:u w:val="single"/>
              </w:rPr>
              <w:t xml:space="preserve">Costo unitario </w:t>
            </w:r>
            <w:r>
              <w:rPr>
                <w:rFonts w:cstheme="minorHAnsi"/>
                <w:b/>
                <w:u w:val="single"/>
              </w:rPr>
              <w:t>ANTES DE</w:t>
            </w:r>
            <w:r w:rsidRPr="00365262">
              <w:rPr>
                <w:rFonts w:cstheme="minorHAnsi"/>
                <w:b/>
                <w:u w:val="single"/>
              </w:rPr>
              <w:t xml:space="preserve"> IVA</w:t>
            </w:r>
          </w:p>
        </w:tc>
      </w:tr>
      <w:tr w:rsidR="00D17F43" w:rsidRPr="002D208D" w:rsidTr="00D17F43">
        <w:trPr>
          <w:trHeight w:val="396"/>
          <w:jc w:val="center"/>
        </w:trPr>
        <w:tc>
          <w:tcPr>
            <w:tcW w:w="3539" w:type="dxa"/>
          </w:tcPr>
          <w:p w:rsidR="00D17F43" w:rsidRPr="00365262" w:rsidRDefault="00D17F43" w:rsidP="00D17F43">
            <w:pPr>
              <w:contextualSpacing/>
              <w:rPr>
                <w:rFonts w:cstheme="minorHAnsi"/>
                <w:b/>
                <w:u w:val="single"/>
              </w:rPr>
            </w:pPr>
            <w:r w:rsidRPr="00365262">
              <w:rPr>
                <w:rFonts w:cstheme="minorHAnsi"/>
              </w:rPr>
              <w:t xml:space="preserve">Spot </w:t>
            </w:r>
            <w:r>
              <w:rPr>
                <w:rFonts w:cstheme="minorHAnsi"/>
              </w:rPr>
              <w:t>de radio de 30”</w:t>
            </w:r>
          </w:p>
        </w:tc>
        <w:tc>
          <w:tcPr>
            <w:tcW w:w="1985" w:type="dxa"/>
          </w:tcPr>
          <w:p w:rsidR="00D17F43" w:rsidRPr="00365262" w:rsidRDefault="00D17F43" w:rsidP="00D17F43">
            <w:pPr>
              <w:contextualSpacing/>
              <w:jc w:val="center"/>
              <w:rPr>
                <w:rFonts w:cstheme="minorHAnsi"/>
                <w:b/>
                <w:u w:val="single"/>
              </w:rPr>
            </w:pPr>
          </w:p>
        </w:tc>
      </w:tr>
      <w:tr w:rsidR="00D17F43" w:rsidRPr="002D208D" w:rsidTr="00D17F43">
        <w:trPr>
          <w:jc w:val="center"/>
        </w:trPr>
        <w:tc>
          <w:tcPr>
            <w:tcW w:w="3539" w:type="dxa"/>
          </w:tcPr>
          <w:p w:rsidR="00D17F43" w:rsidRPr="00365262" w:rsidRDefault="00D17F43" w:rsidP="00D17F43">
            <w:pPr>
              <w:contextualSpacing/>
              <w:rPr>
                <w:rFonts w:cstheme="minorHAnsi"/>
              </w:rPr>
            </w:pPr>
            <w:r w:rsidRPr="00365262">
              <w:rPr>
                <w:rFonts w:cstheme="minorHAnsi"/>
              </w:rPr>
              <w:t>Spot animado para televisión</w:t>
            </w:r>
            <w:r>
              <w:rPr>
                <w:rFonts w:cstheme="minorHAnsi"/>
              </w:rPr>
              <w:t xml:space="preserve"> de 30”</w:t>
            </w:r>
          </w:p>
        </w:tc>
        <w:tc>
          <w:tcPr>
            <w:tcW w:w="1985" w:type="dxa"/>
          </w:tcPr>
          <w:p w:rsidR="00D17F43" w:rsidRPr="00365262" w:rsidRDefault="00D17F43" w:rsidP="00D17F43">
            <w:pPr>
              <w:contextualSpacing/>
              <w:jc w:val="center"/>
              <w:rPr>
                <w:rFonts w:cstheme="minorHAnsi"/>
                <w:b/>
                <w:u w:val="single"/>
              </w:rPr>
            </w:pPr>
          </w:p>
        </w:tc>
      </w:tr>
    </w:tbl>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Pr="00C90BD2" w:rsidRDefault="00D17F43" w:rsidP="00D17F43">
      <w:pPr>
        <w:pStyle w:val="JLZsubestilo3"/>
        <w:tabs>
          <w:tab w:val="clear" w:pos="2719"/>
        </w:tabs>
        <w:spacing w:before="0" w:after="0"/>
        <w:ind w:left="0" w:firstLine="0"/>
        <w:rPr>
          <w:rFonts w:ascii="Century Gothic" w:hAnsi="Century Gothic"/>
          <w:b/>
          <w:sz w:val="18"/>
          <w:szCs w:val="18"/>
          <w:lang w:val="es-ES"/>
        </w:rPr>
      </w:pPr>
    </w:p>
    <w:p w:rsidR="00D17F43" w:rsidRPr="002A6592" w:rsidRDefault="00D17F43" w:rsidP="00D17F43">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D17F43" w:rsidRPr="002A6592" w:rsidRDefault="00D17F43" w:rsidP="00D17F43">
      <w:pPr>
        <w:pStyle w:val="JLZsubestilo3"/>
        <w:tabs>
          <w:tab w:val="clear" w:pos="2719"/>
        </w:tabs>
        <w:ind w:left="0" w:firstLine="0"/>
        <w:rPr>
          <w:rFonts w:ascii="Century Gothic" w:hAnsi="Century Gothic"/>
          <w:b/>
          <w:sz w:val="18"/>
          <w:szCs w:val="18"/>
          <w:lang w:val="es-ES"/>
        </w:rPr>
      </w:pPr>
    </w:p>
    <w:p w:rsidR="00D17F43" w:rsidRPr="002A6592" w:rsidRDefault="00D17F43" w:rsidP="00D17F43">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D17F43" w:rsidRPr="002A6592" w:rsidRDefault="00D17F43" w:rsidP="00D17F43">
      <w:pPr>
        <w:jc w:val="both"/>
        <w:rPr>
          <w:rFonts w:cs="Arial"/>
          <w:b/>
          <w:sz w:val="20"/>
          <w:szCs w:val="20"/>
        </w:rPr>
      </w:pPr>
    </w:p>
    <w:p w:rsidR="00D17F43" w:rsidRPr="002A6592" w:rsidRDefault="00D17F43" w:rsidP="00D17F43">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D17F43" w:rsidRPr="002A6592" w:rsidRDefault="00D17F43" w:rsidP="00D17F43">
      <w:pPr>
        <w:autoSpaceDE w:val="0"/>
        <w:autoSpaceDN w:val="0"/>
        <w:adjustRightInd w:val="0"/>
        <w:jc w:val="both"/>
        <w:rPr>
          <w:rFonts w:cs="Arial"/>
          <w:b/>
          <w:sz w:val="20"/>
          <w:szCs w:val="20"/>
          <w:lang w:val="es-MX" w:eastAsia="es-MX"/>
        </w:rPr>
      </w:pPr>
    </w:p>
    <w:p w:rsidR="00D17F43" w:rsidRPr="002A6592" w:rsidRDefault="00D17F43" w:rsidP="00D17F43">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D17F43" w:rsidRPr="002A6592" w:rsidRDefault="00D17F43" w:rsidP="00D17F43">
      <w:pPr>
        <w:autoSpaceDE w:val="0"/>
        <w:autoSpaceDN w:val="0"/>
        <w:adjustRightInd w:val="0"/>
        <w:rPr>
          <w:rFonts w:cs="Arial"/>
          <w:b/>
          <w:sz w:val="20"/>
          <w:szCs w:val="20"/>
          <w:lang w:val="es-MX" w:eastAsia="es-MX"/>
        </w:rPr>
      </w:pPr>
    </w:p>
    <w:p w:rsidR="00D17F43" w:rsidRPr="002A6592" w:rsidRDefault="00D17F43" w:rsidP="00D17F43">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D17F43" w:rsidRDefault="00D17F43" w:rsidP="00D17F43">
      <w:pPr>
        <w:jc w:val="both"/>
        <w:rPr>
          <w:rFonts w:cs="Arial"/>
          <w:b/>
          <w:sz w:val="20"/>
          <w:szCs w:val="20"/>
          <w:lang w:val="es-MX" w:eastAsia="es-MX"/>
        </w:rPr>
      </w:pPr>
      <w:r w:rsidRPr="002A6592">
        <w:rPr>
          <w:rFonts w:cs="Arial"/>
          <w:b/>
          <w:sz w:val="20"/>
          <w:szCs w:val="20"/>
          <w:lang w:val="es-MX" w:eastAsia="es-MX"/>
        </w:rPr>
        <w:t>Fecha: ___________</w:t>
      </w: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Default="00D17F43" w:rsidP="00D17F43">
      <w:pPr>
        <w:jc w:val="both"/>
        <w:rPr>
          <w:rFonts w:cs="Arial"/>
          <w:b/>
          <w:sz w:val="20"/>
          <w:szCs w:val="20"/>
          <w:lang w:val="es-MX" w:eastAsia="es-MX"/>
        </w:rPr>
      </w:pPr>
    </w:p>
    <w:p w:rsidR="00D17F43" w:rsidRPr="002A6592" w:rsidRDefault="00D17F43" w:rsidP="00D17F43">
      <w:pPr>
        <w:jc w:val="both"/>
        <w:rPr>
          <w:rFonts w:cs="Arial"/>
          <w:b/>
          <w:sz w:val="20"/>
          <w:szCs w:val="20"/>
          <w:lang w:val="es-MX" w:eastAsia="es-MX"/>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17F43" w:rsidRPr="001439B8" w:rsidRDefault="00D17F43" w:rsidP="00D17F4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D17F43" w:rsidRPr="001439B8" w:rsidRDefault="00D17F43" w:rsidP="00D17F4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41100100-IR03-19</w:t>
      </w:r>
    </w:p>
    <w:p w:rsidR="00D17F43" w:rsidRPr="001439B8" w:rsidRDefault="00D17F43" w:rsidP="00D17F4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D17F43" w:rsidRPr="001439B8" w:rsidRDefault="00D17F43" w:rsidP="00D17F4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D17F43" w:rsidRPr="001439B8" w:rsidRDefault="00D17F43" w:rsidP="00D17F4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D17F43" w:rsidRPr="001439B8" w:rsidRDefault="00D17F43" w:rsidP="00D17F4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D17F43" w:rsidRPr="001439B8" w:rsidRDefault="00D17F43" w:rsidP="00D17F4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41100100-IR03-19</w:t>
      </w:r>
    </w:p>
    <w:p w:rsidR="00D17F43" w:rsidRPr="001439B8" w:rsidRDefault="00D17F43" w:rsidP="00D17F4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D17F43" w:rsidRPr="001439B8" w:rsidRDefault="00D17F43" w:rsidP="00D17F4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D17F43" w:rsidRPr="001439B8" w:rsidRDefault="00D17F43" w:rsidP="00D17F43">
      <w:pPr>
        <w:kinsoku w:val="0"/>
        <w:overflowPunct w:val="0"/>
        <w:autoSpaceDE w:val="0"/>
        <w:autoSpaceDN w:val="0"/>
        <w:adjustRightInd w:val="0"/>
        <w:jc w:val="both"/>
        <w:rPr>
          <w:rFonts w:ascii="Calibri" w:eastAsiaTheme="minorHAnsi" w:hAnsi="Calibri" w:cs="Calibri"/>
          <w:sz w:val="20"/>
          <w:szCs w:val="20"/>
          <w:lang w:val="es-MX" w:eastAsia="en-US"/>
        </w:rPr>
      </w:pPr>
    </w:p>
    <w:p w:rsidR="00D17F43" w:rsidRPr="001439B8" w:rsidRDefault="00D17F43" w:rsidP="00D17F43">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D17F43" w:rsidRPr="001439B8" w:rsidRDefault="00D17F43" w:rsidP="00D17F43">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D17F43" w:rsidRPr="001439B8" w:rsidRDefault="00D17F43" w:rsidP="00D17F43">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D17F43" w:rsidRPr="001439B8" w:rsidRDefault="00D17F43" w:rsidP="00D17F43">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D17F43" w:rsidRPr="001439B8" w:rsidRDefault="00D17F43" w:rsidP="00D17F43">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D17F43" w:rsidRPr="001439B8" w:rsidRDefault="00D17F43" w:rsidP="00D17F43">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D17F43" w:rsidRPr="001439B8" w:rsidRDefault="00D17F43" w:rsidP="00D17F43">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D17F43" w:rsidRPr="001439B8" w:rsidRDefault="00D17F43" w:rsidP="00D17F4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D17F43" w:rsidRPr="001439B8" w:rsidRDefault="00D17F43" w:rsidP="00D17F43">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D17F43" w:rsidRPr="001439B8" w:rsidRDefault="00D17F43" w:rsidP="00D17F43">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D17F43" w:rsidRPr="001439B8" w:rsidRDefault="00D17F43" w:rsidP="00D17F43">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D17F43" w:rsidRPr="001439B8" w:rsidRDefault="00D17F43" w:rsidP="00D17F4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D17F43" w:rsidRPr="001439B8" w:rsidRDefault="00D17F43" w:rsidP="00D17F43">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D17F43" w:rsidRPr="001439B8" w:rsidRDefault="00D17F43" w:rsidP="00D17F4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D17F43" w:rsidRPr="001439B8" w:rsidRDefault="00D17F43" w:rsidP="00D17F4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D17F43" w:rsidRPr="001439B8" w:rsidRDefault="00D17F43" w:rsidP="00D17F4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D17F43" w:rsidRPr="001439B8" w:rsidRDefault="00D17F43" w:rsidP="00D17F4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D17F43" w:rsidRPr="001439B8" w:rsidRDefault="00D17F43" w:rsidP="00D17F4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D17F43" w:rsidRPr="001439B8" w:rsidRDefault="00D17F43" w:rsidP="00D17F4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D17F43" w:rsidRPr="001439B8" w:rsidRDefault="00D17F43" w:rsidP="00D17F43">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D17F43" w:rsidRPr="001439B8" w:rsidRDefault="00D17F43" w:rsidP="00D17F43">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D17F43" w:rsidRPr="001439B8" w:rsidRDefault="00D17F43" w:rsidP="00D17F4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D17F43" w:rsidRPr="001439B8" w:rsidRDefault="00D17F43" w:rsidP="00D17F4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D17F43" w:rsidRPr="001439B8" w:rsidRDefault="00D17F43" w:rsidP="00D17F4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D17F43" w:rsidRPr="000076C8" w:rsidRDefault="00D17F43" w:rsidP="00D17F4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17F43" w:rsidRPr="002A6592" w:rsidRDefault="00D17F43" w:rsidP="00D17F43">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SERVICIO DE PREPRODUCCIÓN, PRODUCCIÓN Y POSTPRODUCCIÓN DE SPOTS PARA RADIO Y TELEVISIÓN</w:t>
      </w:r>
      <w:r w:rsidRPr="002A6592">
        <w:rPr>
          <w:rFonts w:cs="Arial"/>
          <w:b/>
          <w:sz w:val="20"/>
          <w:szCs w:val="20"/>
        </w:rPr>
        <w:t xml:space="preserve">” </w:t>
      </w:r>
    </w:p>
    <w:p w:rsidR="00D17F43" w:rsidRPr="002A6592" w:rsidRDefault="00D17F43" w:rsidP="00D17F43">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17F43" w:rsidRPr="002A6592" w:rsidTr="00D17F43">
        <w:trPr>
          <w:cantSplit/>
          <w:trHeight w:val="452"/>
        </w:trPr>
        <w:tc>
          <w:tcPr>
            <w:tcW w:w="8931" w:type="dxa"/>
            <w:tcBorders>
              <w:top w:val="single" w:sz="12" w:space="0" w:color="auto"/>
              <w:left w:val="single" w:sz="12" w:space="0" w:color="auto"/>
              <w:right w:val="single" w:sz="6" w:space="0" w:color="auto"/>
            </w:tcBorders>
            <w:shd w:val="clear" w:color="auto" w:fill="C3DB6B"/>
          </w:tcPr>
          <w:p w:rsidR="00D17F43" w:rsidRPr="002A6592" w:rsidRDefault="00D17F43" w:rsidP="00D17F43">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D17F43" w:rsidRPr="002A6592" w:rsidTr="00D17F43">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D17F43" w:rsidRPr="002A6592" w:rsidRDefault="00D17F43" w:rsidP="00D17F4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D17F43" w:rsidRPr="002A6592" w:rsidRDefault="00D17F43" w:rsidP="00D17F43">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D17F43" w:rsidRPr="002A6592" w:rsidRDefault="00D17F43" w:rsidP="00D17F43">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17F43" w:rsidRPr="002A6592" w:rsidTr="00D17F43">
        <w:trPr>
          <w:cantSplit/>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pStyle w:val="Prrafodelista"/>
              <w:tabs>
                <w:tab w:val="left" w:pos="426"/>
              </w:tabs>
              <w:ind w:left="356"/>
              <w:jc w:val="both"/>
              <w:rPr>
                <w:rFonts w:cs="Arial"/>
                <w:sz w:val="20"/>
                <w:szCs w:val="20"/>
                <w:lang w:val="es-MX"/>
              </w:rPr>
            </w:pPr>
          </w:p>
        </w:tc>
      </w:tr>
      <w:tr w:rsidR="00D17F43" w:rsidRPr="002A6592" w:rsidTr="00D17F43">
        <w:trPr>
          <w:cantSplit/>
          <w:trHeight w:val="259"/>
        </w:trPr>
        <w:tc>
          <w:tcPr>
            <w:tcW w:w="8931" w:type="dxa"/>
            <w:tcBorders>
              <w:top w:val="single" w:sz="6" w:space="0" w:color="auto"/>
              <w:left w:val="single" w:sz="12" w:space="0" w:color="auto"/>
              <w:bottom w:val="single" w:sz="6" w:space="0" w:color="auto"/>
              <w:right w:val="single" w:sz="6" w:space="0" w:color="auto"/>
            </w:tcBorders>
          </w:tcPr>
          <w:p w:rsidR="00D17F43" w:rsidRPr="002A6592" w:rsidRDefault="00D17F43" w:rsidP="00D17F43">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D17F43" w:rsidRPr="002A6592" w:rsidRDefault="00D17F43" w:rsidP="00D17F4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D17F43" w:rsidRPr="002A6592" w:rsidRDefault="00D17F43" w:rsidP="00D17F43">
            <w:pPr>
              <w:pStyle w:val="Prrafodelista"/>
              <w:tabs>
                <w:tab w:val="left" w:pos="426"/>
              </w:tabs>
              <w:ind w:left="356"/>
              <w:jc w:val="both"/>
              <w:rPr>
                <w:rFonts w:cs="Arial"/>
                <w:sz w:val="20"/>
                <w:szCs w:val="20"/>
                <w:lang w:val="es-MX"/>
              </w:rPr>
            </w:pPr>
          </w:p>
        </w:tc>
      </w:tr>
    </w:tbl>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D17F43" w:rsidRPr="002A6592" w:rsidRDefault="00D17F43" w:rsidP="00D17F43">
      <w:pPr>
        <w:jc w:val="center"/>
        <w:rPr>
          <w:rFonts w:cs="Arial"/>
          <w:sz w:val="20"/>
          <w:szCs w:val="20"/>
          <w:lang w:val="es-MX"/>
        </w:rPr>
      </w:pPr>
      <w:r w:rsidRPr="002A6592">
        <w:rPr>
          <w:rFonts w:cs="Arial"/>
          <w:sz w:val="20"/>
          <w:szCs w:val="20"/>
          <w:lang w:val="es-MX"/>
        </w:rPr>
        <w:t>______________________</w:t>
      </w:r>
    </w:p>
    <w:p w:rsidR="00D17F43" w:rsidRPr="002A6592" w:rsidRDefault="00D17F43" w:rsidP="00D17F43">
      <w:pPr>
        <w:jc w:val="center"/>
        <w:rPr>
          <w:rFonts w:cs="Arial"/>
          <w:sz w:val="20"/>
          <w:szCs w:val="20"/>
          <w:lang w:val="es-MX"/>
        </w:rPr>
      </w:pPr>
      <w:r w:rsidRPr="002A6592">
        <w:rPr>
          <w:rFonts w:cs="Arial"/>
          <w:sz w:val="20"/>
          <w:szCs w:val="20"/>
          <w:lang w:val="es-MX"/>
        </w:rPr>
        <w:t>Firma:</w:t>
      </w:r>
    </w:p>
    <w:p w:rsidR="00D17F43" w:rsidRPr="002A6592" w:rsidRDefault="00D17F43" w:rsidP="00D17F43">
      <w:pPr>
        <w:jc w:val="center"/>
        <w:rPr>
          <w:rFonts w:cs="Arial"/>
          <w:sz w:val="20"/>
          <w:szCs w:val="20"/>
          <w:lang w:val="es-MX"/>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D17F43" w:rsidRPr="002A6592" w:rsidRDefault="00D17F43" w:rsidP="00D17F43">
      <w:pPr>
        <w:pStyle w:val="Prrafodelista"/>
        <w:rPr>
          <w:rFonts w:cs="Arial"/>
          <w:sz w:val="20"/>
          <w:szCs w:val="20"/>
          <w:lang w:val="es-MX"/>
        </w:rPr>
      </w:pPr>
    </w:p>
    <w:p w:rsidR="00D17F43" w:rsidRPr="002A6592" w:rsidRDefault="00D17F43" w:rsidP="00D17F43">
      <w:pPr>
        <w:jc w:val="center"/>
        <w:rPr>
          <w:rFonts w:ascii="Tahoma" w:hAnsi="Tahoma" w:cs="Tahoma"/>
          <w:b/>
        </w:rPr>
      </w:pPr>
      <w:r w:rsidRPr="002A6592">
        <w:rPr>
          <w:rFonts w:ascii="Tahoma" w:hAnsi="Tahoma" w:cs="Tahoma"/>
          <w:b/>
        </w:rPr>
        <w:t xml:space="preserve">(Carta de los Artículos 50 y 60 de la LAASSP y 93 de “Las Políticas”) </w:t>
      </w:r>
    </w:p>
    <w:p w:rsidR="00D17F43" w:rsidRPr="002A6592" w:rsidRDefault="00D17F43" w:rsidP="00D17F43">
      <w:pPr>
        <w:jc w:val="center"/>
        <w:rPr>
          <w:rFonts w:ascii="Tahoma" w:hAnsi="Tahoma" w:cs="Tahoma"/>
          <w:b/>
        </w:rPr>
      </w:pPr>
      <w:r w:rsidRPr="002A6592">
        <w:rPr>
          <w:rFonts w:ascii="Tahoma" w:hAnsi="Tahoma" w:cs="Tahoma"/>
          <w:b/>
        </w:rPr>
        <w:t>(Aplica para personas físicas y morales)</w:t>
      </w:r>
    </w:p>
    <w:p w:rsidR="00D17F43" w:rsidRPr="002A6592" w:rsidRDefault="00D17F43" w:rsidP="00D17F43">
      <w:pPr>
        <w:jc w:val="center"/>
        <w:rPr>
          <w:rFonts w:ascii="Tahoma" w:hAnsi="Tahoma" w:cs="Tahoma"/>
          <w:b/>
        </w:rPr>
      </w:pPr>
    </w:p>
    <w:p w:rsidR="00D17F43" w:rsidRPr="002A6592" w:rsidRDefault="00D17F43" w:rsidP="00D17F43">
      <w:pPr>
        <w:jc w:val="right"/>
        <w:rPr>
          <w:rFonts w:ascii="Tahoma" w:hAnsi="Tahoma" w:cs="Tahoma"/>
        </w:rPr>
      </w:pPr>
      <w:r w:rsidRPr="002A6592">
        <w:rPr>
          <w:rFonts w:ascii="Tahoma" w:hAnsi="Tahoma" w:cs="Tahoma"/>
        </w:rPr>
        <w:t>(Membrete de la persona física o moral)</w:t>
      </w:r>
    </w:p>
    <w:p w:rsidR="00D17F43" w:rsidRPr="002A6592" w:rsidRDefault="00D17F43" w:rsidP="00D17F43">
      <w:pPr>
        <w:jc w:val="both"/>
        <w:rPr>
          <w:rFonts w:ascii="Tahoma" w:hAnsi="Tahoma" w:cs="Tahoma"/>
        </w:rPr>
      </w:pPr>
    </w:p>
    <w:p w:rsidR="00D17F43" w:rsidRPr="002A6592" w:rsidRDefault="00D17F43" w:rsidP="00D17F43">
      <w:pPr>
        <w:widowControl w:val="0"/>
        <w:jc w:val="both"/>
        <w:rPr>
          <w:rFonts w:ascii="Tahoma" w:hAnsi="Tahoma" w:cs="Tahoma"/>
          <w:b/>
        </w:rPr>
      </w:pPr>
      <w:r w:rsidRPr="002A6592">
        <w:rPr>
          <w:rFonts w:ascii="Tahoma" w:hAnsi="Tahoma" w:cs="Tahoma"/>
          <w:b/>
        </w:rPr>
        <w:t xml:space="preserve">COMISIÓN FEDERAL DE COMPETENCIA ECONÓMICA </w:t>
      </w:r>
    </w:p>
    <w:p w:rsidR="00D17F43" w:rsidRPr="002A6592" w:rsidRDefault="00D17F43" w:rsidP="00D17F43">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D17F43" w:rsidRPr="002A6592" w:rsidRDefault="00A67B88" w:rsidP="00D17F43">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D17F43" w:rsidRPr="002A6592" w:rsidRDefault="00D17F43" w:rsidP="00D17F43">
      <w:pPr>
        <w:tabs>
          <w:tab w:val="left" w:pos="5760"/>
        </w:tabs>
        <w:jc w:val="both"/>
        <w:rPr>
          <w:rFonts w:ascii="Tahoma" w:hAnsi="Tahoma" w:cs="Tahoma"/>
          <w:b/>
        </w:rPr>
      </w:pPr>
      <w:r w:rsidRPr="002A6592">
        <w:rPr>
          <w:rFonts w:ascii="Tahoma" w:hAnsi="Tahoma" w:cs="Tahoma"/>
          <w:b/>
        </w:rPr>
        <w:t xml:space="preserve">Ciudad de México </w:t>
      </w:r>
    </w:p>
    <w:p w:rsidR="00D17F43" w:rsidRPr="002A6592" w:rsidRDefault="00D17F43" w:rsidP="00D17F43">
      <w:pPr>
        <w:tabs>
          <w:tab w:val="left" w:pos="5760"/>
        </w:tabs>
        <w:ind w:left="5760"/>
        <w:jc w:val="both"/>
        <w:rPr>
          <w:rFonts w:ascii="Tahoma" w:hAnsi="Tahoma" w:cs="Tahoma"/>
        </w:rPr>
      </w:pPr>
      <w:r w:rsidRPr="002A6592">
        <w:rPr>
          <w:rFonts w:ascii="Tahoma" w:hAnsi="Tahoma" w:cs="Tahoma"/>
        </w:rPr>
        <w:t>Fecha:</w:t>
      </w:r>
    </w:p>
    <w:p w:rsidR="00D17F43" w:rsidRPr="002A6592" w:rsidRDefault="00D17F43" w:rsidP="00D17F43">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D17F43" w:rsidRPr="002A6592" w:rsidRDefault="00D17F43" w:rsidP="00D17F43">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41100100-IR03-19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D17F43" w:rsidRPr="002A6592" w:rsidRDefault="00D17F43" w:rsidP="00D17F43">
      <w:pPr>
        <w:jc w:val="both"/>
        <w:rPr>
          <w:rFonts w:ascii="Tahoma" w:hAnsi="Tahoma" w:cs="Tahoma"/>
        </w:rPr>
      </w:pPr>
    </w:p>
    <w:p w:rsidR="00D17F43" w:rsidRPr="002A6592" w:rsidRDefault="00D17F43" w:rsidP="00D17F43">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b/>
        </w:rPr>
      </w:pPr>
      <w:r w:rsidRPr="002A6592">
        <w:rPr>
          <w:rFonts w:ascii="Tahoma" w:hAnsi="Tahoma" w:cs="Tahoma"/>
          <w:b/>
        </w:rPr>
        <w:t>___________________________________________________</w:t>
      </w:r>
    </w:p>
    <w:p w:rsidR="00D17F43" w:rsidRPr="002A6592" w:rsidRDefault="00D17F43" w:rsidP="00D17F43">
      <w:pPr>
        <w:jc w:val="center"/>
        <w:rPr>
          <w:rFonts w:ascii="Tahoma" w:hAnsi="Tahoma" w:cs="Tahoma"/>
          <w:b/>
        </w:rPr>
      </w:pPr>
      <w:r w:rsidRPr="002A6592">
        <w:rPr>
          <w:rFonts w:ascii="Tahoma" w:hAnsi="Tahoma" w:cs="Tahoma"/>
          <w:b/>
        </w:rPr>
        <w:t>NOMBRE COMPLETO, CARGO Y FIRMA</w:t>
      </w:r>
    </w:p>
    <w:p w:rsidR="00D17F43" w:rsidRPr="002A6592" w:rsidRDefault="00D17F43" w:rsidP="00D17F43">
      <w:pPr>
        <w:jc w:val="center"/>
        <w:rPr>
          <w:rFonts w:ascii="Tahoma" w:hAnsi="Tahoma" w:cs="Tahoma"/>
          <w:b/>
        </w:rPr>
      </w:pP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rPr>
      </w:pPr>
    </w:p>
    <w:p w:rsidR="00D17F43" w:rsidRPr="002A6592" w:rsidRDefault="00D17F43" w:rsidP="00D17F43">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D17F43" w:rsidRPr="002A6592" w:rsidRDefault="00D17F43" w:rsidP="00D17F43">
      <w:pPr>
        <w:rPr>
          <w:rFonts w:cs="Arial"/>
          <w:b/>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 xml:space="preserve">COMISIÓN FEDERAL DE COMPETENCIA ECONÓMICA </w:t>
      </w:r>
    </w:p>
    <w:p w:rsidR="00D17F43" w:rsidRPr="002A6592" w:rsidRDefault="00D17F43" w:rsidP="00D17F43">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D17F43" w:rsidRPr="002A6592" w:rsidRDefault="00D17F43" w:rsidP="00D17F43">
      <w:pPr>
        <w:pStyle w:val="Prrafodelista"/>
        <w:ind w:left="0"/>
        <w:jc w:val="both"/>
        <w:rPr>
          <w:rFonts w:cs="Arial"/>
          <w:b/>
          <w:sz w:val="20"/>
          <w:szCs w:val="20"/>
          <w:lang w:val="es-MX"/>
        </w:rPr>
      </w:pPr>
    </w:p>
    <w:p w:rsidR="00D17F43" w:rsidRPr="002A6592" w:rsidRDefault="00D17F43" w:rsidP="00D17F43">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SERVICIO DE PREPRODUCCIÓN, PRODUCCIÓN Y POSTPRODUCCIÓN DE SPOTS PARA RADIO Y TELEVISIÓN</w:t>
      </w:r>
      <w:r w:rsidRPr="002A6592">
        <w:rPr>
          <w:rFonts w:cs="Arial"/>
          <w:b/>
          <w:sz w:val="20"/>
          <w:szCs w:val="20"/>
        </w:rPr>
        <w:t xml:space="preserve">” </w:t>
      </w:r>
    </w:p>
    <w:p w:rsidR="00D17F43" w:rsidRPr="002A6592" w:rsidRDefault="00D17F43" w:rsidP="00D17F43">
      <w:pPr>
        <w:ind w:right="38"/>
        <w:jc w:val="both"/>
        <w:rPr>
          <w:rFonts w:cs="Arial"/>
          <w:b/>
          <w:sz w:val="20"/>
          <w:szCs w:val="20"/>
        </w:rPr>
      </w:pPr>
    </w:p>
    <w:p w:rsidR="00D17F43" w:rsidRPr="002A6592" w:rsidRDefault="00D17F43" w:rsidP="00D17F43">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D17F43" w:rsidRPr="002A6592" w:rsidTr="00D17F43">
        <w:tc>
          <w:tcPr>
            <w:tcW w:w="10009" w:type="dxa"/>
            <w:gridSpan w:val="3"/>
            <w:tcBorders>
              <w:top w:val="single" w:sz="6" w:space="0" w:color="auto"/>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Registro Federal de Contribuyentes:</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Domicilio:</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Calle                                                                                                    Número</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p>
        </w:tc>
      </w:tr>
      <w:tr w:rsidR="00D17F43" w:rsidRPr="002A6592" w:rsidTr="00D17F43">
        <w:tc>
          <w:tcPr>
            <w:tcW w:w="5083" w:type="dxa"/>
            <w:tcBorders>
              <w:lef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D17F43" w:rsidRPr="002A6592" w:rsidRDefault="00D17F43" w:rsidP="00D17F43">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D17F43" w:rsidRPr="002A6592" w:rsidTr="00D17F43">
        <w:tc>
          <w:tcPr>
            <w:tcW w:w="5083" w:type="dxa"/>
            <w:tcBorders>
              <w:lef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Entidad federativa:</w:t>
            </w:r>
          </w:p>
        </w:tc>
      </w:tr>
      <w:tr w:rsidR="00D17F43" w:rsidRPr="002A6592" w:rsidTr="00D17F43">
        <w:tc>
          <w:tcPr>
            <w:tcW w:w="5083" w:type="dxa"/>
            <w:tcBorders>
              <w:lef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Fax:</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Correo electrónico:</w:t>
            </w:r>
          </w:p>
        </w:tc>
      </w:tr>
      <w:tr w:rsidR="00D17F43" w:rsidRPr="002A6592" w:rsidTr="00D17F43">
        <w:tc>
          <w:tcPr>
            <w:tcW w:w="8511" w:type="dxa"/>
            <w:gridSpan w:val="2"/>
            <w:tcBorders>
              <w:lef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Fecha:</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Relación de accionistas:</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Apellido paterno                                 Apellido materno                             Nombre (s)</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Descripción del objeto social:</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Reformas al acta constitutiva:</w:t>
            </w:r>
          </w:p>
        </w:tc>
      </w:tr>
      <w:tr w:rsidR="00D17F43" w:rsidRPr="002A6592" w:rsidTr="00D17F43">
        <w:trPr>
          <w:trHeight w:val="80"/>
        </w:trPr>
        <w:tc>
          <w:tcPr>
            <w:tcW w:w="10009" w:type="dxa"/>
            <w:gridSpan w:val="3"/>
            <w:tcBorders>
              <w:left w:val="single" w:sz="6" w:space="0" w:color="auto"/>
              <w:bottom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D17F43" w:rsidRPr="002A6592" w:rsidTr="00D17F43">
        <w:tc>
          <w:tcPr>
            <w:tcW w:w="10009" w:type="dxa"/>
            <w:gridSpan w:val="3"/>
            <w:tcBorders>
              <w:top w:val="single" w:sz="6" w:space="0" w:color="auto"/>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Nombre del apoderado o representante:</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p>
        </w:tc>
      </w:tr>
      <w:tr w:rsidR="00D17F43" w:rsidRPr="002A6592" w:rsidTr="00D17F43">
        <w:tc>
          <w:tcPr>
            <w:tcW w:w="10009" w:type="dxa"/>
            <w:gridSpan w:val="3"/>
            <w:tcBorders>
              <w:left w:val="single" w:sz="6" w:space="0" w:color="auto"/>
              <w:right w:val="single" w:sz="6"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Escritura Pública número:</w:t>
            </w:r>
          </w:p>
        </w:tc>
      </w:tr>
      <w:tr w:rsidR="00D17F43" w:rsidRPr="002A6592" w:rsidTr="00D17F43">
        <w:trPr>
          <w:trHeight w:val="80"/>
        </w:trPr>
        <w:tc>
          <w:tcPr>
            <w:tcW w:w="10009" w:type="dxa"/>
            <w:gridSpan w:val="3"/>
            <w:tcBorders>
              <w:left w:val="single" w:sz="6" w:space="0" w:color="auto"/>
              <w:bottom w:val="single" w:sz="4" w:space="0" w:color="auto"/>
              <w:right w:val="single" w:sz="6" w:space="0" w:color="auto"/>
            </w:tcBorders>
          </w:tcPr>
          <w:p w:rsidR="00D17F43" w:rsidRPr="002A6592" w:rsidRDefault="00D17F43" w:rsidP="00D17F43">
            <w:pPr>
              <w:rPr>
                <w:rFonts w:ascii="Tahoma" w:hAnsi="Tahoma" w:cs="Tahoma"/>
                <w:sz w:val="20"/>
                <w:szCs w:val="20"/>
              </w:rPr>
            </w:pPr>
          </w:p>
        </w:tc>
      </w:tr>
      <w:tr w:rsidR="00D17F43" w:rsidRPr="002A6592" w:rsidTr="00D17F43">
        <w:tc>
          <w:tcPr>
            <w:tcW w:w="10009" w:type="dxa"/>
            <w:gridSpan w:val="3"/>
            <w:tcBorders>
              <w:top w:val="single" w:sz="4" w:space="0" w:color="auto"/>
              <w:left w:val="single" w:sz="4" w:space="0" w:color="auto"/>
              <w:bottom w:val="single" w:sz="4" w:space="0" w:color="auto"/>
              <w:right w:val="single" w:sz="4" w:space="0" w:color="auto"/>
            </w:tcBorders>
          </w:tcPr>
          <w:p w:rsidR="00D17F43" w:rsidRPr="002A6592" w:rsidRDefault="00D17F43" w:rsidP="00D17F43">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D17F43" w:rsidRPr="005751E8" w:rsidRDefault="00D17F43" w:rsidP="00D17F43">
      <w:pPr>
        <w:jc w:val="both"/>
        <w:rPr>
          <w:rFonts w:cs="Arial"/>
          <w:b/>
          <w:sz w:val="20"/>
          <w:szCs w:val="20"/>
        </w:rPr>
      </w:pPr>
      <w:r w:rsidRPr="001439B8">
        <w:rPr>
          <w:rFonts w:cs="Arial"/>
          <w:b/>
          <w:sz w:val="20"/>
          <w:szCs w:val="20"/>
        </w:rPr>
        <w:t>Otorgo consentimiento expreso, para el caso de que terceras personas accedan a estos datos.</w:t>
      </w:r>
    </w:p>
    <w:p w:rsidR="00D17F43" w:rsidRDefault="00D17F43" w:rsidP="00D17F43">
      <w:pPr>
        <w:jc w:val="center"/>
        <w:rPr>
          <w:rFonts w:ascii="Tahoma" w:hAnsi="Tahoma" w:cs="Tahoma"/>
          <w:b/>
          <w:sz w:val="20"/>
          <w:szCs w:val="20"/>
        </w:rPr>
      </w:pPr>
    </w:p>
    <w:p w:rsidR="00D17F43" w:rsidRPr="002A6592" w:rsidRDefault="00D17F43" w:rsidP="00D17F43">
      <w:pPr>
        <w:jc w:val="center"/>
        <w:rPr>
          <w:rFonts w:ascii="Tahoma" w:hAnsi="Tahoma" w:cs="Tahoma"/>
          <w:b/>
          <w:sz w:val="20"/>
          <w:szCs w:val="20"/>
        </w:rPr>
      </w:pPr>
      <w:r w:rsidRPr="002A6592">
        <w:rPr>
          <w:rFonts w:ascii="Tahoma" w:hAnsi="Tahoma" w:cs="Tahoma"/>
          <w:b/>
          <w:sz w:val="20"/>
          <w:szCs w:val="20"/>
        </w:rPr>
        <w:t>(Lugar y fecha) Protesto lo Necesario</w:t>
      </w:r>
    </w:p>
    <w:p w:rsidR="00D17F43" w:rsidRPr="002A6592" w:rsidRDefault="00D17F43" w:rsidP="00D17F43">
      <w:pPr>
        <w:jc w:val="center"/>
        <w:rPr>
          <w:rFonts w:ascii="Tahoma" w:hAnsi="Tahoma" w:cs="Tahoma"/>
          <w:b/>
          <w:sz w:val="20"/>
          <w:szCs w:val="20"/>
        </w:rPr>
      </w:pPr>
      <w:r w:rsidRPr="002A6592">
        <w:rPr>
          <w:rFonts w:ascii="Tahoma" w:hAnsi="Tahoma" w:cs="Tahoma"/>
          <w:b/>
          <w:sz w:val="20"/>
          <w:szCs w:val="20"/>
        </w:rPr>
        <w:t>(Firma)</w:t>
      </w:r>
    </w:p>
    <w:p w:rsidR="00D17F43" w:rsidRPr="002A6592" w:rsidRDefault="00D17F43" w:rsidP="00D17F43">
      <w:pPr>
        <w:jc w:val="both"/>
        <w:rPr>
          <w:rFonts w:cs="Arial"/>
          <w:b/>
          <w:sz w:val="20"/>
          <w:szCs w:val="20"/>
          <w:lang w:val="es-MX"/>
        </w:rPr>
      </w:pPr>
      <w:r w:rsidRPr="002A6592">
        <w:rPr>
          <w:rFonts w:cs="Arial"/>
          <w:b/>
          <w:sz w:val="20"/>
          <w:szCs w:val="20"/>
          <w:lang w:val="es-MX"/>
        </w:rPr>
        <w:t xml:space="preserve">Notas: </w:t>
      </w:r>
    </w:p>
    <w:p w:rsidR="00D17F43" w:rsidRPr="002A6592" w:rsidRDefault="00D17F43" w:rsidP="00D17F43">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D17F43" w:rsidRPr="002A6592" w:rsidRDefault="00D17F43" w:rsidP="00D17F43">
      <w:pPr>
        <w:jc w:val="center"/>
        <w:rPr>
          <w:rFonts w:ascii="Tahoma" w:hAnsi="Tahoma" w:cs="Tahoma"/>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D17F43" w:rsidRPr="002A6592" w:rsidRDefault="00D17F43" w:rsidP="00D17F43">
      <w:pPr>
        <w:jc w:val="center"/>
        <w:rPr>
          <w:rFonts w:cs="Arial"/>
          <w:b/>
        </w:rPr>
      </w:pPr>
    </w:p>
    <w:p w:rsidR="00D17F43" w:rsidRPr="002A6592" w:rsidRDefault="00D17F43" w:rsidP="00D17F43">
      <w:pPr>
        <w:jc w:val="right"/>
        <w:rPr>
          <w:rFonts w:cs="Arial"/>
        </w:rPr>
      </w:pPr>
      <w:r w:rsidRPr="002A6592">
        <w:rPr>
          <w:rFonts w:cs="Arial"/>
        </w:rPr>
        <w:t>(Membrete de la persona física o moral)</w:t>
      </w:r>
    </w:p>
    <w:p w:rsidR="00D17F43" w:rsidRPr="002A6592" w:rsidRDefault="00D17F43" w:rsidP="00D17F43">
      <w:pPr>
        <w:rPr>
          <w:rFonts w:cs="Arial"/>
          <w:b/>
        </w:rPr>
      </w:pPr>
    </w:p>
    <w:p w:rsidR="00D17F43" w:rsidRPr="002A6592" w:rsidRDefault="00D17F43" w:rsidP="00D17F43">
      <w:pPr>
        <w:widowControl w:val="0"/>
        <w:jc w:val="both"/>
        <w:rPr>
          <w:rFonts w:cs="Arial"/>
          <w:b/>
        </w:rPr>
      </w:pPr>
      <w:r w:rsidRPr="002A6592">
        <w:rPr>
          <w:rFonts w:cs="Arial"/>
          <w:b/>
        </w:rPr>
        <w:t xml:space="preserve">COMISIÓN FEDERAL DE COMPETENCIA ECONÓMICA </w:t>
      </w:r>
    </w:p>
    <w:p w:rsidR="00D17F43" w:rsidRPr="002A6592" w:rsidRDefault="00D17F43" w:rsidP="00D17F43">
      <w:pPr>
        <w:widowControl w:val="0"/>
        <w:jc w:val="both"/>
        <w:rPr>
          <w:rFonts w:cs="Arial"/>
          <w:b/>
        </w:rPr>
      </w:pPr>
      <w:r w:rsidRPr="00E00738">
        <w:rPr>
          <w:rFonts w:cs="Arial"/>
          <w:b/>
        </w:rPr>
        <w:t>COORDINACIÓN GENERAL</w:t>
      </w:r>
      <w:r w:rsidRPr="002A6592">
        <w:rPr>
          <w:rFonts w:cs="Arial"/>
          <w:b/>
        </w:rPr>
        <w:t xml:space="preserve"> DE ADQUISICIONES Y CONTRATOS </w:t>
      </w:r>
    </w:p>
    <w:p w:rsidR="00D17F43" w:rsidRPr="002A6592" w:rsidRDefault="00A67B88" w:rsidP="00D17F43">
      <w:pPr>
        <w:widowControl w:val="0"/>
        <w:jc w:val="both"/>
        <w:rPr>
          <w:rFonts w:cs="Arial"/>
          <w:b/>
        </w:rPr>
      </w:pPr>
      <w:r w:rsidRPr="00A67B88">
        <w:rPr>
          <w:rFonts w:cs="Arial"/>
          <w:b/>
        </w:rPr>
        <w:t>Avenida Revolución 725, Colonia Santa María Nonoalco, Demarcación Benito Juárez, código postal 03700</w:t>
      </w:r>
      <w:r w:rsidR="00D17F43" w:rsidRPr="002A6592">
        <w:rPr>
          <w:rFonts w:cs="Arial"/>
          <w:b/>
        </w:rPr>
        <w:t xml:space="preserve"> </w:t>
      </w:r>
    </w:p>
    <w:p w:rsidR="00D17F43" w:rsidRPr="002A6592" w:rsidRDefault="00D17F43" w:rsidP="00D17F43">
      <w:pPr>
        <w:jc w:val="both"/>
        <w:rPr>
          <w:rFonts w:cs="Arial"/>
          <w:b/>
        </w:rPr>
      </w:pPr>
      <w:r w:rsidRPr="002A6592">
        <w:rPr>
          <w:rFonts w:cs="Arial"/>
          <w:b/>
        </w:rPr>
        <w:t>Ciudad de México</w:t>
      </w:r>
    </w:p>
    <w:p w:rsidR="00A67B88" w:rsidRDefault="00A67B88" w:rsidP="00D17F43">
      <w:pPr>
        <w:jc w:val="right"/>
        <w:rPr>
          <w:rFonts w:cs="Arial"/>
        </w:rPr>
      </w:pPr>
    </w:p>
    <w:p w:rsidR="00D17F43" w:rsidRPr="002A6592" w:rsidRDefault="00D17F43" w:rsidP="00D17F43">
      <w:pPr>
        <w:jc w:val="right"/>
        <w:rPr>
          <w:rFonts w:cs="Arial"/>
        </w:rPr>
      </w:pPr>
      <w:r w:rsidRPr="002A6592">
        <w:rPr>
          <w:rFonts w:cs="Arial"/>
        </w:rPr>
        <w:t>Lugar y Fecha</w:t>
      </w:r>
    </w:p>
    <w:p w:rsidR="00D17F43" w:rsidRPr="002A6592" w:rsidRDefault="00D17F43" w:rsidP="00D17F43">
      <w:pPr>
        <w:jc w:val="both"/>
        <w:rPr>
          <w:rFonts w:cs="Arial"/>
        </w:rPr>
      </w:pPr>
    </w:p>
    <w:p w:rsidR="00D17F43" w:rsidRPr="002A6592" w:rsidRDefault="00D17F43" w:rsidP="00D17F43">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D17F43" w:rsidRPr="002A6592" w:rsidRDefault="00D17F43" w:rsidP="00D17F43">
      <w:pPr>
        <w:jc w:val="both"/>
        <w:rPr>
          <w:rFonts w:cs="Arial"/>
        </w:rPr>
      </w:pPr>
    </w:p>
    <w:p w:rsidR="00D17F43" w:rsidRPr="002A6592" w:rsidRDefault="00D17F43" w:rsidP="00D17F43">
      <w:pPr>
        <w:jc w:val="both"/>
        <w:rPr>
          <w:rFonts w:cs="Arial"/>
        </w:rPr>
      </w:pPr>
      <w:r w:rsidRPr="002A6592">
        <w:rPr>
          <w:rFonts w:cs="Arial"/>
        </w:rPr>
        <w:t>Sin otro particular, le reitero la seguridad de mi más alta y distinguida consideración.</w:t>
      </w:r>
    </w:p>
    <w:p w:rsidR="00D17F43" w:rsidRPr="002A6592" w:rsidRDefault="00D17F43" w:rsidP="00D17F43">
      <w:pPr>
        <w:jc w:val="both"/>
        <w:rPr>
          <w:rFonts w:cs="Arial"/>
        </w:rPr>
      </w:pPr>
    </w:p>
    <w:p w:rsidR="00D17F43" w:rsidRPr="002A6592" w:rsidRDefault="00D17F43" w:rsidP="00D17F43">
      <w:pPr>
        <w:jc w:val="both"/>
        <w:rPr>
          <w:rFonts w:cs="Arial"/>
        </w:rPr>
      </w:pPr>
      <w:r w:rsidRPr="002A6592">
        <w:rPr>
          <w:rFonts w:cs="Arial"/>
        </w:rPr>
        <w:t>A T E N T A M E N T E</w:t>
      </w:r>
    </w:p>
    <w:p w:rsidR="00D17F43" w:rsidRPr="002A6592" w:rsidRDefault="00D17F43" w:rsidP="00D17F43">
      <w:pPr>
        <w:jc w:val="both"/>
        <w:rPr>
          <w:rFonts w:cs="Arial"/>
        </w:rPr>
      </w:pPr>
    </w:p>
    <w:p w:rsidR="00D17F43" w:rsidRPr="002A6592" w:rsidRDefault="00D17F43" w:rsidP="00D17F43">
      <w:pPr>
        <w:jc w:val="both"/>
        <w:rPr>
          <w:rFonts w:cs="Arial"/>
        </w:rPr>
      </w:pPr>
      <w:r w:rsidRPr="002A6592">
        <w:rPr>
          <w:rFonts w:cs="Arial"/>
        </w:rPr>
        <w:t xml:space="preserve">Nombre y Firma </w:t>
      </w: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both"/>
        <w:rPr>
          <w:rFonts w:cs="Arial"/>
        </w:rPr>
      </w:pP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D17F43" w:rsidRPr="002A6592" w:rsidRDefault="00D17F43" w:rsidP="00D17F43">
      <w:pPr>
        <w:jc w:val="center"/>
        <w:rPr>
          <w:rFonts w:ascii="Tahoma" w:hAnsi="Tahoma" w:cs="Tahoma"/>
          <w:b/>
          <w:lang w:val="es-MX"/>
        </w:rPr>
      </w:pPr>
    </w:p>
    <w:p w:rsidR="00D17F43" w:rsidRPr="002A6592" w:rsidRDefault="00D17F43" w:rsidP="00D17F43">
      <w:pPr>
        <w:jc w:val="center"/>
        <w:rPr>
          <w:rFonts w:ascii="Tahoma" w:hAnsi="Tahoma" w:cs="Tahoma"/>
          <w:b/>
        </w:rPr>
      </w:pPr>
    </w:p>
    <w:p w:rsidR="00D17F43" w:rsidRPr="002A6592" w:rsidRDefault="00D17F43" w:rsidP="00D17F43">
      <w:pPr>
        <w:jc w:val="center"/>
        <w:rPr>
          <w:rFonts w:ascii="Tahoma" w:hAnsi="Tahoma" w:cs="Tahoma"/>
          <w:b/>
        </w:rPr>
      </w:pPr>
      <w:r w:rsidRPr="002A6592">
        <w:rPr>
          <w:rFonts w:ascii="Tahoma" w:hAnsi="Tahoma" w:cs="Tahoma"/>
          <w:b/>
        </w:rPr>
        <w:t>(Carta de aceptación de la Convocatoria)</w:t>
      </w:r>
    </w:p>
    <w:p w:rsidR="00D17F43" w:rsidRPr="002A6592" w:rsidRDefault="00D17F43" w:rsidP="00D17F43">
      <w:pPr>
        <w:rPr>
          <w:rFonts w:ascii="Tahoma" w:hAnsi="Tahoma" w:cs="Tahoma"/>
        </w:rPr>
      </w:pPr>
    </w:p>
    <w:p w:rsidR="00D17F43" w:rsidRPr="002A6592" w:rsidRDefault="00D17F43" w:rsidP="00D17F43">
      <w:pPr>
        <w:jc w:val="right"/>
        <w:rPr>
          <w:rFonts w:ascii="Tahoma" w:hAnsi="Tahoma" w:cs="Tahoma"/>
        </w:rPr>
      </w:pPr>
      <w:r w:rsidRPr="002A6592">
        <w:rPr>
          <w:rFonts w:ascii="Tahoma" w:hAnsi="Tahoma" w:cs="Tahoma"/>
        </w:rPr>
        <w:t>(Membrete de la persona física o moral)</w:t>
      </w:r>
    </w:p>
    <w:p w:rsidR="00D17F43" w:rsidRPr="002A6592" w:rsidRDefault="00D17F43" w:rsidP="00D17F43">
      <w:pPr>
        <w:rPr>
          <w:rFonts w:ascii="Tahoma" w:hAnsi="Tahoma" w:cs="Tahoma"/>
          <w:b/>
        </w:rPr>
      </w:pPr>
    </w:p>
    <w:p w:rsidR="00D17F43" w:rsidRPr="002A6592" w:rsidRDefault="00D17F43" w:rsidP="00D17F43">
      <w:pPr>
        <w:widowControl w:val="0"/>
        <w:jc w:val="both"/>
        <w:rPr>
          <w:rFonts w:ascii="Tahoma" w:hAnsi="Tahoma" w:cs="Tahoma"/>
          <w:b/>
        </w:rPr>
      </w:pPr>
      <w:r w:rsidRPr="002A6592">
        <w:rPr>
          <w:rFonts w:ascii="Tahoma" w:hAnsi="Tahoma" w:cs="Tahoma"/>
          <w:b/>
        </w:rPr>
        <w:t>COMISIÓN FEDERAL DE COMPETENCIA ECONÓMICA</w:t>
      </w:r>
    </w:p>
    <w:p w:rsidR="00D17F43" w:rsidRDefault="00D17F43" w:rsidP="00D17F43">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A67B88" w:rsidRPr="002A6592" w:rsidRDefault="00A67B88" w:rsidP="00D17F43">
      <w:pPr>
        <w:pStyle w:val="Prrafodelista"/>
        <w:ind w:left="0"/>
        <w:jc w:val="both"/>
        <w:rPr>
          <w:rFonts w:cs="Arial"/>
          <w:b/>
          <w:sz w:val="20"/>
          <w:szCs w:val="20"/>
          <w:lang w:val="es-MX"/>
        </w:rPr>
      </w:pPr>
    </w:p>
    <w:p w:rsidR="00A67B88" w:rsidRDefault="00A67B88" w:rsidP="00D17F43">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D17F43" w:rsidRPr="002A6592" w:rsidRDefault="00D17F43" w:rsidP="00D17F43">
      <w:pPr>
        <w:jc w:val="both"/>
        <w:rPr>
          <w:rFonts w:ascii="Tahoma" w:hAnsi="Tahoma" w:cs="Tahoma"/>
          <w:b/>
        </w:rPr>
      </w:pPr>
      <w:r w:rsidRPr="002A6592">
        <w:rPr>
          <w:rFonts w:ascii="Tahoma" w:hAnsi="Tahoma" w:cs="Tahoma"/>
          <w:b/>
        </w:rPr>
        <w:t>Ciudad de México</w:t>
      </w:r>
    </w:p>
    <w:p w:rsidR="00D17F43" w:rsidRPr="002A6592" w:rsidRDefault="00D17F43" w:rsidP="00D17F43">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D17F43" w:rsidRPr="002A6592" w:rsidRDefault="00D17F43" w:rsidP="00D17F43">
      <w:pPr>
        <w:jc w:val="both"/>
        <w:rPr>
          <w:rFonts w:ascii="Tahoma" w:hAnsi="Tahoma" w:cs="Tahoma"/>
          <w:b/>
        </w:rPr>
      </w:pPr>
    </w:p>
    <w:p w:rsidR="00D17F43" w:rsidRPr="002A6592" w:rsidRDefault="00D17F43" w:rsidP="00D17F43">
      <w:pPr>
        <w:jc w:val="both"/>
        <w:rPr>
          <w:rFonts w:ascii="Tahoma" w:hAnsi="Tahoma" w:cs="Tahoma"/>
          <w:b/>
        </w:rPr>
      </w:pPr>
    </w:p>
    <w:p w:rsidR="00D17F43" w:rsidRPr="002A6592" w:rsidRDefault="00D17F43" w:rsidP="00D17F43">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41100100-IR03-19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rPr>
      </w:pPr>
    </w:p>
    <w:p w:rsidR="00D17F43" w:rsidRPr="002A6592" w:rsidRDefault="00D17F43" w:rsidP="00D17F43">
      <w:pPr>
        <w:jc w:val="center"/>
        <w:rPr>
          <w:rFonts w:ascii="Tahoma" w:hAnsi="Tahoma" w:cs="Tahoma"/>
          <w:b/>
        </w:rPr>
      </w:pPr>
      <w:r w:rsidRPr="002A6592">
        <w:rPr>
          <w:rFonts w:ascii="Tahoma" w:hAnsi="Tahoma" w:cs="Tahoma"/>
          <w:b/>
        </w:rPr>
        <w:t>___________________________________________</w:t>
      </w:r>
    </w:p>
    <w:p w:rsidR="00D17F43" w:rsidRPr="002A6592" w:rsidRDefault="00D17F43" w:rsidP="00D17F43">
      <w:pPr>
        <w:ind w:left="1418" w:hanging="709"/>
        <w:jc w:val="center"/>
        <w:rPr>
          <w:rFonts w:ascii="Tahoma" w:hAnsi="Tahoma" w:cs="Tahoma"/>
          <w:b/>
        </w:rPr>
      </w:pPr>
      <w:r w:rsidRPr="002A6592">
        <w:rPr>
          <w:rFonts w:ascii="Tahoma" w:hAnsi="Tahoma" w:cs="Tahoma"/>
          <w:b/>
        </w:rPr>
        <w:t>NOMBRE COMPLETO, CARGO Y FIRMA</w:t>
      </w:r>
    </w:p>
    <w:p w:rsidR="00D17F43" w:rsidRPr="002A6592" w:rsidRDefault="00D17F43" w:rsidP="00D17F43">
      <w:pPr>
        <w:jc w:val="both"/>
        <w:rPr>
          <w:rFonts w:ascii="Tahoma" w:hAnsi="Tahoma" w:cs="Tahoma"/>
          <w:b/>
        </w:rPr>
      </w:pPr>
    </w:p>
    <w:p w:rsidR="00D17F43" w:rsidRPr="002A6592" w:rsidRDefault="00D17F43" w:rsidP="00D17F43">
      <w:pPr>
        <w:rPr>
          <w:rFonts w:cs="Arial"/>
          <w:sz w:val="20"/>
          <w:szCs w:val="20"/>
          <w:lang w:val="es-MX"/>
        </w:rPr>
      </w:pPr>
      <w:r w:rsidRPr="002A6592">
        <w:rPr>
          <w:rFonts w:ascii="Tahoma" w:hAnsi="Tahoma" w:cs="Tahoma"/>
        </w:rPr>
        <w:br w:type="page"/>
      </w:r>
    </w:p>
    <w:p w:rsidR="00D17F43" w:rsidRPr="002A6592" w:rsidRDefault="00D17F43" w:rsidP="00D17F43">
      <w:pPr>
        <w:widowControl w:val="0"/>
        <w:jc w:val="both"/>
        <w:rPr>
          <w:rFonts w:cs="Arial"/>
          <w:sz w:val="20"/>
          <w:szCs w:val="20"/>
          <w:lang w:val="es-MX"/>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D17F43" w:rsidRPr="002A6592" w:rsidRDefault="00D17F43" w:rsidP="00D17F43">
      <w:pPr>
        <w:jc w:val="center"/>
        <w:rPr>
          <w:rFonts w:ascii="Tahoma" w:hAnsi="Tahoma" w:cs="Tahoma"/>
          <w:b/>
        </w:rPr>
      </w:pPr>
    </w:p>
    <w:p w:rsidR="00D17F43" w:rsidRPr="002A6592" w:rsidRDefault="00D17F43" w:rsidP="00D17F43">
      <w:pPr>
        <w:jc w:val="right"/>
        <w:rPr>
          <w:rFonts w:ascii="Tahoma" w:hAnsi="Tahoma" w:cs="Tahoma"/>
        </w:rPr>
      </w:pPr>
      <w:r w:rsidRPr="002A6592">
        <w:rPr>
          <w:rFonts w:ascii="Tahoma" w:hAnsi="Tahoma" w:cs="Tahoma"/>
        </w:rPr>
        <w:t>(Membrete de la persona física o moral)</w:t>
      </w:r>
    </w:p>
    <w:p w:rsidR="00D17F43" w:rsidRPr="002A6592" w:rsidRDefault="00D17F43" w:rsidP="00D17F43">
      <w:pPr>
        <w:rPr>
          <w:rFonts w:ascii="Tahoma" w:hAnsi="Tahoma" w:cs="Tahoma"/>
          <w:b/>
        </w:rPr>
      </w:pPr>
    </w:p>
    <w:p w:rsidR="00D17F43" w:rsidRPr="002A6592" w:rsidRDefault="00D17F43" w:rsidP="00D17F43">
      <w:pPr>
        <w:widowControl w:val="0"/>
        <w:jc w:val="both"/>
        <w:rPr>
          <w:rFonts w:ascii="Tahoma" w:hAnsi="Tahoma" w:cs="Tahoma"/>
          <w:b/>
        </w:rPr>
      </w:pPr>
      <w:r w:rsidRPr="002A6592">
        <w:rPr>
          <w:rFonts w:ascii="Tahoma" w:hAnsi="Tahoma" w:cs="Tahoma"/>
          <w:b/>
        </w:rPr>
        <w:t xml:space="preserve">COMISIÓN FEDERAL DE COMPETENCIA ECONÓMICA </w:t>
      </w:r>
    </w:p>
    <w:p w:rsidR="00D17F43" w:rsidRPr="002A6592" w:rsidRDefault="00D17F43" w:rsidP="00D17F43">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A67B88" w:rsidRDefault="00A67B88" w:rsidP="00A67B88">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A67B88" w:rsidRDefault="00A67B88" w:rsidP="00A67B88">
      <w:pPr>
        <w:jc w:val="both"/>
        <w:rPr>
          <w:rFonts w:ascii="Tahoma" w:hAnsi="Tahoma" w:cs="Tahoma"/>
          <w:b/>
        </w:rPr>
      </w:pPr>
      <w:r w:rsidRPr="00A67B88">
        <w:rPr>
          <w:rFonts w:ascii="Tahoma" w:hAnsi="Tahoma" w:cs="Tahoma"/>
          <w:b/>
        </w:rPr>
        <w:t>Ciudad de México</w:t>
      </w:r>
    </w:p>
    <w:p w:rsidR="00A67B88" w:rsidRDefault="00A67B88" w:rsidP="00A67B88">
      <w:pPr>
        <w:jc w:val="both"/>
        <w:rPr>
          <w:rFonts w:ascii="Tahoma" w:hAnsi="Tahoma" w:cs="Tahoma"/>
          <w:b/>
        </w:rPr>
      </w:pPr>
    </w:p>
    <w:p w:rsidR="00D17F43" w:rsidRPr="002A6592" w:rsidRDefault="00A67B88" w:rsidP="00A67B88">
      <w:pPr>
        <w:jc w:val="both"/>
        <w:rPr>
          <w:rFonts w:ascii="Tahoma" w:hAnsi="Tahoma" w:cs="Tahoma"/>
        </w:rPr>
      </w:pPr>
      <w:r w:rsidRPr="00A67B88">
        <w:rPr>
          <w:rFonts w:ascii="Tahoma" w:hAnsi="Tahoma" w:cs="Tahoma"/>
          <w:b/>
        </w:rPr>
        <w:t xml:space="preserve"> </w:t>
      </w:r>
      <w:r w:rsidR="00D17F43" w:rsidRPr="002A6592">
        <w:rPr>
          <w:rFonts w:ascii="Tahoma" w:hAnsi="Tahoma" w:cs="Tahoma"/>
        </w:rPr>
        <w:t>LUGAR Y FECHA</w:t>
      </w:r>
    </w:p>
    <w:p w:rsidR="00D17F43" w:rsidRPr="002A6592" w:rsidRDefault="00D17F43" w:rsidP="00D17F43">
      <w:pPr>
        <w:jc w:val="both"/>
        <w:rPr>
          <w:rFonts w:ascii="Tahoma" w:hAnsi="Tahoma" w:cs="Tahoma"/>
        </w:rPr>
      </w:pPr>
    </w:p>
    <w:p w:rsidR="00D17F43" w:rsidRPr="002A6592" w:rsidRDefault="00D17F43" w:rsidP="00D17F43">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D17F43" w:rsidRPr="002A6592" w:rsidRDefault="00D17F43" w:rsidP="00D17F43">
      <w:pPr>
        <w:jc w:val="both"/>
        <w:rPr>
          <w:rFonts w:ascii="Tahoma" w:hAnsi="Tahoma" w:cs="Tahoma"/>
        </w:rPr>
      </w:pPr>
      <w:r w:rsidRPr="002A6592">
        <w:rPr>
          <w:rFonts w:ascii="Tahoma" w:hAnsi="Tahoma" w:cs="Tahoma"/>
        </w:rPr>
        <w:t xml:space="preserve">  </w:t>
      </w:r>
    </w:p>
    <w:p w:rsidR="00D17F43" w:rsidRPr="002A6592" w:rsidRDefault="00D17F43" w:rsidP="00D17F43">
      <w:pPr>
        <w:jc w:val="both"/>
        <w:rPr>
          <w:rFonts w:ascii="Tahoma" w:hAnsi="Tahoma" w:cs="Tahoma"/>
        </w:rPr>
      </w:pPr>
    </w:p>
    <w:p w:rsidR="00D17F43" w:rsidRPr="002A6592" w:rsidRDefault="00D17F43" w:rsidP="00D17F43">
      <w:pPr>
        <w:jc w:val="both"/>
        <w:rPr>
          <w:rFonts w:ascii="Tahoma" w:hAnsi="Tahoma" w:cs="Tahoma"/>
        </w:rPr>
      </w:pPr>
      <w:r w:rsidRPr="002A6592">
        <w:rPr>
          <w:rFonts w:ascii="Tahoma" w:hAnsi="Tahoma" w:cs="Tahoma"/>
        </w:rPr>
        <w:t>Sin otro particular, le reitero la seguridad de mi más alta y distinguida consideración.</w:t>
      </w:r>
    </w:p>
    <w:p w:rsidR="00D17F43" w:rsidRPr="002A6592" w:rsidRDefault="00D17F43" w:rsidP="00D17F43">
      <w:pPr>
        <w:jc w:val="both"/>
        <w:rPr>
          <w:rFonts w:ascii="Tahoma" w:hAnsi="Tahoma" w:cs="Tahoma"/>
        </w:rPr>
      </w:pPr>
    </w:p>
    <w:p w:rsidR="00D17F43" w:rsidRPr="002A6592" w:rsidRDefault="00D17F43" w:rsidP="00D17F43">
      <w:pPr>
        <w:jc w:val="both"/>
        <w:rPr>
          <w:rFonts w:ascii="Tahoma" w:hAnsi="Tahoma" w:cs="Tahoma"/>
        </w:rPr>
      </w:pPr>
      <w:r w:rsidRPr="002A6592">
        <w:rPr>
          <w:rFonts w:ascii="Tahoma" w:hAnsi="Tahoma" w:cs="Tahoma"/>
        </w:rPr>
        <w:t>A T E N T A M E N T E</w:t>
      </w:r>
    </w:p>
    <w:p w:rsidR="00D17F43" w:rsidRPr="002A6592" w:rsidRDefault="00D17F43" w:rsidP="00D17F43">
      <w:pPr>
        <w:jc w:val="both"/>
        <w:rPr>
          <w:rFonts w:ascii="Tahoma" w:hAnsi="Tahoma" w:cs="Tahoma"/>
        </w:rPr>
      </w:pPr>
    </w:p>
    <w:p w:rsidR="00D17F43" w:rsidRPr="002A6592" w:rsidRDefault="00D17F43" w:rsidP="00D17F43">
      <w:pPr>
        <w:jc w:val="both"/>
        <w:rPr>
          <w:rFonts w:ascii="Tahoma" w:hAnsi="Tahoma" w:cs="Tahoma"/>
        </w:rPr>
      </w:pPr>
      <w:r w:rsidRPr="002A6592">
        <w:rPr>
          <w:rFonts w:ascii="Tahoma" w:hAnsi="Tahoma" w:cs="Tahoma"/>
        </w:rPr>
        <w:t xml:space="preserve">NOMBRE DEL </w:t>
      </w:r>
      <w:r>
        <w:rPr>
          <w:rFonts w:ascii="Tahoma" w:hAnsi="Tahoma" w:cs="Tahoma"/>
        </w:rPr>
        <w:t>INVITADO</w:t>
      </w:r>
    </w:p>
    <w:p w:rsidR="00D17F43" w:rsidRPr="002A6592" w:rsidRDefault="00D17F43" w:rsidP="00D17F43">
      <w:pPr>
        <w:rPr>
          <w:rFonts w:cs="Arial"/>
          <w:b/>
          <w:bCs/>
          <w:sz w:val="22"/>
          <w:szCs w:val="22"/>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rPr>
          <w:rFonts w:cs="Arial"/>
          <w:b/>
          <w:sz w:val="20"/>
          <w:szCs w:val="20"/>
          <w:u w:val="single"/>
          <w:lang w:val="es-MX"/>
        </w:rPr>
      </w:pPr>
    </w:p>
    <w:p w:rsidR="00D17F43" w:rsidRPr="002A6592" w:rsidRDefault="00D17F43" w:rsidP="00D17F43">
      <w:pPr>
        <w:jc w:val="center"/>
        <w:rPr>
          <w:rFonts w:ascii="Tahoma" w:hAnsi="Tahoma" w:cs="Tahoma"/>
        </w:rPr>
      </w:pPr>
    </w:p>
    <w:p w:rsidR="00D17F43" w:rsidRPr="002A6592" w:rsidRDefault="00D17F43" w:rsidP="00D17F43">
      <w:pPr>
        <w:ind w:right="-81"/>
        <w:jc w:val="center"/>
        <w:rPr>
          <w:rFonts w:cs="Arial"/>
          <w:b/>
          <w:sz w:val="22"/>
          <w:szCs w:val="22"/>
        </w:rPr>
      </w:pPr>
    </w:p>
    <w:p w:rsidR="00D17F43" w:rsidRPr="00A342D2" w:rsidRDefault="00D17F43" w:rsidP="00D17F43">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D17F43" w:rsidRPr="00A342D2" w:rsidRDefault="00D17F43" w:rsidP="00D17F43">
      <w:pPr>
        <w:widowControl w:val="0"/>
        <w:jc w:val="both"/>
        <w:rPr>
          <w:rFonts w:cs="Arial"/>
          <w:sz w:val="20"/>
          <w:szCs w:val="20"/>
          <w:lang w:val="es-MX"/>
        </w:rPr>
      </w:pPr>
    </w:p>
    <w:p w:rsidR="00D17F43" w:rsidRPr="00A342D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D17F43" w:rsidRPr="00A342D2" w:rsidRDefault="00D17F43" w:rsidP="00D17F43">
      <w:pPr>
        <w:rPr>
          <w:rFonts w:cs="Arial"/>
          <w:sz w:val="20"/>
          <w:szCs w:val="20"/>
          <w:lang w:val="es-MX"/>
        </w:rPr>
      </w:pPr>
    </w:p>
    <w:p w:rsidR="00D17F43" w:rsidRPr="00E03D6D" w:rsidRDefault="00D17F43" w:rsidP="00D17F43">
      <w:pPr>
        <w:jc w:val="center"/>
        <w:rPr>
          <w:rFonts w:ascii="Tahoma" w:hAnsi="Tahoma" w:cs="Tahoma"/>
          <w:b/>
          <w:bCs/>
        </w:rPr>
      </w:pPr>
    </w:p>
    <w:p w:rsidR="00D17F43" w:rsidRPr="00486A2C" w:rsidRDefault="00D17F43" w:rsidP="00D17F43">
      <w:pPr>
        <w:jc w:val="center"/>
        <w:rPr>
          <w:rFonts w:cs="Arial"/>
          <w:sz w:val="20"/>
          <w:szCs w:val="20"/>
        </w:rPr>
      </w:pPr>
      <w:r w:rsidRPr="00486A2C">
        <w:rPr>
          <w:rFonts w:cs="Arial"/>
          <w:sz w:val="20"/>
          <w:szCs w:val="20"/>
        </w:rPr>
        <w:t>LICITACIÓN PÚBLICA MIXTA</w:t>
      </w:r>
    </w:p>
    <w:p w:rsidR="00D17F43" w:rsidRPr="00486A2C" w:rsidRDefault="00D17F43" w:rsidP="00D17F43">
      <w:pPr>
        <w:jc w:val="center"/>
        <w:rPr>
          <w:rFonts w:cs="Arial"/>
          <w:sz w:val="20"/>
          <w:szCs w:val="20"/>
        </w:rPr>
      </w:pPr>
      <w:r w:rsidRPr="00486A2C">
        <w:rPr>
          <w:rFonts w:cs="Arial"/>
          <w:sz w:val="20"/>
          <w:szCs w:val="20"/>
        </w:rPr>
        <w:t xml:space="preserve">No. </w:t>
      </w:r>
      <w:r>
        <w:rPr>
          <w:rFonts w:cs="Arial"/>
        </w:rPr>
        <w:t>41100100-IR03-19</w:t>
      </w:r>
    </w:p>
    <w:p w:rsidR="00D17F43" w:rsidRPr="00486A2C" w:rsidRDefault="00D17F43" w:rsidP="00D17F4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D17F43" w:rsidRPr="00486A2C" w:rsidRDefault="00D17F43" w:rsidP="00D17F43">
      <w:pPr>
        <w:ind w:right="22"/>
        <w:jc w:val="both"/>
        <w:rPr>
          <w:rFonts w:cs="Arial"/>
          <w:sz w:val="20"/>
          <w:szCs w:val="20"/>
        </w:rPr>
      </w:pPr>
    </w:p>
    <w:p w:rsidR="00D17F43" w:rsidRPr="00486A2C" w:rsidRDefault="00D17F43" w:rsidP="00D17F43">
      <w:pPr>
        <w:ind w:right="22"/>
        <w:jc w:val="both"/>
        <w:rPr>
          <w:rFonts w:cs="Arial"/>
          <w:sz w:val="20"/>
          <w:szCs w:val="20"/>
        </w:rPr>
      </w:pPr>
      <w:r w:rsidRPr="00486A2C">
        <w:rPr>
          <w:rFonts w:cs="Arial"/>
          <w:sz w:val="20"/>
          <w:szCs w:val="20"/>
        </w:rPr>
        <w:t>En la redacción de la fianza de garantía se deberá indicar lo siguiente:</w:t>
      </w:r>
    </w:p>
    <w:p w:rsidR="00D17F43" w:rsidRPr="00486A2C" w:rsidRDefault="00D17F43" w:rsidP="000E0E0F">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D17F43" w:rsidRPr="00486A2C" w:rsidRDefault="00D17F43" w:rsidP="000E0E0F">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D17F43" w:rsidRPr="00486A2C" w:rsidRDefault="00D17F43" w:rsidP="000E0E0F">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D17F43" w:rsidRPr="00486A2C" w:rsidRDefault="00D17F43" w:rsidP="000E0E0F">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D17F43" w:rsidRPr="00486A2C" w:rsidRDefault="00D17F43" w:rsidP="000E0E0F">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D17F43" w:rsidRPr="00486A2C" w:rsidRDefault="00D17F43" w:rsidP="00D17F43">
      <w:pPr>
        <w:ind w:left="600" w:right="22"/>
        <w:jc w:val="both"/>
        <w:rPr>
          <w:rFonts w:cs="Arial"/>
          <w:sz w:val="20"/>
          <w:szCs w:val="20"/>
        </w:rPr>
      </w:pPr>
    </w:p>
    <w:p w:rsidR="00D17F43" w:rsidRPr="00486A2C" w:rsidRDefault="00D17F43" w:rsidP="00D17F43">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D17F43" w:rsidRPr="00486A2C" w:rsidRDefault="00D17F43" w:rsidP="00D17F43">
      <w:pPr>
        <w:ind w:left="1100" w:right="900"/>
        <w:jc w:val="both"/>
        <w:rPr>
          <w:rFonts w:cs="Arial"/>
          <w:sz w:val="20"/>
          <w:szCs w:val="20"/>
        </w:rPr>
      </w:pPr>
    </w:p>
    <w:p w:rsidR="00D17F43" w:rsidRPr="00486A2C" w:rsidRDefault="00D17F43" w:rsidP="00D17F43">
      <w:pPr>
        <w:ind w:right="22"/>
        <w:jc w:val="both"/>
        <w:rPr>
          <w:rFonts w:cs="Arial"/>
          <w:sz w:val="20"/>
          <w:szCs w:val="20"/>
        </w:rPr>
      </w:pPr>
    </w:p>
    <w:p w:rsidR="00D17F43" w:rsidRPr="00486A2C" w:rsidRDefault="00D17F43" w:rsidP="00D17F43">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D17F43" w:rsidRPr="00486A2C" w:rsidRDefault="00D17F43" w:rsidP="00D17F43">
      <w:pPr>
        <w:tabs>
          <w:tab w:val="left" w:pos="7938"/>
        </w:tabs>
        <w:ind w:left="1100" w:right="900"/>
        <w:jc w:val="both"/>
        <w:rPr>
          <w:rFonts w:cs="Arial"/>
          <w:sz w:val="20"/>
          <w:szCs w:val="20"/>
        </w:rPr>
      </w:pPr>
    </w:p>
    <w:p w:rsidR="00D17F43" w:rsidRPr="00486A2C" w:rsidRDefault="00D17F43" w:rsidP="00D17F43">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D17F43" w:rsidRPr="00486A2C" w:rsidRDefault="00D17F43" w:rsidP="00D17F43">
      <w:pPr>
        <w:tabs>
          <w:tab w:val="left" w:pos="7938"/>
        </w:tabs>
        <w:ind w:left="1100" w:right="900"/>
        <w:jc w:val="both"/>
        <w:rPr>
          <w:rFonts w:cs="Arial"/>
          <w:sz w:val="20"/>
          <w:szCs w:val="20"/>
        </w:rPr>
      </w:pPr>
    </w:p>
    <w:p w:rsidR="00D17F43" w:rsidRPr="00486A2C" w:rsidRDefault="00D17F43" w:rsidP="00D17F43">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D17F43" w:rsidRPr="00486A2C" w:rsidRDefault="00D17F43" w:rsidP="00D17F43">
      <w:pPr>
        <w:ind w:right="22"/>
        <w:jc w:val="both"/>
        <w:rPr>
          <w:rFonts w:cs="Arial"/>
          <w:sz w:val="20"/>
          <w:szCs w:val="20"/>
        </w:rPr>
      </w:pPr>
    </w:p>
    <w:p w:rsidR="00D17F43" w:rsidRPr="00486A2C" w:rsidRDefault="00D17F43" w:rsidP="00D17F43">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D17F43" w:rsidRPr="00486A2C" w:rsidRDefault="00D17F43" w:rsidP="00D17F43">
      <w:pPr>
        <w:ind w:right="22"/>
        <w:jc w:val="both"/>
        <w:rPr>
          <w:rFonts w:cs="Arial"/>
          <w:sz w:val="20"/>
          <w:szCs w:val="20"/>
        </w:rPr>
      </w:pPr>
    </w:p>
    <w:p w:rsidR="00D17F43" w:rsidRDefault="00D17F43" w:rsidP="00D17F43">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22"/>
        <w:jc w:val="both"/>
        <w:rPr>
          <w:rFonts w:cs="Arial"/>
          <w:sz w:val="20"/>
          <w:szCs w:val="20"/>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Default="00D17F43" w:rsidP="00D17F43">
      <w:pPr>
        <w:ind w:right="-81"/>
        <w:jc w:val="center"/>
        <w:rPr>
          <w:rFonts w:eastAsia="Arial" w:cs="Arial"/>
          <w:b/>
          <w:bCs/>
          <w:sz w:val="22"/>
          <w:szCs w:val="22"/>
          <w:highlight w:val="yellow"/>
        </w:rPr>
      </w:pPr>
    </w:p>
    <w:p w:rsidR="00D17F43" w:rsidRPr="006E2E08" w:rsidRDefault="00D17F43" w:rsidP="00D17F43">
      <w:pPr>
        <w:jc w:val="center"/>
        <w:rPr>
          <w:rFonts w:eastAsia="Tahoma" w:cs="Arial"/>
          <w:b/>
          <w:bCs/>
        </w:rPr>
      </w:pPr>
      <w:r w:rsidRPr="006E2E08">
        <w:rPr>
          <w:rFonts w:eastAsia="Tahoma" w:cs="Arial"/>
          <w:b/>
          <w:bCs/>
        </w:rPr>
        <w:t xml:space="preserve">ANEXO </w:t>
      </w:r>
      <w:r>
        <w:rPr>
          <w:rFonts w:eastAsia="Tahoma" w:cs="Arial"/>
          <w:b/>
          <w:bCs/>
        </w:rPr>
        <w:t xml:space="preserve">1 </w:t>
      </w:r>
      <w:r w:rsidRPr="006E2E08">
        <w:rPr>
          <w:rFonts w:eastAsia="Tahoma" w:cs="Arial"/>
          <w:b/>
          <w:bCs/>
        </w:rPr>
        <w:t>TÉCNICO</w:t>
      </w:r>
    </w:p>
    <w:p w:rsidR="00D17F43" w:rsidRPr="003750AF" w:rsidRDefault="00D17F43" w:rsidP="00D17F43">
      <w:pPr>
        <w:jc w:val="center"/>
        <w:rPr>
          <w:rFonts w:eastAsia="Tahoma" w:cs="Arial"/>
          <w:b/>
          <w:bCs/>
        </w:rPr>
      </w:pPr>
    </w:p>
    <w:p w:rsidR="009637DB" w:rsidRPr="004A474B" w:rsidRDefault="009637DB" w:rsidP="009637DB">
      <w:pPr>
        <w:jc w:val="center"/>
        <w:rPr>
          <w:b/>
        </w:rPr>
      </w:pPr>
      <w:r w:rsidRPr="004A474B">
        <w:rPr>
          <w:b/>
        </w:rPr>
        <w:t>“SERVICIO DE PREPRODUCCIÓN</w:t>
      </w:r>
      <w:r>
        <w:rPr>
          <w:b/>
        </w:rPr>
        <w:t xml:space="preserve">, PRODUCCIÓN Y POSTPRODUCCIÓN DE </w:t>
      </w:r>
      <w:r w:rsidRPr="004A474B">
        <w:rPr>
          <w:b/>
        </w:rPr>
        <w:t xml:space="preserve">SPOTS </w:t>
      </w:r>
      <w:r>
        <w:rPr>
          <w:b/>
        </w:rPr>
        <w:t>PARA</w:t>
      </w:r>
      <w:r w:rsidRPr="004A474B">
        <w:rPr>
          <w:b/>
        </w:rPr>
        <w:t xml:space="preserve"> RADIO</w:t>
      </w:r>
      <w:r>
        <w:rPr>
          <w:b/>
        </w:rPr>
        <w:t xml:space="preserve"> Y TELEVISIÓN</w:t>
      </w:r>
      <w:r w:rsidRPr="004A474B">
        <w:rPr>
          <w:b/>
        </w:rPr>
        <w:t>”</w:t>
      </w:r>
    </w:p>
    <w:p w:rsidR="009637DB" w:rsidRDefault="009637DB" w:rsidP="009637DB">
      <w:pPr>
        <w:jc w:val="both"/>
      </w:pPr>
    </w:p>
    <w:p w:rsidR="009637DB" w:rsidRDefault="009637DB" w:rsidP="009637DB">
      <w:pPr>
        <w:pStyle w:val="Prrafodelista"/>
        <w:ind w:left="1080"/>
        <w:jc w:val="both"/>
        <w:rPr>
          <w:b/>
        </w:rPr>
      </w:pPr>
    </w:p>
    <w:p w:rsidR="009637DB" w:rsidRPr="00F43079" w:rsidRDefault="009637DB" w:rsidP="009637DB">
      <w:pPr>
        <w:jc w:val="both"/>
        <w:rPr>
          <w:b/>
        </w:rPr>
      </w:pPr>
      <w:r>
        <w:rPr>
          <w:b/>
        </w:rPr>
        <w:t xml:space="preserve">I. </w:t>
      </w:r>
      <w:r w:rsidRPr="00F43079">
        <w:rPr>
          <w:b/>
        </w:rPr>
        <w:t xml:space="preserve">OBJETIVO </w:t>
      </w:r>
    </w:p>
    <w:p w:rsidR="009637DB" w:rsidRDefault="009637DB" w:rsidP="009637DB">
      <w:pPr>
        <w:jc w:val="both"/>
      </w:pPr>
    </w:p>
    <w:p w:rsidR="009637DB" w:rsidRDefault="009637DB" w:rsidP="009637DB">
      <w:pPr>
        <w:jc w:val="both"/>
      </w:pPr>
      <w:r w:rsidRPr="00820D7B">
        <w:t xml:space="preserve">El objetivo de este servicio es contar con un mínimo de cuatro (4) y un máximo de seis (6) spots para radio, </w:t>
      </w:r>
      <w:r>
        <w:t xml:space="preserve">y de </w:t>
      </w:r>
      <w:r w:rsidRPr="00365262">
        <w:rPr>
          <w:rFonts w:cstheme="minorHAnsi"/>
        </w:rPr>
        <w:t>un mínimo de tres (3) y un máximo de cuatro (4) spots animados para televisión</w:t>
      </w:r>
      <w:r>
        <w:rPr>
          <w:rFonts w:cstheme="minorHAnsi"/>
        </w:rPr>
        <w:t>,</w:t>
      </w:r>
      <w:r w:rsidRPr="00820D7B">
        <w:t xml:space="preserve"> con duración de 30 segundos cada uno,</w:t>
      </w:r>
      <w:r>
        <w:t xml:space="preserve"> </w:t>
      </w:r>
      <w:r w:rsidRPr="00820D7B">
        <w:t xml:space="preserve">para la promoción de la Comisión Federal de Competencia Económica (“COFECE” o “Comisión”), que contribuyan al posicionamiento del órgano autónomo, así como sus principales funciones y los beneficios de su labor, y algunos de sus proyectos y temas específicos, entre el público y las empresas en general. </w:t>
      </w:r>
    </w:p>
    <w:p w:rsidR="009637DB" w:rsidRDefault="009637DB" w:rsidP="009637DB">
      <w:pPr>
        <w:jc w:val="both"/>
      </w:pPr>
    </w:p>
    <w:p w:rsidR="009637DB" w:rsidRPr="00A67B88" w:rsidRDefault="009637DB" w:rsidP="009637DB">
      <w:pPr>
        <w:pStyle w:val="Sinespaciado"/>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El LICITANTE seleccionado proporcionará el servicio de preproducción, producción y postproducción de los spots.</w:t>
      </w:r>
    </w:p>
    <w:p w:rsidR="009637DB" w:rsidRPr="00365262" w:rsidRDefault="009637DB" w:rsidP="009637DB">
      <w:pPr>
        <w:pStyle w:val="Sinespaciado"/>
        <w:jc w:val="both"/>
        <w:rPr>
          <w:rFonts w:cstheme="minorHAnsi"/>
        </w:rPr>
      </w:pPr>
    </w:p>
    <w:p w:rsidR="009637DB" w:rsidRPr="00820D7B" w:rsidRDefault="009637DB" w:rsidP="009637DB">
      <w:pPr>
        <w:jc w:val="both"/>
      </w:pPr>
      <w:r>
        <w:rPr>
          <w:rFonts w:cstheme="minorHAnsi"/>
        </w:rPr>
        <w:t>La contratación de</w:t>
      </w:r>
      <w:r w:rsidRPr="00365262">
        <w:rPr>
          <w:rFonts w:cstheme="minorHAnsi"/>
        </w:rPr>
        <w:t>l servicio se desprende del objetivo IV del Plan Estratégico 2018-2021 de la COFECE de “Posicionar la competencia económica en la agenda pública”, líneas estratégicas IV.2 “Elaborar y publicar documentos de abogacía y materiales de difusión que promuevan los principios de competencia económica.” y IV.4 “Fortalecer la presencia y discusión de los temas de competencia económica en medios de comunicación masiva.” Asimismo, atiende el objetivo</w:t>
      </w:r>
      <w:r>
        <w:rPr>
          <w:rFonts w:cstheme="minorHAnsi"/>
        </w:rPr>
        <w:t xml:space="preserve"> 2</w:t>
      </w:r>
      <w:r w:rsidRPr="00820D7B">
        <w:t xml:space="preserve"> </w:t>
      </w:r>
      <w:r>
        <w:t xml:space="preserve">del </w:t>
      </w:r>
      <w:r w:rsidRPr="00820D7B">
        <w:t xml:space="preserve">documento </w:t>
      </w:r>
      <w:r w:rsidRPr="00820D7B">
        <w:rPr>
          <w:i/>
        </w:rPr>
        <w:t>Juntos por una Cultura de la Competencia</w:t>
      </w:r>
      <w:r w:rsidRPr="00820D7B">
        <w:t>: “Difundir entre los consumidores los beneficios de la competencia y cómo la COFECE trabaja en su favor”, en particular la acción 2.1 “Realizar campañas de difusión en medios de comunicación”. Contribuye también con el logro de los siguientes objetivos de este mismo documento: (i) “Posicionar a la competencia y sus beneficios como un tema prioritario en la discusión pública”, y (</w:t>
      </w:r>
      <w:proofErr w:type="spellStart"/>
      <w:r w:rsidRPr="00820D7B">
        <w:t>iii</w:t>
      </w:r>
      <w:proofErr w:type="spellEnd"/>
      <w:r w:rsidRPr="00820D7B">
        <w:t>) “Facilitar e incentivar el cumplimiento del marco jurídico en materia de competencia”.</w:t>
      </w:r>
      <w:r>
        <w:t xml:space="preserve"> </w:t>
      </w:r>
    </w:p>
    <w:p w:rsidR="009637DB" w:rsidRPr="00820D7B" w:rsidRDefault="009637DB" w:rsidP="009637DB">
      <w:pPr>
        <w:jc w:val="both"/>
      </w:pPr>
    </w:p>
    <w:p w:rsidR="009637DB" w:rsidRPr="00820D7B" w:rsidRDefault="009637DB" w:rsidP="009637DB">
      <w:pPr>
        <w:jc w:val="both"/>
      </w:pPr>
      <w:r w:rsidRPr="00820D7B">
        <w:t xml:space="preserve"> </w:t>
      </w:r>
    </w:p>
    <w:p w:rsidR="009637DB" w:rsidRPr="00F43079" w:rsidRDefault="009637DB" w:rsidP="009637DB">
      <w:pPr>
        <w:jc w:val="both"/>
        <w:rPr>
          <w:b/>
        </w:rPr>
      </w:pPr>
      <w:r>
        <w:rPr>
          <w:b/>
        </w:rPr>
        <w:t xml:space="preserve">II. </w:t>
      </w:r>
      <w:r w:rsidRPr="00F43079">
        <w:rPr>
          <w:b/>
        </w:rPr>
        <w:t xml:space="preserve">DESCRIPCIÓN DEL SERVICIO </w:t>
      </w:r>
    </w:p>
    <w:p w:rsidR="009637DB" w:rsidRPr="00820D7B" w:rsidRDefault="009637DB" w:rsidP="009637DB">
      <w:pPr>
        <w:jc w:val="both"/>
      </w:pPr>
    </w:p>
    <w:p w:rsidR="009637DB" w:rsidRPr="00A67B88" w:rsidRDefault="009637DB" w:rsidP="000E0E0F">
      <w:pPr>
        <w:pStyle w:val="Sinespaciado"/>
        <w:numPr>
          <w:ilvl w:val="0"/>
          <w:numId w:val="33"/>
        </w:numPr>
        <w:pBdr>
          <w:top w:val="nil"/>
          <w:left w:val="nil"/>
          <w:bottom w:val="nil"/>
          <w:right w:val="nil"/>
          <w:between w:val="nil"/>
          <w:bar w:val="nil"/>
        </w:pBdr>
        <w:ind w:left="709" w:hanging="349"/>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La elaboración por parte del LICITANTE de un programa de trabajo que será utilizado para cada uno de los spots, mismo que deberá ser acordado entre la Dirección General de Promoción a la Competencia (DGPC) de la COFECE y el LICITANTE.</w:t>
      </w:r>
    </w:p>
    <w:p w:rsidR="009637DB" w:rsidRPr="00A67B88" w:rsidRDefault="009637DB" w:rsidP="009637DB">
      <w:pPr>
        <w:pStyle w:val="Sinespaciado"/>
        <w:ind w:left="709"/>
        <w:jc w:val="both"/>
        <w:rPr>
          <w:rFonts w:ascii="Arial" w:eastAsia="Times New Roman" w:hAnsi="Arial" w:cs="Times New Roman"/>
          <w:sz w:val="24"/>
          <w:szCs w:val="24"/>
          <w:lang w:val="es-ES" w:eastAsia="es-ES"/>
        </w:rPr>
      </w:pPr>
    </w:p>
    <w:p w:rsidR="009637DB" w:rsidRPr="00A67B88" w:rsidRDefault="009637DB" w:rsidP="000E0E0F">
      <w:pPr>
        <w:pStyle w:val="Sinespaciado"/>
        <w:numPr>
          <w:ilvl w:val="0"/>
          <w:numId w:val="33"/>
        </w:numPr>
        <w:pBdr>
          <w:top w:val="nil"/>
          <w:left w:val="nil"/>
          <w:bottom w:val="nil"/>
          <w:right w:val="nil"/>
          <w:between w:val="nil"/>
          <w:bar w:val="nil"/>
        </w:pBdr>
        <w:ind w:left="709" w:hanging="349"/>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 xml:space="preserve">La ejecución de las etapas de preproducción, producción y postproducción por parte del LICITANTE, de acuerdo con dicho programa de trabajo, para el desarrollo de los spots mencionados en el objeto del servicio. </w:t>
      </w:r>
    </w:p>
    <w:p w:rsidR="009637DB" w:rsidRPr="00820D7B" w:rsidRDefault="009637DB" w:rsidP="009637DB">
      <w:pPr>
        <w:jc w:val="both"/>
      </w:pPr>
      <w:r w:rsidRPr="00820D7B">
        <w:lastRenderedPageBreak/>
        <w:t xml:space="preserve"> </w:t>
      </w:r>
    </w:p>
    <w:p w:rsidR="009637DB" w:rsidRDefault="009637DB" w:rsidP="009637DB">
      <w:pPr>
        <w:jc w:val="both"/>
      </w:pPr>
      <w:r w:rsidRPr="00820D7B">
        <w:t xml:space="preserve">Para la realización de los spots, el </w:t>
      </w:r>
      <w:r>
        <w:t>LICITANTE</w:t>
      </w:r>
      <w:r w:rsidRPr="00820D7B">
        <w:t xml:space="preserve"> deberá de conocer y considerar los mensajes centrales de la COFECE</w:t>
      </w:r>
      <w:r>
        <w:t>, mismos que serán</w:t>
      </w:r>
      <w:r w:rsidRPr="00820D7B">
        <w:t xml:space="preserve"> proporcionados por la DGPC para la correcta difusión de la COFECE y sus beneficios y/o actividades. Asimismo, deberá utilizar el eslogan institucional, que también será proporcionado por la DGPC. Queda a discreción del </w:t>
      </w:r>
      <w:r>
        <w:t>LICITANTE</w:t>
      </w:r>
      <w:r w:rsidRPr="00820D7B">
        <w:t xml:space="preserve"> considerar el aprovechamiento de ideas o referencias a otras herramientas de comunicación y promoción generadas por la COFECE y/o aquéllas que proveedores externos contratados por la COFECE</w:t>
      </w:r>
      <w:r>
        <w:t>,</w:t>
      </w:r>
      <w:r w:rsidRPr="00820D7B">
        <w:t xml:space="preserve"> y en los que COFECE tenga derechos de propiedad. </w:t>
      </w:r>
    </w:p>
    <w:p w:rsidR="00A67B88" w:rsidRDefault="00A67B88" w:rsidP="009637DB">
      <w:pPr>
        <w:jc w:val="both"/>
      </w:pPr>
    </w:p>
    <w:p w:rsidR="009637DB" w:rsidRDefault="009637DB" w:rsidP="009637DB">
      <w:pPr>
        <w:jc w:val="both"/>
      </w:pPr>
      <w:r w:rsidRPr="00820D7B">
        <w:t>Además, la DGPC seleccionará al locutor para dar consistencia a los spots que se generen bajo este procedimiento. El locutor seleccionado será la voz institucional en radio durante el 201</w:t>
      </w:r>
      <w:r>
        <w:t>9</w:t>
      </w:r>
      <w:r w:rsidRPr="00820D7B">
        <w:t>, según se indica en las secciones IV. y V. de este documento.</w:t>
      </w:r>
      <w:r>
        <w:t xml:space="preserve"> C</w:t>
      </w:r>
      <w:r w:rsidRPr="00365262">
        <w:rPr>
          <w:rFonts w:cstheme="minorHAnsi"/>
        </w:rPr>
        <w:t xml:space="preserve">on el fin de </w:t>
      </w:r>
      <w:r>
        <w:rPr>
          <w:rFonts w:cstheme="minorHAnsi"/>
        </w:rPr>
        <w:t>mantener la</w:t>
      </w:r>
      <w:r w:rsidRPr="00365262">
        <w:rPr>
          <w:rFonts w:cstheme="minorHAnsi"/>
        </w:rPr>
        <w:t xml:space="preserve"> continuidad auditiva al menos en la dicción del slogan</w:t>
      </w:r>
      <w:r>
        <w:rPr>
          <w:rFonts w:cstheme="minorHAnsi"/>
        </w:rPr>
        <w:t xml:space="preserve"> y nombre de la institución, la COFECE sugiere</w:t>
      </w:r>
      <w:r w:rsidRPr="00365262">
        <w:rPr>
          <w:rFonts w:cstheme="minorHAnsi"/>
        </w:rPr>
        <w:t xml:space="preserve"> </w:t>
      </w:r>
      <w:r>
        <w:rPr>
          <w:rFonts w:cstheme="minorHAnsi"/>
        </w:rPr>
        <w:t>la participación de la voz institucional COFECE durante el 2018</w:t>
      </w:r>
      <w:r w:rsidRPr="00365262">
        <w:rPr>
          <w:rFonts w:cstheme="minorHAnsi"/>
        </w:rPr>
        <w:t xml:space="preserve">, </w:t>
      </w:r>
      <w:r>
        <w:rPr>
          <w:rFonts w:cstheme="minorHAnsi"/>
        </w:rPr>
        <w:t xml:space="preserve">aclarando que </w:t>
      </w:r>
      <w:r w:rsidRPr="00365262">
        <w:rPr>
          <w:rFonts w:cstheme="minorHAnsi"/>
        </w:rPr>
        <w:t xml:space="preserve">la negociación de los términos del servicio correrá a cargo del </w:t>
      </w:r>
      <w:r>
        <w:rPr>
          <w:rFonts w:cstheme="minorHAnsi"/>
        </w:rPr>
        <w:t>LICITANTE</w:t>
      </w:r>
      <w:r w:rsidRPr="00365262">
        <w:rPr>
          <w:rFonts w:cstheme="minorHAnsi"/>
        </w:rPr>
        <w:t>.</w:t>
      </w:r>
      <w:r w:rsidRPr="00820D7B">
        <w:t xml:space="preserve"> </w:t>
      </w:r>
    </w:p>
    <w:p w:rsidR="009637DB" w:rsidRDefault="009637DB" w:rsidP="009637DB">
      <w:pPr>
        <w:jc w:val="both"/>
      </w:pPr>
    </w:p>
    <w:p w:rsidR="009637DB" w:rsidRPr="00A67B88" w:rsidRDefault="009637DB" w:rsidP="009637DB">
      <w:pPr>
        <w:pStyle w:val="Sinespaciado"/>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 xml:space="preserve">Los spots se desarrollarán tomando en cuenta las especificaciones emitidas por la Dirección General de Radio, Televisión y Cinematografía (RTC) de la Secretaría de Gobernación, o la autoridad responsable de emitir la normativa para la difusión en tiempos oficiales. </w:t>
      </w:r>
    </w:p>
    <w:p w:rsidR="009637DB" w:rsidRPr="00A67B88" w:rsidRDefault="009637DB" w:rsidP="009637DB">
      <w:pPr>
        <w:pStyle w:val="Sinespaciado"/>
        <w:jc w:val="both"/>
        <w:rPr>
          <w:rFonts w:ascii="Arial" w:eastAsia="Times New Roman" w:hAnsi="Arial" w:cs="Times New Roman"/>
          <w:sz w:val="24"/>
          <w:szCs w:val="24"/>
          <w:lang w:val="es-ES" w:eastAsia="es-ES"/>
        </w:rPr>
      </w:pPr>
    </w:p>
    <w:p w:rsidR="009637DB" w:rsidRPr="00A67B88" w:rsidRDefault="009637DB" w:rsidP="009637DB">
      <w:pPr>
        <w:pStyle w:val="Sinespaciado"/>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Se deberá de considerar la reedición, en el entendido de que sólo serán adaptaciones y/o ajustes a los spots ya producidos. Lo anterior, en caso de cambio a la normativa emitida por RTC o la autoridad correspondiente.</w:t>
      </w:r>
    </w:p>
    <w:p w:rsidR="009637DB" w:rsidRPr="00820D7B" w:rsidRDefault="009637DB" w:rsidP="009637DB">
      <w:pPr>
        <w:pStyle w:val="Sinespaciado"/>
      </w:pPr>
    </w:p>
    <w:p w:rsidR="009637DB" w:rsidRPr="00F43079" w:rsidRDefault="009637DB" w:rsidP="009637DB">
      <w:pPr>
        <w:jc w:val="both"/>
        <w:rPr>
          <w:b/>
        </w:rPr>
      </w:pPr>
      <w:r>
        <w:rPr>
          <w:b/>
        </w:rPr>
        <w:t xml:space="preserve">III. </w:t>
      </w:r>
      <w:r w:rsidRPr="00F43079">
        <w:rPr>
          <w:b/>
        </w:rPr>
        <w:t>INSUMOS GENERALES QUE PROPORCIONARÁ LA COMISIÓN FEDERAL DE COMPETENCIA ECONÓMICA PARA EL DESARROLLO DEL SERVICIO</w:t>
      </w:r>
    </w:p>
    <w:p w:rsidR="009637DB" w:rsidRPr="00820D7B" w:rsidRDefault="009637DB" w:rsidP="009637DB">
      <w:pPr>
        <w:jc w:val="both"/>
      </w:pPr>
    </w:p>
    <w:p w:rsidR="009637DB" w:rsidRPr="00A67B88" w:rsidRDefault="009637DB" w:rsidP="009637DB">
      <w:pPr>
        <w:pStyle w:val="Sinespaciado"/>
        <w:ind w:left="1" w:hanging="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Para el desarrollo del servicio, la DGPC proporcionará al LICITANTE, al día siguiente de la notificación del fallo, lo siguiente:</w:t>
      </w:r>
    </w:p>
    <w:p w:rsidR="009637DB" w:rsidRPr="00A67B88" w:rsidRDefault="009637DB" w:rsidP="009637DB">
      <w:pPr>
        <w:pStyle w:val="Sinespaciado"/>
        <w:ind w:left="1" w:hanging="1"/>
        <w:jc w:val="both"/>
        <w:rPr>
          <w:rFonts w:ascii="Arial" w:eastAsia="Times New Roman" w:hAnsi="Arial" w:cs="Times New Roman"/>
          <w:sz w:val="24"/>
          <w:szCs w:val="24"/>
          <w:lang w:val="es-ES" w:eastAsia="es-ES"/>
        </w:rPr>
      </w:pPr>
    </w:p>
    <w:p w:rsidR="009637DB" w:rsidRPr="00A67B88" w:rsidRDefault="009637DB" w:rsidP="000E0E0F">
      <w:pPr>
        <w:pStyle w:val="Sinespaciado"/>
        <w:numPr>
          <w:ilvl w:val="0"/>
          <w:numId w:val="34"/>
        </w:numPr>
        <w:pBdr>
          <w:top w:val="nil"/>
          <w:left w:val="nil"/>
          <w:bottom w:val="nil"/>
          <w:right w:val="nil"/>
          <w:between w:val="nil"/>
          <w:bar w:val="nil"/>
        </w:pBdr>
        <w:ind w:left="1060" w:hanging="35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Mensajes centrales de la COFECE.</w:t>
      </w:r>
    </w:p>
    <w:p w:rsidR="009637DB" w:rsidRPr="00A67B88" w:rsidRDefault="009637DB" w:rsidP="000E0E0F">
      <w:pPr>
        <w:pStyle w:val="Sinespaciado"/>
        <w:numPr>
          <w:ilvl w:val="0"/>
          <w:numId w:val="34"/>
        </w:numPr>
        <w:pBdr>
          <w:top w:val="nil"/>
          <w:left w:val="nil"/>
          <w:bottom w:val="nil"/>
          <w:right w:val="nil"/>
          <w:between w:val="nil"/>
          <w:bar w:val="nil"/>
        </w:pBdr>
        <w:ind w:hanging="35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Eslogan institucional de la COFECE.</w:t>
      </w:r>
    </w:p>
    <w:p w:rsidR="009637DB" w:rsidRPr="00A67B88" w:rsidRDefault="009637DB" w:rsidP="000E0E0F">
      <w:pPr>
        <w:pStyle w:val="Sinespaciado"/>
        <w:numPr>
          <w:ilvl w:val="0"/>
          <w:numId w:val="34"/>
        </w:numPr>
        <w:pBdr>
          <w:top w:val="nil"/>
          <w:left w:val="nil"/>
          <w:bottom w:val="nil"/>
          <w:right w:val="nil"/>
          <w:between w:val="nil"/>
          <w:bar w:val="nil"/>
        </w:pBdr>
        <w:ind w:hanging="35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Logotipo de la COFECE.</w:t>
      </w:r>
    </w:p>
    <w:p w:rsidR="009637DB" w:rsidRPr="00A67B88" w:rsidRDefault="009637DB" w:rsidP="000E0E0F">
      <w:pPr>
        <w:pStyle w:val="Sinespaciado"/>
        <w:numPr>
          <w:ilvl w:val="0"/>
          <w:numId w:val="34"/>
        </w:numPr>
        <w:pBdr>
          <w:top w:val="nil"/>
          <w:left w:val="nil"/>
          <w:bottom w:val="nil"/>
          <w:right w:val="nil"/>
          <w:between w:val="nil"/>
          <w:bar w:val="nil"/>
        </w:pBdr>
        <w:ind w:hanging="35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Manual de identidad.</w:t>
      </w:r>
    </w:p>
    <w:p w:rsidR="009637DB" w:rsidRPr="00A67B88" w:rsidRDefault="009637DB" w:rsidP="000E0E0F">
      <w:pPr>
        <w:pStyle w:val="Sinespaciado"/>
        <w:numPr>
          <w:ilvl w:val="0"/>
          <w:numId w:val="34"/>
        </w:numPr>
        <w:pBdr>
          <w:top w:val="nil"/>
          <w:left w:val="nil"/>
          <w:bottom w:val="nil"/>
          <w:right w:val="nil"/>
          <w:between w:val="nil"/>
          <w:bar w:val="nil"/>
        </w:pBdr>
        <w:ind w:hanging="35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Mensajes generales que se desea transmitir a través del spot.</w:t>
      </w:r>
    </w:p>
    <w:p w:rsidR="009637DB" w:rsidRPr="00A67B88" w:rsidRDefault="009637DB" w:rsidP="000E0E0F">
      <w:pPr>
        <w:pStyle w:val="Sinespaciado"/>
        <w:numPr>
          <w:ilvl w:val="0"/>
          <w:numId w:val="34"/>
        </w:numPr>
        <w:pBdr>
          <w:top w:val="nil"/>
          <w:left w:val="nil"/>
          <w:bottom w:val="nil"/>
          <w:right w:val="nil"/>
          <w:between w:val="nil"/>
          <w:bar w:val="nil"/>
        </w:pBdr>
        <w:ind w:hanging="351"/>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Material para que el LICITANTE pueda familiarizarse con el concepto de competencia y los beneficios que genera, la política de competencia, la labor de la COFECE y la importancia que tiene para los agentes económicos el cumplimiento de la LFCE. El material incluirá: (i) Herramientas de competencia económica; (</w:t>
      </w:r>
      <w:proofErr w:type="spellStart"/>
      <w:r w:rsidRPr="00A67B88">
        <w:rPr>
          <w:rFonts w:ascii="Arial" w:eastAsia="Times New Roman" w:hAnsi="Arial" w:cs="Times New Roman"/>
          <w:sz w:val="24"/>
          <w:szCs w:val="24"/>
          <w:lang w:val="es-ES" w:eastAsia="es-ES"/>
        </w:rPr>
        <w:t>ii</w:t>
      </w:r>
      <w:proofErr w:type="spellEnd"/>
      <w:r w:rsidRPr="00A67B88">
        <w:rPr>
          <w:rFonts w:ascii="Arial" w:eastAsia="Times New Roman" w:hAnsi="Arial" w:cs="Times New Roman"/>
          <w:sz w:val="24"/>
          <w:szCs w:val="24"/>
          <w:lang w:val="es-ES" w:eastAsia="es-ES"/>
        </w:rPr>
        <w:t>) Juntos por una cultura de la competencia; (</w:t>
      </w:r>
      <w:proofErr w:type="spellStart"/>
      <w:r w:rsidRPr="00A67B88">
        <w:rPr>
          <w:rFonts w:ascii="Arial" w:eastAsia="Times New Roman" w:hAnsi="Arial" w:cs="Times New Roman"/>
          <w:sz w:val="24"/>
          <w:szCs w:val="24"/>
          <w:lang w:val="es-ES" w:eastAsia="es-ES"/>
        </w:rPr>
        <w:t>iii</w:t>
      </w:r>
      <w:proofErr w:type="spellEnd"/>
      <w:r w:rsidRPr="00A67B88">
        <w:rPr>
          <w:rFonts w:ascii="Arial" w:eastAsia="Times New Roman" w:hAnsi="Arial" w:cs="Times New Roman"/>
          <w:sz w:val="24"/>
          <w:szCs w:val="24"/>
          <w:lang w:val="es-ES" w:eastAsia="es-ES"/>
        </w:rPr>
        <w:t>) video sobre el programa de inmunidad; (</w:t>
      </w:r>
      <w:proofErr w:type="spellStart"/>
      <w:r w:rsidRPr="00A67B88">
        <w:rPr>
          <w:rFonts w:ascii="Arial" w:eastAsia="Times New Roman" w:hAnsi="Arial" w:cs="Times New Roman"/>
          <w:sz w:val="24"/>
          <w:szCs w:val="24"/>
          <w:lang w:val="es-ES" w:eastAsia="es-ES"/>
        </w:rPr>
        <w:t>iv</w:t>
      </w:r>
      <w:proofErr w:type="spellEnd"/>
      <w:r w:rsidRPr="00A67B88">
        <w:rPr>
          <w:rFonts w:ascii="Arial" w:eastAsia="Times New Roman" w:hAnsi="Arial" w:cs="Times New Roman"/>
          <w:sz w:val="24"/>
          <w:szCs w:val="24"/>
          <w:lang w:val="es-ES" w:eastAsia="es-ES"/>
        </w:rPr>
        <w:t xml:space="preserve">) video sobre </w:t>
      </w:r>
      <w:r w:rsidRPr="00A67B88">
        <w:rPr>
          <w:rFonts w:ascii="Arial" w:eastAsia="Times New Roman" w:hAnsi="Arial" w:cs="Times New Roman"/>
          <w:sz w:val="24"/>
          <w:szCs w:val="24"/>
          <w:lang w:val="es-ES" w:eastAsia="es-ES"/>
        </w:rPr>
        <w:lastRenderedPageBreak/>
        <w:t>compras públicas (dos versiones); (v) spots de TV 2018; (vi) spots de televisión y radio anteriores; y (</w:t>
      </w:r>
      <w:proofErr w:type="spellStart"/>
      <w:r w:rsidRPr="00A67B88">
        <w:rPr>
          <w:rFonts w:ascii="Arial" w:eastAsia="Times New Roman" w:hAnsi="Arial" w:cs="Times New Roman"/>
          <w:sz w:val="24"/>
          <w:szCs w:val="24"/>
          <w:lang w:val="es-ES" w:eastAsia="es-ES"/>
        </w:rPr>
        <w:t>vii</w:t>
      </w:r>
      <w:proofErr w:type="spellEnd"/>
      <w:r w:rsidRPr="00A67B88">
        <w:rPr>
          <w:rFonts w:ascii="Arial" w:eastAsia="Times New Roman" w:hAnsi="Arial" w:cs="Times New Roman"/>
          <w:sz w:val="24"/>
          <w:szCs w:val="24"/>
          <w:lang w:val="es-ES" w:eastAsia="es-ES"/>
        </w:rPr>
        <w:t>) video sobre cumplimiento de la LFCE.</w:t>
      </w:r>
    </w:p>
    <w:p w:rsidR="009637DB" w:rsidRPr="00A67B88" w:rsidRDefault="009637DB" w:rsidP="000E0E0F">
      <w:pPr>
        <w:pStyle w:val="Sinespaciado"/>
        <w:numPr>
          <w:ilvl w:val="0"/>
          <w:numId w:val="34"/>
        </w:numPr>
        <w:pBdr>
          <w:top w:val="nil"/>
          <w:left w:val="nil"/>
          <w:bottom w:val="nil"/>
          <w:right w:val="nil"/>
          <w:between w:val="nil"/>
          <w:bar w:val="nil"/>
        </w:pBdr>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Especificaciones técnicas establecidas por RTC. Estas pueden modificarse durante el periodo del contrato, por lo que se enviarán a la brevedad al LICITANTE para que realice los ajustes necesarios en los entregables finales.</w:t>
      </w:r>
    </w:p>
    <w:p w:rsidR="009637DB" w:rsidRPr="00A67B88" w:rsidRDefault="009637DB" w:rsidP="000E0E0F">
      <w:pPr>
        <w:pStyle w:val="Sinespaciado"/>
        <w:numPr>
          <w:ilvl w:val="0"/>
          <w:numId w:val="34"/>
        </w:numPr>
        <w:pBdr>
          <w:top w:val="nil"/>
          <w:left w:val="nil"/>
          <w:bottom w:val="nil"/>
          <w:right w:val="nil"/>
          <w:between w:val="nil"/>
          <w:bar w:val="nil"/>
        </w:pBdr>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Contacto del locutor que hace la voz institucional de la COFECE en radio durante 2018, con el fin de que haya continuidad auditiva al menos en la dicción del slogan. La participación del locutor es deseable, aunque la negociación de los términos del servicio correrá a cargo del LICITANTE.</w:t>
      </w:r>
    </w:p>
    <w:p w:rsidR="009637DB" w:rsidRPr="00A67B88" w:rsidRDefault="009637DB" w:rsidP="000E0E0F">
      <w:pPr>
        <w:pStyle w:val="Sinespaciado"/>
        <w:numPr>
          <w:ilvl w:val="0"/>
          <w:numId w:val="34"/>
        </w:numPr>
        <w:pBdr>
          <w:top w:val="nil"/>
          <w:left w:val="nil"/>
          <w:bottom w:val="nil"/>
          <w:right w:val="nil"/>
          <w:between w:val="nil"/>
          <w:bar w:val="nil"/>
        </w:pBdr>
        <w:jc w:val="both"/>
        <w:rPr>
          <w:rFonts w:ascii="Arial" w:eastAsia="Times New Roman" w:hAnsi="Arial" w:cs="Times New Roman"/>
          <w:sz w:val="24"/>
          <w:szCs w:val="24"/>
          <w:lang w:val="es-ES" w:eastAsia="es-ES"/>
        </w:rPr>
      </w:pPr>
      <w:r w:rsidRPr="00A67B88">
        <w:rPr>
          <w:rFonts w:ascii="Arial" w:eastAsia="Times New Roman" w:hAnsi="Arial" w:cs="Times New Roman"/>
          <w:sz w:val="24"/>
          <w:szCs w:val="24"/>
          <w:lang w:val="es-ES" w:eastAsia="es-ES"/>
        </w:rPr>
        <w:t>Listado de los días considerados inhábiles en 2019 para la COFECE de conformidad con el calendario publicado del Diario Oficial de la Federación del 26 de diciembre de 2018.</w:t>
      </w:r>
    </w:p>
    <w:p w:rsidR="009637DB" w:rsidRPr="006F201E" w:rsidRDefault="009637DB" w:rsidP="009637DB">
      <w:pPr>
        <w:jc w:val="both"/>
        <w:rPr>
          <w:b/>
        </w:rPr>
      </w:pPr>
    </w:p>
    <w:p w:rsidR="009637DB" w:rsidRPr="006F201E" w:rsidRDefault="009637DB" w:rsidP="009637DB">
      <w:pPr>
        <w:pBdr>
          <w:top w:val="nil"/>
          <w:left w:val="nil"/>
          <w:bottom w:val="nil"/>
          <w:right w:val="nil"/>
          <w:between w:val="nil"/>
          <w:bar w:val="nil"/>
        </w:pBdr>
        <w:jc w:val="both"/>
        <w:rPr>
          <w:b/>
        </w:rPr>
      </w:pPr>
      <w:r w:rsidRPr="006F201E">
        <w:rPr>
          <w:b/>
        </w:rPr>
        <w:t>IV. ENTREGABLES DEL SERVICIO</w:t>
      </w:r>
    </w:p>
    <w:p w:rsidR="009637DB" w:rsidRPr="00365262" w:rsidRDefault="009637DB" w:rsidP="009637DB">
      <w:pPr>
        <w:pStyle w:val="Prrafodelista"/>
        <w:ind w:left="426"/>
        <w:jc w:val="both"/>
        <w:rPr>
          <w:rFonts w:cstheme="minorHAnsi"/>
          <w:b/>
          <w:bCs/>
          <w:u w:val="single"/>
        </w:rPr>
      </w:pPr>
    </w:p>
    <w:p w:rsidR="009637DB" w:rsidRDefault="009637DB" w:rsidP="000E0E0F">
      <w:pPr>
        <w:pStyle w:val="Prrafodelista"/>
        <w:numPr>
          <w:ilvl w:val="1"/>
          <w:numId w:val="36"/>
        </w:numPr>
        <w:pBdr>
          <w:top w:val="nil"/>
          <w:left w:val="nil"/>
          <w:bottom w:val="nil"/>
          <w:right w:val="nil"/>
          <w:between w:val="nil"/>
          <w:bar w:val="nil"/>
        </w:pBdr>
        <w:ind w:left="1434" w:hanging="357"/>
        <w:jc w:val="both"/>
        <w:rPr>
          <w:rFonts w:cstheme="minorHAnsi"/>
          <w:b/>
        </w:rPr>
      </w:pPr>
      <w:r w:rsidRPr="00365262">
        <w:rPr>
          <w:rFonts w:cstheme="minorHAnsi"/>
          <w:b/>
        </w:rPr>
        <w:t xml:space="preserve">Programa de Trabajo </w:t>
      </w:r>
    </w:p>
    <w:p w:rsidR="009637DB" w:rsidRPr="00365262" w:rsidRDefault="009637DB" w:rsidP="009637DB">
      <w:pPr>
        <w:pStyle w:val="Prrafodelista"/>
        <w:ind w:left="1434"/>
        <w:jc w:val="both"/>
        <w:rPr>
          <w:rFonts w:cstheme="minorHAnsi"/>
          <w:b/>
        </w:rPr>
      </w:pPr>
    </w:p>
    <w:p w:rsidR="009637DB" w:rsidRPr="00365262" w:rsidRDefault="009637DB" w:rsidP="009637DB">
      <w:pPr>
        <w:jc w:val="both"/>
        <w:rPr>
          <w:rFonts w:cstheme="minorHAnsi"/>
          <w:color w:val="000000"/>
          <w:u w:color="000000"/>
          <w:lang w:val="es-ES_tradnl" w:eastAsia="es-MX"/>
        </w:rPr>
      </w:pPr>
      <w:r w:rsidRPr="00365262">
        <w:rPr>
          <w:rFonts w:cstheme="minorHAnsi"/>
          <w:color w:val="000000"/>
          <w:u w:color="000000"/>
          <w:lang w:val="es-ES_tradnl" w:eastAsia="es-MX"/>
        </w:rPr>
        <w:t>El programa de trabajo debe describir los pasos que comprenderán las etapas de preproducción, producción y postproducción para el desarrollo de los spots</w:t>
      </w:r>
      <w:r>
        <w:rPr>
          <w:rFonts w:cstheme="minorHAnsi"/>
          <w:color w:val="000000"/>
          <w:u w:color="000000"/>
          <w:lang w:val="es-ES_tradnl" w:eastAsia="es-MX"/>
        </w:rPr>
        <w:t xml:space="preserve"> de radio y televisión</w:t>
      </w:r>
      <w:r w:rsidRPr="00365262">
        <w:rPr>
          <w:rFonts w:cstheme="minorHAnsi"/>
          <w:color w:val="000000"/>
          <w:u w:color="000000"/>
          <w:lang w:val="es-ES_tradnl" w:eastAsia="es-MX"/>
        </w:rPr>
        <w:t xml:space="preserve">. El programa de trabajo le permitirá a la DGPC entender con claridad los distintos pasos que realiza 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para lograr dicho propósito. </w:t>
      </w:r>
      <w:r>
        <w:rPr>
          <w:rFonts w:cstheme="minorHAnsi"/>
          <w:color w:val="000000"/>
          <w:u w:color="000000"/>
          <w:lang w:val="es-ES_tradnl" w:eastAsia="es-MX"/>
        </w:rPr>
        <w:t>El programa d</w:t>
      </w:r>
      <w:r w:rsidRPr="00365262">
        <w:rPr>
          <w:rFonts w:cstheme="minorHAnsi"/>
          <w:color w:val="000000"/>
          <w:u w:color="000000"/>
          <w:lang w:val="es-ES_tradnl" w:eastAsia="es-MX"/>
        </w:rPr>
        <w:t xml:space="preserve">ebe incluir tiempos máximos de cada </w:t>
      </w:r>
      <w:r>
        <w:rPr>
          <w:rFonts w:cstheme="minorHAnsi"/>
          <w:color w:val="000000"/>
          <w:u w:color="000000"/>
          <w:lang w:val="es-ES_tradnl" w:eastAsia="es-MX"/>
        </w:rPr>
        <w:t>etapa.</w:t>
      </w:r>
      <w:r w:rsidRPr="00365262">
        <w:rPr>
          <w:rFonts w:cstheme="minorHAnsi"/>
          <w:color w:val="000000"/>
          <w:u w:color="000000"/>
          <w:lang w:val="es-ES_tradnl" w:eastAsia="es-MX"/>
        </w:rPr>
        <w:t xml:space="preserve"> Debe considerar: (i) qué material será entregado para revisión de la DGPC en l</w:t>
      </w:r>
      <w:r>
        <w:rPr>
          <w:rFonts w:cstheme="minorHAnsi"/>
          <w:color w:val="000000"/>
          <w:u w:color="000000"/>
          <w:lang w:val="es-ES_tradnl" w:eastAsia="es-MX"/>
        </w:rPr>
        <w:t>a</w:t>
      </w:r>
      <w:r w:rsidRPr="00365262">
        <w:rPr>
          <w:rFonts w:cstheme="minorHAnsi"/>
          <w:color w:val="000000"/>
          <w:u w:color="000000"/>
          <w:lang w:val="es-ES_tradnl" w:eastAsia="es-MX"/>
        </w:rPr>
        <w:t xml:space="preserve">s diferentes </w:t>
      </w:r>
      <w:r>
        <w:rPr>
          <w:rFonts w:cstheme="minorHAnsi"/>
          <w:color w:val="000000"/>
          <w:u w:color="000000"/>
          <w:lang w:val="es-ES_tradnl" w:eastAsia="es-MX"/>
        </w:rPr>
        <w:t>etapas</w:t>
      </w:r>
      <w:r w:rsidRPr="00365262">
        <w:rPr>
          <w:rFonts w:cstheme="minorHAnsi"/>
          <w:color w:val="000000"/>
          <w:u w:color="000000"/>
          <w:lang w:val="es-ES_tradnl" w:eastAsia="es-MX"/>
        </w:rPr>
        <w:t xml:space="preserve"> del proceso; y (</w:t>
      </w:r>
      <w:proofErr w:type="spellStart"/>
      <w:r w:rsidRPr="00365262">
        <w:rPr>
          <w:rFonts w:cstheme="minorHAnsi"/>
          <w:color w:val="000000"/>
          <w:u w:color="000000"/>
          <w:lang w:val="es-ES_tradnl" w:eastAsia="es-MX"/>
        </w:rPr>
        <w:t>ii</w:t>
      </w:r>
      <w:proofErr w:type="spellEnd"/>
      <w:r w:rsidRPr="00365262">
        <w:rPr>
          <w:rFonts w:cstheme="minorHAnsi"/>
          <w:color w:val="000000"/>
          <w:u w:color="000000"/>
          <w:lang w:val="es-ES_tradnl" w:eastAsia="es-MX"/>
        </w:rPr>
        <w:t>) los tiempos pertinentes para obtener comentarios y observaciones a los entregables por parte de la DGPC.</w:t>
      </w:r>
    </w:p>
    <w:p w:rsidR="009637DB" w:rsidRPr="00365262" w:rsidRDefault="009637DB" w:rsidP="009637DB">
      <w:pPr>
        <w:jc w:val="both"/>
        <w:rPr>
          <w:rFonts w:cstheme="minorHAnsi"/>
          <w:color w:val="000000"/>
          <w:u w:color="000000"/>
          <w:lang w:val="es-ES_tradnl" w:eastAsia="es-MX"/>
        </w:rPr>
      </w:pPr>
    </w:p>
    <w:p w:rsidR="009637DB" w:rsidRDefault="009637DB" w:rsidP="009637DB">
      <w:pPr>
        <w:jc w:val="both"/>
        <w:rPr>
          <w:rFonts w:cstheme="minorHAnsi"/>
          <w:color w:val="000000"/>
          <w:u w:color="000000"/>
          <w:lang w:val="es-ES_tradnl" w:eastAsia="es-MX"/>
        </w:rPr>
      </w:pPr>
      <w:r w:rsidRPr="00365262">
        <w:rPr>
          <w:rFonts w:cstheme="minorHAnsi"/>
          <w:color w:val="000000"/>
          <w:u w:color="000000"/>
          <w:lang w:val="es-ES_tradnl" w:eastAsia="es-MX"/>
        </w:rPr>
        <w:t xml:space="preserve">Debe incluir al menos: </w:t>
      </w:r>
    </w:p>
    <w:p w:rsidR="009637DB" w:rsidRDefault="009637DB" w:rsidP="009637DB">
      <w:pPr>
        <w:jc w:val="both"/>
        <w:rPr>
          <w:rFonts w:cstheme="minorHAnsi"/>
          <w:color w:val="000000"/>
          <w:u w:color="000000"/>
          <w:lang w:val="es-ES_tradnl" w:eastAsia="es-MX"/>
        </w:rPr>
      </w:pPr>
    </w:p>
    <w:p w:rsidR="009637DB" w:rsidRPr="00365262" w:rsidRDefault="009637DB" w:rsidP="000E0E0F">
      <w:pPr>
        <w:pStyle w:val="Prrafodelista"/>
        <w:numPr>
          <w:ilvl w:val="0"/>
          <w:numId w:val="35"/>
        </w:numPr>
        <w:ind w:left="709" w:hanging="425"/>
        <w:contextualSpacing/>
        <w:jc w:val="both"/>
        <w:rPr>
          <w:rFonts w:cstheme="minorHAnsi"/>
        </w:rPr>
      </w:pPr>
      <w:r w:rsidRPr="00365262">
        <w:rPr>
          <w:rFonts w:cstheme="minorHAnsi"/>
        </w:rPr>
        <w:t xml:space="preserve">Descripción general del proceso seguido por el </w:t>
      </w:r>
      <w:r>
        <w:rPr>
          <w:rFonts w:cstheme="minorHAnsi"/>
        </w:rPr>
        <w:t>LICITANTE</w:t>
      </w:r>
      <w:r w:rsidRPr="00365262">
        <w:rPr>
          <w:rFonts w:cstheme="minorHAnsi"/>
        </w:rPr>
        <w:t xml:space="preserve"> para obtener como resultado el spot.</w:t>
      </w:r>
    </w:p>
    <w:p w:rsidR="009637DB" w:rsidRPr="00365262" w:rsidRDefault="009637DB" w:rsidP="000E0E0F">
      <w:pPr>
        <w:pStyle w:val="Prrafodelista"/>
        <w:numPr>
          <w:ilvl w:val="0"/>
          <w:numId w:val="35"/>
        </w:numPr>
        <w:ind w:left="709" w:hanging="425"/>
        <w:contextualSpacing/>
        <w:jc w:val="both"/>
        <w:rPr>
          <w:rFonts w:cstheme="minorHAnsi"/>
        </w:rPr>
      </w:pPr>
      <w:r w:rsidRPr="00365262">
        <w:rPr>
          <w:rFonts w:cstheme="minorHAnsi"/>
        </w:rPr>
        <w:t xml:space="preserve">Hoja de ruta para la elaboración del spot. Deberá estar dividida en las etapas de preproducción, producción y postproducción, y cada etapa en los pasos que la componen. Para cada paso deberá señalar tiempos máximos, los entregables, así como las oportunidades y los tiempos de revisión de la DGPC. </w:t>
      </w:r>
    </w:p>
    <w:p w:rsidR="009637DB" w:rsidRPr="00365262" w:rsidRDefault="009637DB" w:rsidP="000E0E0F">
      <w:pPr>
        <w:pStyle w:val="Prrafodelista"/>
        <w:numPr>
          <w:ilvl w:val="0"/>
          <w:numId w:val="35"/>
        </w:numPr>
        <w:ind w:left="709" w:hanging="425"/>
        <w:contextualSpacing/>
        <w:jc w:val="both"/>
        <w:rPr>
          <w:rFonts w:cstheme="minorHAnsi"/>
        </w:rPr>
      </w:pPr>
      <w:r w:rsidRPr="00365262">
        <w:rPr>
          <w:rFonts w:cstheme="minorHAnsi"/>
        </w:rPr>
        <w:t>Se entiende que la propuesta creativa y el desarrollo creativo se ubican en la etapa de preproducción.</w:t>
      </w:r>
    </w:p>
    <w:p w:rsidR="009637DB" w:rsidRPr="00365262" w:rsidRDefault="009637DB" w:rsidP="009637DB">
      <w:pPr>
        <w:jc w:val="both"/>
        <w:rPr>
          <w:rFonts w:cstheme="minorHAnsi"/>
          <w:color w:val="000000"/>
          <w:u w:color="000000"/>
          <w:lang w:val="es-ES_tradnl" w:eastAsia="es-MX"/>
        </w:rPr>
      </w:pPr>
    </w:p>
    <w:p w:rsidR="009637DB" w:rsidRDefault="009637DB" w:rsidP="009637DB">
      <w:pPr>
        <w:jc w:val="both"/>
        <w:rPr>
          <w:rFonts w:cstheme="minorHAnsi"/>
          <w:color w:val="000000"/>
          <w:u w:color="000000"/>
          <w:lang w:val="es-ES_tradnl" w:eastAsia="es-MX"/>
        </w:rPr>
      </w:pPr>
      <w:r w:rsidRPr="00365262">
        <w:rPr>
          <w:rFonts w:cstheme="minorHAnsi"/>
          <w:color w:val="000000"/>
          <w:u w:color="000000"/>
          <w:lang w:val="es-ES_tradnl" w:eastAsia="es-MX"/>
        </w:rPr>
        <w:t xml:space="preserve">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contará con cuatro días hábiles</w:t>
      </w:r>
      <w:r w:rsidRPr="00365262">
        <w:rPr>
          <w:rFonts w:cstheme="minorHAnsi"/>
          <w:color w:val="000000"/>
          <w:sz w:val="16"/>
          <w:szCs w:val="16"/>
          <w:u w:color="000000"/>
          <w:vertAlign w:val="superscript"/>
          <w:lang w:val="es-ES_tradnl" w:eastAsia="es-MX"/>
        </w:rPr>
        <w:t xml:space="preserve"> </w:t>
      </w:r>
      <w:r w:rsidRPr="00365262">
        <w:rPr>
          <w:rFonts w:cstheme="minorHAnsi"/>
          <w:color w:val="000000"/>
          <w:u w:color="000000"/>
          <w:lang w:val="es-ES_tradnl" w:eastAsia="es-MX"/>
        </w:rPr>
        <w:t>a partir del fallo para entregar la primera versión del programa de trabajo.</w:t>
      </w:r>
      <w:r>
        <w:rPr>
          <w:rFonts w:cstheme="minorHAnsi"/>
          <w:color w:val="000000"/>
          <w:u w:color="000000"/>
          <w:lang w:val="es-ES_tradnl" w:eastAsia="es-MX"/>
        </w:rPr>
        <w:t xml:space="preserve"> </w:t>
      </w:r>
      <w:r w:rsidRPr="00365262">
        <w:rPr>
          <w:rFonts w:cstheme="minorHAnsi"/>
          <w:color w:val="000000"/>
          <w:u w:color="000000"/>
          <w:lang w:val="es-ES_tradnl" w:eastAsia="es-MX"/>
        </w:rPr>
        <w:t xml:space="preserve">A más tardar tres días hábiles después de dicha fecha, se sostendrá una reunión entre la DGPC y 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para aclarar dudas de ambas partes y realizar los ajustes posibles solicitados por la DGPC. </w:t>
      </w:r>
    </w:p>
    <w:p w:rsidR="009637DB" w:rsidRDefault="009637DB" w:rsidP="009637DB">
      <w:pPr>
        <w:jc w:val="both"/>
        <w:rPr>
          <w:rFonts w:cstheme="minorHAnsi"/>
          <w:color w:val="000000"/>
          <w:u w:color="000000"/>
          <w:lang w:val="es-ES_tradnl" w:eastAsia="es-MX"/>
        </w:rPr>
      </w:pPr>
    </w:p>
    <w:p w:rsidR="009637DB" w:rsidRPr="00365262" w:rsidRDefault="009637DB" w:rsidP="009637DB">
      <w:pPr>
        <w:jc w:val="both"/>
        <w:rPr>
          <w:rFonts w:cstheme="minorHAnsi"/>
          <w:color w:val="000000"/>
          <w:u w:color="000000"/>
          <w:lang w:val="es-ES_tradnl" w:eastAsia="es-MX"/>
        </w:rPr>
      </w:pPr>
      <w:r w:rsidRPr="00365262">
        <w:rPr>
          <w:rFonts w:cstheme="minorHAnsi"/>
          <w:color w:val="000000"/>
          <w:u w:color="000000"/>
          <w:lang w:val="es-ES_tradnl" w:eastAsia="es-MX"/>
        </w:rPr>
        <w:lastRenderedPageBreak/>
        <w:t>La misma reunión servirá a la COFECE para profundizar en explicaciones sobre la competencia económica, la política de competencia y la labor de la COFECE, así como los mensajes que se desea transmitir en el spot.</w:t>
      </w:r>
      <w:r>
        <w:rPr>
          <w:rFonts w:cstheme="minorHAnsi"/>
          <w:color w:val="000000"/>
          <w:u w:color="000000"/>
          <w:lang w:val="es-ES_tradnl" w:eastAsia="es-MX"/>
        </w:rPr>
        <w:t xml:space="preserve"> </w:t>
      </w:r>
      <w:r w:rsidRPr="00365262">
        <w:rPr>
          <w:rFonts w:cstheme="minorHAnsi"/>
          <w:color w:val="000000"/>
          <w:u w:color="000000"/>
          <w:lang w:val="es-ES_tradnl" w:eastAsia="es-MX"/>
        </w:rPr>
        <w:t xml:space="preserve">De la reunión resultará una versión final del programa de trabajo acordada por la DGPC y 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y será impresa y firmada (en duplicado) por los representantes del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y la COFECE. Cada parte conservará un original firmado.</w:t>
      </w:r>
    </w:p>
    <w:p w:rsidR="009637DB" w:rsidRPr="00365262" w:rsidRDefault="009637DB" w:rsidP="009637DB">
      <w:pPr>
        <w:jc w:val="both"/>
        <w:rPr>
          <w:rFonts w:cstheme="minorHAnsi"/>
          <w:color w:val="000000"/>
          <w:u w:color="000000"/>
          <w:lang w:val="es-ES_tradnl" w:eastAsia="es-MX"/>
        </w:rPr>
      </w:pPr>
    </w:p>
    <w:p w:rsidR="009637DB" w:rsidRPr="00365262" w:rsidRDefault="009637DB" w:rsidP="009637DB">
      <w:pPr>
        <w:jc w:val="both"/>
        <w:rPr>
          <w:rFonts w:cstheme="minorHAnsi"/>
          <w:color w:val="000000"/>
          <w:u w:color="000000"/>
          <w:lang w:eastAsia="es-MX"/>
        </w:rPr>
      </w:pPr>
      <w:r w:rsidRPr="00365262">
        <w:rPr>
          <w:rFonts w:cstheme="minorHAnsi"/>
          <w:color w:val="000000"/>
          <w:u w:color="000000"/>
          <w:lang w:eastAsia="es-MX"/>
        </w:rPr>
        <w:t>Para mayor claridad, el siguiente esquema ilustra el proceso de inicio del trabajo:</w:t>
      </w:r>
    </w:p>
    <w:p w:rsidR="009637DB" w:rsidRPr="00365262" w:rsidRDefault="009637DB" w:rsidP="009637DB">
      <w:pPr>
        <w:jc w:val="both"/>
        <w:rPr>
          <w:rFonts w:cstheme="minorHAnsi"/>
          <w:color w:val="000000"/>
          <w:u w:color="000000"/>
          <w:lang w:eastAsia="es-MX"/>
        </w:rPr>
      </w:pPr>
    </w:p>
    <w:tbl>
      <w:tblPr>
        <w:tblStyle w:val="Tablaconcuadrcula"/>
        <w:tblW w:w="6091" w:type="dxa"/>
        <w:jc w:val="center"/>
        <w:tblLook w:val="04A0" w:firstRow="1" w:lastRow="0" w:firstColumn="1" w:lastColumn="0" w:noHBand="0" w:noVBand="1"/>
      </w:tblPr>
      <w:tblGrid>
        <w:gridCol w:w="2303"/>
        <w:gridCol w:w="2247"/>
        <w:gridCol w:w="1541"/>
      </w:tblGrid>
      <w:tr w:rsidR="009637DB" w:rsidRPr="002D208D" w:rsidTr="00406D32">
        <w:trPr>
          <w:trHeight w:val="510"/>
          <w:jc w:val="center"/>
        </w:trPr>
        <w:tc>
          <w:tcPr>
            <w:tcW w:w="2303" w:type="dxa"/>
          </w:tcPr>
          <w:p w:rsidR="009637DB" w:rsidRPr="00365262" w:rsidRDefault="009637DB" w:rsidP="00406D32">
            <w:pPr>
              <w:jc w:val="both"/>
              <w:rPr>
                <w:rFonts w:cstheme="minorHAnsi"/>
                <w:color w:val="000000"/>
                <w:u w:color="000000"/>
              </w:rPr>
            </w:pPr>
            <w:r w:rsidRPr="00365262">
              <w:rPr>
                <w:rFonts w:cstheme="minorHAnsi"/>
                <w:color w:val="000000"/>
                <w:u w:color="000000"/>
              </w:rPr>
              <w:t>Día hábil 0</w:t>
            </w:r>
          </w:p>
        </w:tc>
        <w:tc>
          <w:tcPr>
            <w:tcW w:w="2247" w:type="dxa"/>
          </w:tcPr>
          <w:p w:rsidR="009637DB" w:rsidRPr="00365262" w:rsidRDefault="009637DB" w:rsidP="00406D32">
            <w:pPr>
              <w:jc w:val="both"/>
              <w:rPr>
                <w:rFonts w:cstheme="minorHAnsi"/>
                <w:color w:val="000000"/>
                <w:u w:color="000000"/>
              </w:rPr>
            </w:pPr>
            <w:r w:rsidRPr="00365262">
              <w:rPr>
                <w:rFonts w:cstheme="minorHAnsi"/>
                <w:color w:val="000000"/>
                <w:u w:color="000000"/>
              </w:rPr>
              <w:t xml:space="preserve">Día hábil 4 </w:t>
            </w:r>
            <w:r w:rsidRPr="00365262">
              <w:rPr>
                <w:rFonts w:cstheme="minorHAnsi"/>
                <w:i/>
                <w:color w:val="000000"/>
                <w:u w:color="000000"/>
              </w:rPr>
              <w:t>(fecha límite)</w:t>
            </w:r>
          </w:p>
        </w:tc>
        <w:tc>
          <w:tcPr>
            <w:tcW w:w="1541" w:type="dxa"/>
          </w:tcPr>
          <w:p w:rsidR="009637DB" w:rsidRPr="00365262" w:rsidRDefault="009637DB" w:rsidP="00406D32">
            <w:pPr>
              <w:jc w:val="both"/>
              <w:rPr>
                <w:rFonts w:cstheme="minorHAnsi"/>
                <w:color w:val="000000"/>
                <w:u w:color="000000"/>
              </w:rPr>
            </w:pPr>
            <w:r w:rsidRPr="00365262">
              <w:rPr>
                <w:rFonts w:cstheme="minorHAnsi"/>
                <w:color w:val="000000"/>
                <w:u w:color="000000"/>
              </w:rPr>
              <w:t xml:space="preserve">Día hábil 7 </w:t>
            </w:r>
            <w:r w:rsidRPr="00365262">
              <w:rPr>
                <w:rFonts w:cstheme="minorHAnsi"/>
                <w:i/>
                <w:color w:val="000000"/>
                <w:u w:color="000000"/>
              </w:rPr>
              <w:t>(fecha límite)</w:t>
            </w:r>
          </w:p>
        </w:tc>
      </w:tr>
      <w:tr w:rsidR="009637DB" w:rsidRPr="00042BB4" w:rsidTr="00406D32">
        <w:trPr>
          <w:trHeight w:val="482"/>
          <w:jc w:val="center"/>
        </w:trPr>
        <w:tc>
          <w:tcPr>
            <w:tcW w:w="2303" w:type="dxa"/>
          </w:tcPr>
          <w:p w:rsidR="009637DB" w:rsidRPr="00365262" w:rsidRDefault="009637DB" w:rsidP="00406D32">
            <w:pPr>
              <w:rPr>
                <w:rFonts w:cstheme="minorHAnsi"/>
                <w:color w:val="000000"/>
                <w:u w:color="000000"/>
              </w:rPr>
            </w:pPr>
            <w:r>
              <w:rPr>
                <w:rFonts w:cstheme="minorHAnsi"/>
                <w:color w:val="000000"/>
                <w:u w:color="000000"/>
              </w:rPr>
              <w:t>La Dirección General de Administración</w:t>
            </w:r>
            <w:r w:rsidRPr="00365262">
              <w:rPr>
                <w:rFonts w:cstheme="minorHAnsi"/>
                <w:color w:val="000000"/>
                <w:u w:color="000000"/>
              </w:rPr>
              <w:t xml:space="preserve"> emite el fallo</w:t>
            </w:r>
            <w:r>
              <w:rPr>
                <w:rFonts w:cstheme="minorHAnsi"/>
                <w:color w:val="000000"/>
                <w:u w:color="000000"/>
              </w:rPr>
              <w:t xml:space="preserve">. La DGPC </w:t>
            </w:r>
            <w:r w:rsidRPr="00365262">
              <w:rPr>
                <w:rFonts w:cstheme="minorHAnsi"/>
                <w:color w:val="000000"/>
                <w:u w:color="000000"/>
              </w:rPr>
              <w:t xml:space="preserve">envía material inicial al </w:t>
            </w:r>
            <w:r>
              <w:rPr>
                <w:rFonts w:cstheme="minorHAnsi"/>
                <w:color w:val="000000"/>
                <w:u w:color="000000"/>
              </w:rPr>
              <w:t>LICITANTE</w:t>
            </w:r>
            <w:r w:rsidRPr="00365262">
              <w:rPr>
                <w:rFonts w:cstheme="minorHAnsi"/>
                <w:color w:val="000000"/>
                <w:u w:color="000000"/>
              </w:rPr>
              <w:t>.</w:t>
            </w:r>
          </w:p>
        </w:tc>
        <w:tc>
          <w:tcPr>
            <w:tcW w:w="2247" w:type="dxa"/>
          </w:tcPr>
          <w:p w:rsidR="009637DB" w:rsidRPr="00365262" w:rsidRDefault="009637DB" w:rsidP="00406D32">
            <w:pPr>
              <w:rPr>
                <w:rFonts w:cstheme="minorHAnsi"/>
                <w:color w:val="000000"/>
                <w:u w:color="000000"/>
              </w:rPr>
            </w:pPr>
            <w:r w:rsidRPr="00365262">
              <w:rPr>
                <w:rFonts w:cstheme="minorHAnsi"/>
                <w:color w:val="000000"/>
                <w:u w:color="000000"/>
              </w:rPr>
              <w:t xml:space="preserve">El </w:t>
            </w:r>
            <w:r>
              <w:rPr>
                <w:rFonts w:cstheme="minorHAnsi"/>
                <w:color w:val="000000"/>
                <w:u w:color="000000"/>
              </w:rPr>
              <w:t>LICITANTE</w:t>
            </w:r>
            <w:r w:rsidRPr="00365262">
              <w:rPr>
                <w:rFonts w:cstheme="minorHAnsi"/>
                <w:color w:val="000000"/>
                <w:u w:color="000000"/>
              </w:rPr>
              <w:t xml:space="preserve"> envía a DGPC la primera versión del programa de trabajo.</w:t>
            </w:r>
          </w:p>
        </w:tc>
        <w:tc>
          <w:tcPr>
            <w:tcW w:w="1541" w:type="dxa"/>
          </w:tcPr>
          <w:p w:rsidR="009637DB" w:rsidRPr="00365262" w:rsidRDefault="009637DB" w:rsidP="00406D32">
            <w:pPr>
              <w:rPr>
                <w:rFonts w:cstheme="minorHAnsi"/>
                <w:color w:val="000000"/>
                <w:u w:color="000000"/>
              </w:rPr>
            </w:pPr>
            <w:r w:rsidRPr="00365262">
              <w:rPr>
                <w:rFonts w:cstheme="minorHAnsi"/>
                <w:color w:val="000000"/>
                <w:u w:color="000000"/>
              </w:rPr>
              <w:t xml:space="preserve">Reunión de revisión y aprobación de programa de trabajo final. </w:t>
            </w:r>
          </w:p>
        </w:tc>
      </w:tr>
    </w:tbl>
    <w:p w:rsidR="009637DB" w:rsidRDefault="009637DB" w:rsidP="009637DB">
      <w:pPr>
        <w:pStyle w:val="Prrafodelista"/>
        <w:pBdr>
          <w:top w:val="nil"/>
          <w:left w:val="nil"/>
          <w:bottom w:val="nil"/>
          <w:right w:val="nil"/>
          <w:between w:val="nil"/>
          <w:bar w:val="nil"/>
        </w:pBdr>
        <w:ind w:left="1440"/>
        <w:jc w:val="both"/>
        <w:rPr>
          <w:rFonts w:cstheme="minorHAnsi"/>
          <w:b/>
        </w:rPr>
      </w:pPr>
    </w:p>
    <w:p w:rsidR="009637DB" w:rsidRDefault="009637DB" w:rsidP="000E0E0F">
      <w:pPr>
        <w:pStyle w:val="Prrafodelista"/>
        <w:numPr>
          <w:ilvl w:val="1"/>
          <w:numId w:val="36"/>
        </w:numPr>
        <w:pBdr>
          <w:top w:val="nil"/>
          <w:left w:val="nil"/>
          <w:bottom w:val="nil"/>
          <w:right w:val="nil"/>
          <w:between w:val="nil"/>
          <w:bar w:val="nil"/>
        </w:pBdr>
        <w:jc w:val="both"/>
        <w:rPr>
          <w:rFonts w:cstheme="minorHAnsi"/>
          <w:b/>
        </w:rPr>
      </w:pPr>
      <w:r w:rsidRPr="00365262">
        <w:rPr>
          <w:rFonts w:cstheme="minorHAnsi"/>
          <w:b/>
        </w:rPr>
        <w:t>Entregables considerados en el Programa de Trabajo</w:t>
      </w:r>
    </w:p>
    <w:p w:rsidR="009637DB" w:rsidRPr="00365262" w:rsidRDefault="009637DB" w:rsidP="009637DB">
      <w:pPr>
        <w:pStyle w:val="Prrafodelista"/>
        <w:ind w:left="567"/>
        <w:jc w:val="both"/>
        <w:rPr>
          <w:rFonts w:cstheme="minorHAnsi"/>
          <w:b/>
        </w:rPr>
      </w:pPr>
    </w:p>
    <w:p w:rsidR="009637DB" w:rsidRDefault="009637DB" w:rsidP="009637DB">
      <w:pPr>
        <w:jc w:val="both"/>
        <w:rPr>
          <w:rFonts w:cstheme="minorHAnsi"/>
        </w:rPr>
      </w:pPr>
      <w:r w:rsidRPr="00365262">
        <w:rPr>
          <w:rFonts w:cstheme="minorHAnsi"/>
        </w:rPr>
        <w:t xml:space="preserve">Tanto los entregables mínimos del Programa de Trabajo mencionados en el inciso anterior, así como otros entregables adicionales que pudieran ser considerados en el Programa de Trabajo que acuerden el </w:t>
      </w:r>
      <w:r>
        <w:rPr>
          <w:rFonts w:cstheme="minorHAnsi"/>
        </w:rPr>
        <w:t>LICITANTE</w:t>
      </w:r>
      <w:r w:rsidRPr="00365262">
        <w:rPr>
          <w:rFonts w:cstheme="minorHAnsi"/>
        </w:rPr>
        <w:t xml:space="preserve"> y la DGPC, serán considerados entregables propios de este Anexo Técnico. En caso de atrasos en la entrega de éstos, se ejecutarán las penas convencionales consideradas en la sección </w:t>
      </w:r>
      <w:r>
        <w:rPr>
          <w:rFonts w:cstheme="minorHAnsi"/>
        </w:rPr>
        <w:t>X</w:t>
      </w:r>
      <w:r w:rsidRPr="00365262">
        <w:rPr>
          <w:rFonts w:cstheme="minorHAnsi"/>
        </w:rPr>
        <w:t xml:space="preserve">. de este Anexo Técnico. </w:t>
      </w:r>
    </w:p>
    <w:p w:rsidR="009637DB" w:rsidRPr="00360AB6" w:rsidRDefault="009637DB" w:rsidP="009637DB">
      <w:pPr>
        <w:jc w:val="both"/>
        <w:rPr>
          <w:rFonts w:cstheme="minorHAnsi"/>
        </w:rPr>
      </w:pPr>
    </w:p>
    <w:p w:rsidR="009637DB" w:rsidRPr="00365262" w:rsidRDefault="009637DB" w:rsidP="009637DB">
      <w:pPr>
        <w:jc w:val="both"/>
        <w:rPr>
          <w:rFonts w:cstheme="minorHAnsi"/>
          <w:color w:val="000000"/>
          <w:u w:color="000000"/>
          <w:lang w:val="es-ES_tradnl" w:eastAsia="es-MX"/>
        </w:rPr>
      </w:pPr>
      <w:r w:rsidRPr="00365262">
        <w:rPr>
          <w:rFonts w:cstheme="minorHAnsi"/>
          <w:color w:val="000000"/>
          <w:u w:color="000000"/>
          <w:lang w:val="es-ES_tradnl" w:eastAsia="es-MX"/>
        </w:rPr>
        <w:t>Según la etapa, el programa de trabajo debe considerar como mínimo los siguientes entregables para cada spot, así como las revisiones por parte de la DGPC:</w:t>
      </w:r>
    </w:p>
    <w:p w:rsidR="009637DB" w:rsidRPr="00820D7B" w:rsidRDefault="009637DB" w:rsidP="009637DB">
      <w:pPr>
        <w:jc w:val="both"/>
        <w:rPr>
          <w:b/>
        </w:rPr>
      </w:pPr>
    </w:p>
    <w:p w:rsidR="009637DB" w:rsidRDefault="009637DB" w:rsidP="009637DB">
      <w:pPr>
        <w:jc w:val="both"/>
        <w:rPr>
          <w:rFonts w:cstheme="minorHAnsi"/>
          <w:b/>
          <w:color w:val="000000"/>
          <w:u w:color="000000"/>
          <w:lang w:val="es-ES_tradnl" w:eastAsia="es-MX"/>
        </w:rPr>
      </w:pPr>
      <w:r w:rsidRPr="003853AD">
        <w:rPr>
          <w:rFonts w:cstheme="minorHAnsi"/>
          <w:b/>
          <w:color w:val="000000"/>
          <w:u w:color="000000"/>
          <w:lang w:val="es-ES_tradnl" w:eastAsia="es-MX"/>
        </w:rPr>
        <w:t xml:space="preserve">SPOTS DE </w:t>
      </w:r>
      <w:r>
        <w:rPr>
          <w:rFonts w:cstheme="minorHAnsi"/>
          <w:b/>
          <w:color w:val="000000"/>
          <w:u w:color="000000"/>
          <w:lang w:val="es-ES_tradnl" w:eastAsia="es-MX"/>
        </w:rPr>
        <w:t>RADIO</w:t>
      </w:r>
    </w:p>
    <w:p w:rsidR="009637DB" w:rsidRDefault="009637DB" w:rsidP="009637DB">
      <w:pPr>
        <w:jc w:val="both"/>
        <w:rPr>
          <w:rFonts w:cstheme="minorHAnsi"/>
          <w:b/>
          <w:color w:val="000000"/>
          <w:u w:color="000000"/>
          <w:lang w:val="es-ES_tradnl" w:eastAsia="es-MX"/>
        </w:rPr>
      </w:pPr>
    </w:p>
    <w:tbl>
      <w:tblPr>
        <w:tblStyle w:val="Tablaconcuadrcula"/>
        <w:tblW w:w="9210" w:type="dxa"/>
        <w:jc w:val="center"/>
        <w:tblLayout w:type="fixed"/>
        <w:tblLook w:val="04A0" w:firstRow="1" w:lastRow="0" w:firstColumn="1" w:lastColumn="0" w:noHBand="0" w:noVBand="1"/>
      </w:tblPr>
      <w:tblGrid>
        <w:gridCol w:w="6091"/>
        <w:gridCol w:w="1418"/>
        <w:gridCol w:w="1701"/>
      </w:tblGrid>
      <w:tr w:rsidR="009637DB" w:rsidRPr="002D208D" w:rsidTr="00406D32">
        <w:trPr>
          <w:trHeight w:val="389"/>
          <w:jc w:val="center"/>
        </w:trPr>
        <w:tc>
          <w:tcPr>
            <w:tcW w:w="9210" w:type="dxa"/>
            <w:gridSpan w:val="3"/>
          </w:tcPr>
          <w:p w:rsidR="009637DB" w:rsidRPr="00365262" w:rsidRDefault="009637DB" w:rsidP="00406D32">
            <w:pPr>
              <w:ind w:left="567" w:right="785"/>
              <w:jc w:val="center"/>
              <w:rPr>
                <w:rFonts w:cstheme="minorHAnsi"/>
                <w:b/>
              </w:rPr>
            </w:pPr>
            <w:r w:rsidRPr="00365262">
              <w:rPr>
                <w:rFonts w:cstheme="minorHAnsi"/>
                <w:b/>
              </w:rPr>
              <w:t>ETAPA: PREPRODUCCIÓN</w:t>
            </w:r>
          </w:p>
        </w:tc>
      </w:tr>
      <w:tr w:rsidR="009637DB" w:rsidRPr="003853AD" w:rsidTr="00406D32">
        <w:trPr>
          <w:trHeight w:val="389"/>
          <w:jc w:val="center"/>
        </w:trPr>
        <w:tc>
          <w:tcPr>
            <w:tcW w:w="6091" w:type="dxa"/>
            <w:vAlign w:val="center"/>
          </w:tcPr>
          <w:p w:rsidR="009637DB" w:rsidRPr="00365262" w:rsidRDefault="009637DB" w:rsidP="00406D32">
            <w:pPr>
              <w:ind w:left="567" w:right="785"/>
              <w:jc w:val="center"/>
              <w:rPr>
                <w:rFonts w:cstheme="minorHAnsi"/>
                <w:b/>
              </w:rPr>
            </w:pPr>
            <w:r w:rsidRPr="00365262">
              <w:rPr>
                <w:rFonts w:cstheme="minorHAnsi"/>
                <w:b/>
              </w:rPr>
              <w:t>Entregables mínimos</w:t>
            </w:r>
          </w:p>
        </w:tc>
        <w:tc>
          <w:tcPr>
            <w:tcW w:w="1418" w:type="dxa"/>
            <w:vAlign w:val="center"/>
          </w:tcPr>
          <w:p w:rsidR="009637DB" w:rsidRPr="00365262" w:rsidRDefault="009637DB" w:rsidP="00406D32">
            <w:pPr>
              <w:ind w:left="-108" w:right="-156"/>
              <w:jc w:val="center"/>
              <w:rPr>
                <w:rFonts w:cstheme="minorHAnsi"/>
                <w:b/>
              </w:rPr>
            </w:pPr>
            <w:r w:rsidRPr="00365262">
              <w:rPr>
                <w:rFonts w:cstheme="minorHAnsi"/>
                <w:b/>
              </w:rPr>
              <w:t xml:space="preserve">Cantidad </w:t>
            </w:r>
          </w:p>
        </w:tc>
        <w:tc>
          <w:tcPr>
            <w:tcW w:w="1701" w:type="dxa"/>
            <w:vAlign w:val="center"/>
          </w:tcPr>
          <w:p w:rsidR="009637DB" w:rsidRPr="00365262" w:rsidRDefault="009637DB" w:rsidP="00406D32">
            <w:pPr>
              <w:ind w:left="-60" w:right="-74"/>
              <w:jc w:val="center"/>
              <w:rPr>
                <w:rFonts w:cstheme="minorHAnsi"/>
                <w:b/>
              </w:rPr>
            </w:pPr>
            <w:r w:rsidRPr="00365262">
              <w:rPr>
                <w:rFonts w:cstheme="minorHAnsi"/>
                <w:b/>
              </w:rPr>
              <w:t>Mínimo de revisiones de la DGPC</w:t>
            </w:r>
          </w:p>
        </w:tc>
      </w:tr>
      <w:tr w:rsidR="009637DB" w:rsidRPr="002D208D" w:rsidTr="00406D32">
        <w:trPr>
          <w:trHeight w:val="389"/>
          <w:jc w:val="center"/>
        </w:trPr>
        <w:tc>
          <w:tcPr>
            <w:tcW w:w="6091"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preliminar</w:t>
            </w:r>
          </w:p>
        </w:tc>
        <w:tc>
          <w:tcPr>
            <w:tcW w:w="1418" w:type="dxa"/>
            <w:vAlign w:val="center"/>
          </w:tcPr>
          <w:p w:rsidR="009637DB" w:rsidRPr="00365262" w:rsidRDefault="009637DB" w:rsidP="00406D32">
            <w:pPr>
              <w:ind w:left="567" w:right="785"/>
              <w:jc w:val="center"/>
              <w:rPr>
                <w:rFonts w:cstheme="minorHAnsi"/>
              </w:rPr>
            </w:pPr>
            <w:r>
              <w:rPr>
                <w:rFonts w:cstheme="minorHAnsi"/>
              </w:rPr>
              <w:t>2</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2</w:t>
            </w:r>
          </w:p>
        </w:tc>
      </w:tr>
      <w:tr w:rsidR="009637DB" w:rsidRPr="002D208D" w:rsidTr="00406D32">
        <w:trPr>
          <w:trHeight w:val="389"/>
          <w:jc w:val="center"/>
        </w:trPr>
        <w:tc>
          <w:tcPr>
            <w:tcW w:w="6091"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final</w:t>
            </w:r>
          </w:p>
        </w:tc>
        <w:tc>
          <w:tcPr>
            <w:tcW w:w="1418" w:type="dxa"/>
            <w:vAlign w:val="center"/>
          </w:tcPr>
          <w:p w:rsidR="009637DB" w:rsidRPr="00365262" w:rsidRDefault="009637DB" w:rsidP="00406D32">
            <w:pPr>
              <w:ind w:left="567" w:right="785"/>
              <w:jc w:val="center"/>
              <w:rPr>
                <w:rFonts w:cstheme="minorHAnsi"/>
              </w:rPr>
            </w:pPr>
            <w:r w:rsidRPr="00365262">
              <w:rPr>
                <w:rFonts w:cstheme="minorHAnsi"/>
              </w:rPr>
              <w:t>1</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NA</w:t>
            </w:r>
          </w:p>
        </w:tc>
      </w:tr>
      <w:tr w:rsidR="009637DB" w:rsidRPr="002D208D" w:rsidTr="00406D32">
        <w:trPr>
          <w:trHeight w:val="389"/>
          <w:jc w:val="center"/>
        </w:trPr>
        <w:tc>
          <w:tcPr>
            <w:tcW w:w="6091"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Pr>
                <w:rFonts w:cstheme="minorHAnsi"/>
              </w:rPr>
              <w:t>Propuestas de musicalización y sonidos ambientales*</w:t>
            </w:r>
          </w:p>
        </w:tc>
        <w:tc>
          <w:tcPr>
            <w:tcW w:w="1418" w:type="dxa"/>
            <w:vAlign w:val="center"/>
          </w:tcPr>
          <w:p w:rsidR="009637DB" w:rsidRPr="00365262" w:rsidRDefault="009637DB" w:rsidP="00406D32">
            <w:pPr>
              <w:ind w:left="567" w:right="785"/>
              <w:jc w:val="center"/>
              <w:rPr>
                <w:rFonts w:cstheme="minorHAnsi"/>
              </w:rPr>
            </w:pPr>
            <w:r>
              <w:rPr>
                <w:rFonts w:cstheme="minorHAnsi"/>
              </w:rPr>
              <w:t>3</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2</w:t>
            </w:r>
          </w:p>
        </w:tc>
      </w:tr>
      <w:tr w:rsidR="009637DB" w:rsidRPr="002D208D" w:rsidTr="00406D32">
        <w:trPr>
          <w:trHeight w:val="389"/>
          <w:jc w:val="center"/>
        </w:trPr>
        <w:tc>
          <w:tcPr>
            <w:tcW w:w="6091" w:type="dxa"/>
          </w:tcPr>
          <w:p w:rsidR="009637DB"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Pr>
                <w:rFonts w:cstheme="minorHAnsi"/>
              </w:rPr>
              <w:lastRenderedPageBreak/>
              <w:t>Propuesta de voces adicionales</w:t>
            </w:r>
            <w:r w:rsidR="003C7365">
              <w:rPr>
                <w:rFonts w:cstheme="minorHAnsi"/>
              </w:rPr>
              <w:t xml:space="preserve"> (si aplica)</w:t>
            </w:r>
            <w:r>
              <w:rPr>
                <w:rFonts w:cstheme="minorHAnsi"/>
              </w:rPr>
              <w:t xml:space="preserve"> al locutor institucional.</w:t>
            </w:r>
          </w:p>
        </w:tc>
        <w:tc>
          <w:tcPr>
            <w:tcW w:w="1418" w:type="dxa"/>
            <w:vAlign w:val="center"/>
          </w:tcPr>
          <w:p w:rsidR="009637DB" w:rsidRDefault="009637DB" w:rsidP="00406D32">
            <w:pPr>
              <w:ind w:left="567" w:right="785"/>
              <w:jc w:val="center"/>
              <w:rPr>
                <w:rFonts w:cstheme="minorHAnsi"/>
              </w:rPr>
            </w:pPr>
            <w:r>
              <w:rPr>
                <w:rFonts w:cstheme="minorHAnsi"/>
              </w:rPr>
              <w:t>2</w:t>
            </w:r>
          </w:p>
        </w:tc>
        <w:tc>
          <w:tcPr>
            <w:tcW w:w="1701" w:type="dxa"/>
            <w:vAlign w:val="center"/>
          </w:tcPr>
          <w:p w:rsidR="009637DB" w:rsidRPr="00365262" w:rsidRDefault="009637DB" w:rsidP="00406D32">
            <w:pPr>
              <w:ind w:left="-60" w:right="-74"/>
              <w:jc w:val="center"/>
              <w:rPr>
                <w:rFonts w:cstheme="minorHAnsi"/>
              </w:rPr>
            </w:pPr>
            <w:r>
              <w:rPr>
                <w:rFonts w:cstheme="minorHAnsi"/>
              </w:rPr>
              <w:t>2</w:t>
            </w:r>
          </w:p>
        </w:tc>
      </w:tr>
      <w:tr w:rsidR="009637DB" w:rsidRPr="003853AD" w:rsidTr="00406D32">
        <w:trPr>
          <w:trHeight w:val="389"/>
          <w:jc w:val="center"/>
        </w:trPr>
        <w:tc>
          <w:tcPr>
            <w:tcW w:w="9210" w:type="dxa"/>
            <w:gridSpan w:val="3"/>
          </w:tcPr>
          <w:p w:rsidR="009637DB" w:rsidRPr="00D4239F" w:rsidRDefault="009637DB" w:rsidP="00406D32">
            <w:pPr>
              <w:ind w:left="-60" w:right="-74"/>
              <w:rPr>
                <w:rFonts w:cstheme="minorHAnsi"/>
                <w:sz w:val="18"/>
                <w:szCs w:val="18"/>
              </w:rPr>
            </w:pPr>
            <w:r w:rsidRPr="00365262">
              <w:rPr>
                <w:rFonts w:cstheme="minorHAnsi"/>
                <w:sz w:val="18"/>
                <w:szCs w:val="18"/>
              </w:rPr>
              <w:t xml:space="preserve">* </w:t>
            </w:r>
            <w:r>
              <w:rPr>
                <w:rFonts w:cstheme="minorHAnsi"/>
                <w:sz w:val="18"/>
                <w:szCs w:val="18"/>
              </w:rPr>
              <w:t>La DGPC podrá solicitar opciones adicionales de musicalización y/o sonidos ambientales y voces en caso de considerarlo necesario en la etapa de producción.</w:t>
            </w:r>
          </w:p>
        </w:tc>
      </w:tr>
      <w:tr w:rsidR="009637DB" w:rsidRPr="002D208D" w:rsidTr="00406D32">
        <w:trPr>
          <w:trHeight w:val="389"/>
          <w:jc w:val="center"/>
        </w:trPr>
        <w:tc>
          <w:tcPr>
            <w:tcW w:w="9210" w:type="dxa"/>
            <w:gridSpan w:val="3"/>
          </w:tcPr>
          <w:p w:rsidR="009637DB" w:rsidRPr="00365262" w:rsidRDefault="009637DB" w:rsidP="00406D32">
            <w:pPr>
              <w:ind w:left="-60" w:right="-74"/>
              <w:jc w:val="center"/>
              <w:rPr>
                <w:rFonts w:cstheme="minorHAnsi"/>
                <w:sz w:val="18"/>
                <w:szCs w:val="18"/>
              </w:rPr>
            </w:pPr>
            <w:r w:rsidRPr="00365262">
              <w:rPr>
                <w:rFonts w:cstheme="minorHAnsi"/>
                <w:b/>
              </w:rPr>
              <w:t>ETAPA: PRODUCCIÓN</w:t>
            </w:r>
          </w:p>
        </w:tc>
      </w:tr>
      <w:tr w:rsidR="009637DB" w:rsidRPr="003853AD" w:rsidTr="00406D32">
        <w:trPr>
          <w:trHeight w:val="317"/>
          <w:jc w:val="center"/>
        </w:trPr>
        <w:tc>
          <w:tcPr>
            <w:tcW w:w="6091" w:type="dxa"/>
            <w:vAlign w:val="center"/>
          </w:tcPr>
          <w:p w:rsidR="009637DB" w:rsidRPr="00365262" w:rsidRDefault="009637DB" w:rsidP="00406D32">
            <w:pPr>
              <w:pStyle w:val="Default"/>
              <w:tabs>
                <w:tab w:val="left" w:pos="29"/>
                <w:tab w:val="left" w:pos="5231"/>
              </w:tabs>
              <w:ind w:left="29"/>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418" w:type="dxa"/>
            <w:vAlign w:val="center"/>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9637DB" w:rsidRPr="00365262" w:rsidRDefault="009637DB" w:rsidP="00406D32">
            <w:pPr>
              <w:pStyle w:val="Default"/>
              <w:tabs>
                <w:tab w:val="left" w:pos="2157"/>
                <w:tab w:val="left" w:pos="4553"/>
              </w:tabs>
              <w:ind w:left="-108" w:right="-108"/>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9637DB" w:rsidRPr="002D208D" w:rsidTr="00406D32">
        <w:trPr>
          <w:trHeight w:val="317"/>
          <w:jc w:val="center"/>
        </w:trPr>
        <w:tc>
          <w:tcPr>
            <w:tcW w:w="6091" w:type="dxa"/>
          </w:tcPr>
          <w:p w:rsidR="009637DB" w:rsidRPr="00F702BC" w:rsidRDefault="009637DB" w:rsidP="00406D32">
            <w:pPr>
              <w:jc w:val="both"/>
            </w:pPr>
            <w:r>
              <w:t xml:space="preserve">1. </w:t>
            </w:r>
            <w:r w:rsidRPr="00F702BC">
              <w:rPr>
                <w:rFonts w:cstheme="minorHAnsi"/>
              </w:rPr>
              <w:t xml:space="preserve">Archivo con pista de musicalización </w:t>
            </w:r>
            <w:r>
              <w:rPr>
                <w:rFonts w:cstheme="minorHAnsi"/>
              </w:rPr>
              <w:t xml:space="preserve">y sonidos incidentales </w:t>
            </w:r>
            <w:r w:rsidRPr="00F702BC">
              <w:rPr>
                <w:rFonts w:cstheme="minorHAnsi"/>
              </w:rPr>
              <w:t>definid</w:t>
            </w:r>
            <w:r>
              <w:rPr>
                <w:rFonts w:cstheme="minorHAnsi"/>
              </w:rPr>
              <w:t>os</w:t>
            </w:r>
            <w:r w:rsidRPr="00F702BC">
              <w:rPr>
                <w:rFonts w:cstheme="minorHAnsi"/>
              </w:rPr>
              <w:t xml:space="preserve"> para el spot.</w:t>
            </w:r>
          </w:p>
        </w:tc>
        <w:tc>
          <w:tcPr>
            <w:tcW w:w="1418" w:type="dxa"/>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1</w:t>
            </w:r>
          </w:p>
        </w:tc>
        <w:tc>
          <w:tcPr>
            <w:tcW w:w="1701" w:type="dxa"/>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r>
      <w:tr w:rsidR="009637DB" w:rsidRPr="002D208D" w:rsidTr="00406D32">
        <w:trPr>
          <w:trHeight w:val="317"/>
          <w:jc w:val="center"/>
        </w:trPr>
        <w:tc>
          <w:tcPr>
            <w:tcW w:w="6091" w:type="dxa"/>
          </w:tcPr>
          <w:p w:rsidR="009637DB" w:rsidRDefault="009637DB" w:rsidP="00406D32">
            <w:pPr>
              <w:jc w:val="both"/>
            </w:pPr>
            <w:r>
              <w:t xml:space="preserve">2. </w:t>
            </w:r>
            <w:r w:rsidRPr="00F702BC">
              <w:rPr>
                <w:rFonts w:cstheme="minorHAnsi"/>
              </w:rPr>
              <w:t>Armado preliminar del spot antes del diseño de audio.</w:t>
            </w:r>
          </w:p>
        </w:tc>
        <w:tc>
          <w:tcPr>
            <w:tcW w:w="1418" w:type="dxa"/>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c>
          <w:tcPr>
            <w:tcW w:w="1701" w:type="dxa"/>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r>
      <w:tr w:rsidR="009637DB" w:rsidRPr="002D208D" w:rsidTr="00406D32">
        <w:trPr>
          <w:trHeight w:val="317"/>
          <w:jc w:val="center"/>
        </w:trPr>
        <w:tc>
          <w:tcPr>
            <w:tcW w:w="9210" w:type="dxa"/>
            <w:gridSpan w:val="3"/>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ETAPA: POSTPRODUCCIÓN</w:t>
            </w:r>
          </w:p>
        </w:tc>
      </w:tr>
      <w:tr w:rsidR="009637DB" w:rsidRPr="003853AD" w:rsidTr="00406D32">
        <w:trPr>
          <w:trHeight w:val="317"/>
          <w:jc w:val="center"/>
        </w:trPr>
        <w:tc>
          <w:tcPr>
            <w:tcW w:w="6091" w:type="dxa"/>
            <w:vAlign w:val="center"/>
          </w:tcPr>
          <w:p w:rsidR="009637DB" w:rsidRPr="00365262" w:rsidRDefault="009637DB" w:rsidP="00406D32">
            <w:pPr>
              <w:pStyle w:val="Default"/>
              <w:tabs>
                <w:tab w:val="left" w:pos="2160"/>
                <w:tab w:val="left" w:pos="5231"/>
              </w:tabs>
              <w:ind w:left="29" w:right="785"/>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418" w:type="dxa"/>
            <w:vAlign w:val="center"/>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9637DB" w:rsidRPr="002D208D" w:rsidTr="00406D32">
        <w:trPr>
          <w:trHeight w:val="317"/>
          <w:jc w:val="center"/>
        </w:trPr>
        <w:tc>
          <w:tcPr>
            <w:tcW w:w="6091" w:type="dxa"/>
          </w:tcPr>
          <w:p w:rsidR="009637DB" w:rsidRPr="00360AB6" w:rsidRDefault="009637DB" w:rsidP="000E0E0F">
            <w:pPr>
              <w:pStyle w:val="Default"/>
              <w:widowControl/>
              <w:numPr>
                <w:ilvl w:val="0"/>
                <w:numId w:val="39"/>
              </w:numPr>
              <w:tabs>
                <w:tab w:val="left" w:pos="29"/>
                <w:tab w:val="left" w:pos="5231"/>
              </w:tabs>
              <w:ind w:right="785"/>
              <w:rPr>
                <w:rFonts w:asciiTheme="minorHAnsi" w:hAnsiTheme="minorHAnsi" w:cstheme="minorHAnsi"/>
                <w:sz w:val="22"/>
                <w:szCs w:val="22"/>
              </w:rPr>
            </w:pPr>
            <w:r w:rsidRPr="00F702BC">
              <w:rPr>
                <w:rFonts w:asciiTheme="minorHAnsi" w:hAnsiTheme="minorHAnsi" w:cstheme="minorHAnsi"/>
                <w:sz w:val="22"/>
                <w:szCs w:val="22"/>
              </w:rPr>
              <w:t>Versión final.</w:t>
            </w:r>
          </w:p>
        </w:tc>
        <w:tc>
          <w:tcPr>
            <w:tcW w:w="1418" w:type="dxa"/>
            <w:vAlign w:val="center"/>
          </w:tcPr>
          <w:p w:rsidR="009637DB" w:rsidRPr="00360AB6" w:rsidRDefault="009637DB" w:rsidP="00406D32">
            <w:pPr>
              <w:pStyle w:val="Default"/>
              <w:tabs>
                <w:tab w:val="left" w:pos="2160"/>
              </w:tabs>
              <w:ind w:left="252"/>
              <w:rPr>
                <w:rFonts w:asciiTheme="minorHAnsi" w:hAnsiTheme="minorHAnsi" w:cstheme="minorHAnsi"/>
                <w:sz w:val="22"/>
                <w:szCs w:val="22"/>
              </w:rPr>
            </w:pPr>
            <w:r>
              <w:rPr>
                <w:rFonts w:asciiTheme="minorHAnsi" w:hAnsiTheme="minorHAnsi" w:cstheme="minorHAnsi"/>
                <w:sz w:val="22"/>
                <w:szCs w:val="22"/>
              </w:rPr>
              <w:t xml:space="preserve">    </w:t>
            </w:r>
            <w:r w:rsidRPr="00365262">
              <w:rPr>
                <w:rFonts w:asciiTheme="minorHAnsi" w:hAnsiTheme="minorHAnsi" w:cstheme="minorHAnsi"/>
                <w:sz w:val="22"/>
                <w:szCs w:val="22"/>
              </w:rPr>
              <w:t>1</w:t>
            </w:r>
          </w:p>
        </w:tc>
        <w:tc>
          <w:tcPr>
            <w:tcW w:w="1701" w:type="dxa"/>
            <w:vAlign w:val="center"/>
          </w:tcPr>
          <w:p w:rsidR="009637DB" w:rsidRPr="00360AB6" w:rsidRDefault="009637DB" w:rsidP="00406D32">
            <w:pPr>
              <w:pStyle w:val="Default"/>
              <w:tabs>
                <w:tab w:val="left" w:pos="2157"/>
                <w:tab w:val="left" w:pos="4553"/>
              </w:tabs>
              <w:ind w:left="720"/>
              <w:rPr>
                <w:rFonts w:asciiTheme="minorHAnsi" w:hAnsiTheme="minorHAnsi" w:cstheme="minorHAnsi"/>
                <w:sz w:val="22"/>
                <w:szCs w:val="22"/>
              </w:rPr>
            </w:pPr>
            <w:r w:rsidRPr="00365262">
              <w:rPr>
                <w:rFonts w:asciiTheme="minorHAnsi" w:hAnsiTheme="minorHAnsi" w:cstheme="minorHAnsi"/>
                <w:sz w:val="22"/>
                <w:szCs w:val="22"/>
              </w:rPr>
              <w:t>2</w:t>
            </w:r>
          </w:p>
        </w:tc>
      </w:tr>
      <w:tr w:rsidR="009637DB" w:rsidRPr="002D208D" w:rsidTr="00406D32">
        <w:trPr>
          <w:trHeight w:val="317"/>
          <w:jc w:val="center"/>
        </w:trPr>
        <w:tc>
          <w:tcPr>
            <w:tcW w:w="6091" w:type="dxa"/>
          </w:tcPr>
          <w:p w:rsidR="009637DB" w:rsidRPr="00F702BC" w:rsidRDefault="009637DB" w:rsidP="000E0E0F">
            <w:pPr>
              <w:pStyle w:val="Default"/>
              <w:widowControl/>
              <w:numPr>
                <w:ilvl w:val="0"/>
                <w:numId w:val="39"/>
              </w:numPr>
              <w:tabs>
                <w:tab w:val="left" w:pos="29"/>
                <w:tab w:val="left" w:pos="5231"/>
              </w:tabs>
              <w:ind w:right="785"/>
              <w:rPr>
                <w:rFonts w:asciiTheme="minorHAnsi" w:hAnsiTheme="minorHAnsi" w:cstheme="minorHAnsi"/>
                <w:sz w:val="22"/>
                <w:szCs w:val="22"/>
              </w:rPr>
            </w:pPr>
            <w:r w:rsidRPr="00F702BC">
              <w:rPr>
                <w:rFonts w:asciiTheme="minorHAnsi" w:hAnsiTheme="minorHAnsi" w:cstheme="minorHAnsi"/>
                <w:sz w:val="22"/>
                <w:szCs w:val="22"/>
              </w:rPr>
              <w:t xml:space="preserve">Versiones aprobadas en cuatro (4) discos CD en formato WAV a 16 Bit, Estéreo con 44100 Hz de frecuencia de muestreo, a -6 </w:t>
            </w:r>
            <w:proofErr w:type="spellStart"/>
            <w:r w:rsidRPr="00F702BC">
              <w:rPr>
                <w:rFonts w:asciiTheme="minorHAnsi" w:hAnsiTheme="minorHAnsi" w:cstheme="minorHAnsi"/>
                <w:sz w:val="22"/>
                <w:szCs w:val="22"/>
              </w:rPr>
              <w:t>dBFS</w:t>
            </w:r>
            <w:proofErr w:type="spellEnd"/>
            <w:r w:rsidRPr="00F702BC">
              <w:rPr>
                <w:rFonts w:asciiTheme="minorHAnsi" w:hAnsiTheme="minorHAnsi" w:cstheme="minorHAnsi"/>
                <w:sz w:val="22"/>
                <w:szCs w:val="22"/>
              </w:rPr>
              <w:t xml:space="preserve"> (</w:t>
            </w:r>
            <w:r w:rsidRPr="00F702BC">
              <w:rPr>
                <w:rFonts w:asciiTheme="minorHAnsi" w:hAnsiTheme="minorHAnsi" w:cstheme="minorHAnsi"/>
                <w:i/>
                <w:sz w:val="22"/>
                <w:szCs w:val="22"/>
              </w:rPr>
              <w:t xml:space="preserve">full </w:t>
            </w:r>
            <w:proofErr w:type="spellStart"/>
            <w:r w:rsidRPr="00F702BC">
              <w:rPr>
                <w:rFonts w:asciiTheme="minorHAnsi" w:hAnsiTheme="minorHAnsi" w:cstheme="minorHAnsi"/>
                <w:i/>
                <w:sz w:val="22"/>
                <w:szCs w:val="22"/>
              </w:rPr>
              <w:t>scale</w:t>
            </w:r>
            <w:proofErr w:type="spellEnd"/>
            <w:r w:rsidRPr="00F702BC">
              <w:rPr>
                <w:rFonts w:asciiTheme="minorHAnsi" w:hAnsiTheme="minorHAnsi" w:cstheme="minorHAnsi"/>
                <w:sz w:val="22"/>
                <w:szCs w:val="22"/>
              </w:rPr>
              <w:t xml:space="preserve">) en escala digital. </w:t>
            </w:r>
          </w:p>
          <w:p w:rsidR="009637DB" w:rsidRPr="00F702BC" w:rsidRDefault="009637DB" w:rsidP="00406D32">
            <w:pPr>
              <w:pStyle w:val="Default"/>
              <w:tabs>
                <w:tab w:val="left" w:pos="29"/>
                <w:tab w:val="left" w:pos="5231"/>
              </w:tabs>
              <w:ind w:right="785"/>
              <w:rPr>
                <w:rFonts w:asciiTheme="minorHAnsi" w:hAnsiTheme="minorHAnsi" w:cstheme="minorHAnsi"/>
                <w:sz w:val="22"/>
                <w:szCs w:val="22"/>
              </w:rPr>
            </w:pPr>
          </w:p>
        </w:tc>
        <w:tc>
          <w:tcPr>
            <w:tcW w:w="1418" w:type="dxa"/>
            <w:vAlign w:val="center"/>
          </w:tcPr>
          <w:p w:rsidR="009637DB" w:rsidRPr="00365262" w:rsidRDefault="009637DB" w:rsidP="00406D32">
            <w:pPr>
              <w:pStyle w:val="Default"/>
              <w:tabs>
                <w:tab w:val="left" w:pos="2160"/>
              </w:tabs>
              <w:ind w:left="-108"/>
              <w:jc w:val="center"/>
              <w:rPr>
                <w:rFonts w:asciiTheme="minorHAnsi" w:hAnsiTheme="minorHAnsi" w:cstheme="minorHAnsi"/>
                <w:sz w:val="22"/>
                <w:szCs w:val="22"/>
              </w:rPr>
            </w:pPr>
            <w:r>
              <w:rPr>
                <w:rFonts w:asciiTheme="minorHAnsi" w:hAnsiTheme="minorHAnsi" w:cstheme="minorHAnsi"/>
                <w:sz w:val="22"/>
                <w:szCs w:val="22"/>
              </w:rPr>
              <w:t>1</w:t>
            </w:r>
          </w:p>
        </w:tc>
        <w:tc>
          <w:tcPr>
            <w:tcW w:w="1701" w:type="dxa"/>
            <w:vAlign w:val="center"/>
          </w:tcPr>
          <w:p w:rsidR="009637DB" w:rsidRPr="00365262" w:rsidRDefault="009637DB" w:rsidP="00406D32">
            <w:pPr>
              <w:pStyle w:val="Default"/>
              <w:tabs>
                <w:tab w:val="left" w:pos="2157"/>
                <w:tab w:val="left" w:pos="4553"/>
              </w:tabs>
              <w:ind w:left="720"/>
              <w:rPr>
                <w:rFonts w:asciiTheme="minorHAnsi" w:hAnsiTheme="minorHAnsi" w:cstheme="minorHAnsi"/>
                <w:sz w:val="22"/>
                <w:szCs w:val="22"/>
              </w:rPr>
            </w:pPr>
            <w:r>
              <w:rPr>
                <w:rFonts w:asciiTheme="minorHAnsi" w:hAnsiTheme="minorHAnsi" w:cstheme="minorHAnsi"/>
                <w:sz w:val="22"/>
                <w:szCs w:val="22"/>
              </w:rPr>
              <w:t>N.A.</w:t>
            </w:r>
          </w:p>
        </w:tc>
      </w:tr>
    </w:tbl>
    <w:p w:rsidR="009637DB" w:rsidRDefault="009637DB" w:rsidP="009637DB">
      <w:pPr>
        <w:jc w:val="both"/>
        <w:rPr>
          <w:rFonts w:cstheme="minorHAnsi"/>
          <w:b/>
          <w:color w:val="000000"/>
          <w:u w:color="000000"/>
          <w:lang w:val="es-ES_tradnl" w:eastAsia="es-MX"/>
        </w:rPr>
      </w:pPr>
    </w:p>
    <w:p w:rsidR="009637DB" w:rsidRPr="003853AD" w:rsidRDefault="009637DB" w:rsidP="009637DB">
      <w:pPr>
        <w:jc w:val="both"/>
        <w:rPr>
          <w:rFonts w:cstheme="minorHAnsi"/>
          <w:b/>
          <w:color w:val="000000"/>
          <w:u w:color="000000"/>
          <w:lang w:val="es-ES_tradnl" w:eastAsia="es-MX"/>
        </w:rPr>
      </w:pPr>
      <w:r w:rsidRPr="003853AD">
        <w:rPr>
          <w:rFonts w:cstheme="minorHAnsi"/>
          <w:b/>
          <w:color w:val="000000"/>
          <w:u w:color="000000"/>
          <w:lang w:val="es-ES_tradnl" w:eastAsia="es-MX"/>
        </w:rPr>
        <w:t>SPOTS DE TELEVISIÓN</w:t>
      </w:r>
    </w:p>
    <w:p w:rsidR="009637DB" w:rsidRPr="00365262" w:rsidRDefault="009637DB" w:rsidP="009637DB">
      <w:pPr>
        <w:ind w:firstLine="708"/>
        <w:jc w:val="both"/>
        <w:rPr>
          <w:rFonts w:cstheme="minorHAnsi"/>
        </w:rPr>
      </w:pPr>
    </w:p>
    <w:tbl>
      <w:tblPr>
        <w:tblStyle w:val="Tablaconcuadrcula"/>
        <w:tblW w:w="9210" w:type="dxa"/>
        <w:jc w:val="center"/>
        <w:tblLayout w:type="fixed"/>
        <w:tblLook w:val="04A0" w:firstRow="1" w:lastRow="0" w:firstColumn="1" w:lastColumn="0" w:noHBand="0" w:noVBand="1"/>
      </w:tblPr>
      <w:tblGrid>
        <w:gridCol w:w="6374"/>
        <w:gridCol w:w="1135"/>
        <w:gridCol w:w="1701"/>
      </w:tblGrid>
      <w:tr w:rsidR="009637DB" w:rsidRPr="002D208D" w:rsidTr="00406D32">
        <w:trPr>
          <w:trHeight w:val="389"/>
          <w:jc w:val="center"/>
        </w:trPr>
        <w:tc>
          <w:tcPr>
            <w:tcW w:w="9210" w:type="dxa"/>
            <w:gridSpan w:val="3"/>
          </w:tcPr>
          <w:p w:rsidR="009637DB" w:rsidRPr="00365262" w:rsidRDefault="009637DB" w:rsidP="00406D32">
            <w:pPr>
              <w:ind w:left="567" w:right="785"/>
              <w:jc w:val="center"/>
              <w:rPr>
                <w:rFonts w:cstheme="minorHAnsi"/>
                <w:b/>
              </w:rPr>
            </w:pPr>
            <w:r w:rsidRPr="00365262">
              <w:rPr>
                <w:rFonts w:cstheme="minorHAnsi"/>
                <w:b/>
              </w:rPr>
              <w:t>ETAPA: PREPRODUCCIÓN</w:t>
            </w:r>
          </w:p>
        </w:tc>
      </w:tr>
      <w:tr w:rsidR="009637DB" w:rsidRPr="003853AD" w:rsidTr="00406D32">
        <w:trPr>
          <w:trHeight w:val="389"/>
          <w:jc w:val="center"/>
        </w:trPr>
        <w:tc>
          <w:tcPr>
            <w:tcW w:w="6374" w:type="dxa"/>
            <w:vAlign w:val="center"/>
          </w:tcPr>
          <w:p w:rsidR="009637DB" w:rsidRPr="00365262" w:rsidRDefault="009637DB" w:rsidP="00406D32">
            <w:pPr>
              <w:ind w:left="567" w:right="785"/>
              <w:jc w:val="center"/>
              <w:rPr>
                <w:rFonts w:cstheme="minorHAnsi"/>
                <w:b/>
              </w:rPr>
            </w:pPr>
            <w:r w:rsidRPr="00365262">
              <w:rPr>
                <w:rFonts w:cstheme="minorHAnsi"/>
                <w:b/>
              </w:rPr>
              <w:t>Entregables mínimos</w:t>
            </w:r>
          </w:p>
        </w:tc>
        <w:tc>
          <w:tcPr>
            <w:tcW w:w="1135" w:type="dxa"/>
            <w:vAlign w:val="center"/>
          </w:tcPr>
          <w:p w:rsidR="009637DB" w:rsidRPr="00365262" w:rsidRDefault="009637DB" w:rsidP="00406D32">
            <w:pPr>
              <w:ind w:left="-108" w:right="-156"/>
              <w:jc w:val="center"/>
              <w:rPr>
                <w:rFonts w:cstheme="minorHAnsi"/>
                <w:b/>
              </w:rPr>
            </w:pPr>
            <w:r w:rsidRPr="00365262">
              <w:rPr>
                <w:rFonts w:cstheme="minorHAnsi"/>
                <w:b/>
              </w:rPr>
              <w:t xml:space="preserve">Cantidad </w:t>
            </w:r>
          </w:p>
        </w:tc>
        <w:tc>
          <w:tcPr>
            <w:tcW w:w="1701" w:type="dxa"/>
            <w:vAlign w:val="center"/>
          </w:tcPr>
          <w:p w:rsidR="009637DB" w:rsidRPr="00365262" w:rsidRDefault="009637DB" w:rsidP="00406D32">
            <w:pPr>
              <w:ind w:left="-60" w:right="-74"/>
              <w:jc w:val="center"/>
              <w:rPr>
                <w:rFonts w:cstheme="minorHAnsi"/>
                <w:b/>
              </w:rPr>
            </w:pPr>
            <w:r w:rsidRPr="00365262">
              <w:rPr>
                <w:rFonts w:cstheme="minorHAnsi"/>
                <w:b/>
              </w:rPr>
              <w:t>Mínimo de revisiones de la DGPC</w:t>
            </w:r>
          </w:p>
        </w:tc>
      </w:tr>
      <w:tr w:rsidR="009637DB" w:rsidRPr="002D208D" w:rsidTr="00406D32">
        <w:trPr>
          <w:trHeight w:val="389"/>
          <w:jc w:val="center"/>
        </w:trPr>
        <w:tc>
          <w:tcPr>
            <w:tcW w:w="6374"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Propuestas creativas</w:t>
            </w:r>
          </w:p>
          <w:p w:rsidR="009637DB" w:rsidRPr="00365262" w:rsidRDefault="009637DB" w:rsidP="00406D32">
            <w:pPr>
              <w:pStyle w:val="Default"/>
              <w:tabs>
                <w:tab w:val="left" w:pos="4553"/>
              </w:tabs>
              <w:ind w:right="98"/>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Como parte cada una de las propuestas creativas, el </w:t>
            </w:r>
            <w:r>
              <w:rPr>
                <w:rFonts w:asciiTheme="minorHAnsi" w:hAnsiTheme="minorHAnsi" w:cstheme="minorHAnsi"/>
                <w:color w:val="auto"/>
                <w:sz w:val="22"/>
                <w:szCs w:val="22"/>
              </w:rPr>
              <w:t>LICITANTE</w:t>
            </w:r>
            <w:r w:rsidRPr="00365262">
              <w:rPr>
                <w:rFonts w:asciiTheme="minorHAnsi" w:hAnsiTheme="minorHAnsi" w:cstheme="minorHAnsi"/>
                <w:color w:val="auto"/>
                <w:sz w:val="22"/>
                <w:szCs w:val="22"/>
              </w:rPr>
              <w:t xml:space="preserve"> deberá incluir </w:t>
            </w:r>
            <w:r>
              <w:rPr>
                <w:rFonts w:asciiTheme="minorHAnsi" w:hAnsiTheme="minorHAnsi" w:cstheme="minorHAnsi"/>
                <w:color w:val="auto"/>
                <w:sz w:val="22"/>
                <w:szCs w:val="22"/>
              </w:rPr>
              <w:t xml:space="preserve">cuando menos </w:t>
            </w:r>
            <w:r w:rsidRPr="00365262">
              <w:rPr>
                <w:rFonts w:asciiTheme="minorHAnsi" w:hAnsiTheme="minorHAnsi" w:cstheme="minorHAnsi"/>
                <w:color w:val="auto"/>
                <w:sz w:val="22"/>
                <w:szCs w:val="22"/>
              </w:rPr>
              <w:t>lo siguiente:</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personajes animados.</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fondos, entornos o contextos.</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otros recursos animados.</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tipografías para textos.</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musicalización original o de catálogo.</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locación(es).</w:t>
            </w:r>
          </w:p>
          <w:p w:rsidR="009637DB" w:rsidRPr="00365262" w:rsidRDefault="009637DB" w:rsidP="000E0E0F">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locutor(es).</w:t>
            </w:r>
          </w:p>
          <w:p w:rsidR="009637DB" w:rsidRPr="00365262" w:rsidRDefault="009637DB" w:rsidP="00406D32">
            <w:pPr>
              <w:pStyle w:val="Default"/>
              <w:tabs>
                <w:tab w:val="left" w:pos="4553"/>
              </w:tabs>
              <w:ind w:right="98"/>
              <w:rPr>
                <w:rFonts w:asciiTheme="minorHAnsi" w:hAnsiTheme="minorHAnsi" w:cstheme="minorHAnsi"/>
                <w:color w:val="auto"/>
                <w:sz w:val="22"/>
                <w:szCs w:val="22"/>
              </w:rPr>
            </w:pPr>
            <w:r w:rsidRPr="00365262">
              <w:rPr>
                <w:rFonts w:asciiTheme="minorHAnsi" w:hAnsiTheme="minorHAnsi" w:cstheme="minorHAnsi"/>
                <w:color w:val="auto"/>
                <w:sz w:val="22"/>
                <w:szCs w:val="22"/>
              </w:rPr>
              <w:t>NOTA: La DGPC definirá cuál de las tres propuestas creativas se desarrollará a partir del guion preliminar.</w:t>
            </w:r>
          </w:p>
        </w:tc>
        <w:tc>
          <w:tcPr>
            <w:tcW w:w="1135" w:type="dxa"/>
            <w:vAlign w:val="center"/>
          </w:tcPr>
          <w:p w:rsidR="009637DB" w:rsidRPr="00365262" w:rsidRDefault="009637DB" w:rsidP="00406D32">
            <w:pPr>
              <w:ind w:left="567" w:right="785"/>
              <w:jc w:val="center"/>
              <w:rPr>
                <w:rFonts w:cstheme="minorHAnsi"/>
              </w:rPr>
            </w:pPr>
            <w:r w:rsidRPr="00365262">
              <w:rPr>
                <w:rFonts w:cstheme="minorHAnsi"/>
              </w:rPr>
              <w:t>3</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2</w:t>
            </w:r>
          </w:p>
        </w:tc>
      </w:tr>
      <w:tr w:rsidR="009637DB" w:rsidRPr="002D208D" w:rsidTr="00406D32">
        <w:trPr>
          <w:trHeight w:val="389"/>
          <w:jc w:val="center"/>
        </w:trPr>
        <w:tc>
          <w:tcPr>
            <w:tcW w:w="6374"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preliminar</w:t>
            </w:r>
          </w:p>
        </w:tc>
        <w:tc>
          <w:tcPr>
            <w:tcW w:w="1135" w:type="dxa"/>
            <w:vAlign w:val="center"/>
          </w:tcPr>
          <w:p w:rsidR="009637DB" w:rsidRPr="00365262" w:rsidRDefault="009637DB" w:rsidP="00406D32">
            <w:pPr>
              <w:ind w:left="567" w:right="785"/>
              <w:jc w:val="center"/>
              <w:rPr>
                <w:rFonts w:cstheme="minorHAnsi"/>
              </w:rPr>
            </w:pPr>
            <w:r>
              <w:rPr>
                <w:rFonts w:cstheme="minorHAnsi"/>
              </w:rPr>
              <w:t>2</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2</w:t>
            </w:r>
          </w:p>
        </w:tc>
      </w:tr>
      <w:tr w:rsidR="009637DB" w:rsidRPr="002D208D" w:rsidTr="00406D32">
        <w:trPr>
          <w:trHeight w:val="389"/>
          <w:jc w:val="center"/>
        </w:trPr>
        <w:tc>
          <w:tcPr>
            <w:tcW w:w="6374"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final</w:t>
            </w:r>
          </w:p>
        </w:tc>
        <w:tc>
          <w:tcPr>
            <w:tcW w:w="1135" w:type="dxa"/>
            <w:vAlign w:val="center"/>
          </w:tcPr>
          <w:p w:rsidR="009637DB" w:rsidRPr="00365262" w:rsidRDefault="009637DB" w:rsidP="00406D32">
            <w:pPr>
              <w:ind w:left="567" w:right="785"/>
              <w:jc w:val="center"/>
              <w:rPr>
                <w:rFonts w:cstheme="minorHAnsi"/>
              </w:rPr>
            </w:pPr>
            <w:r w:rsidRPr="00365262">
              <w:rPr>
                <w:rFonts w:cstheme="minorHAnsi"/>
              </w:rPr>
              <w:t>1</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NA</w:t>
            </w:r>
          </w:p>
        </w:tc>
      </w:tr>
      <w:tr w:rsidR="009637DB" w:rsidRPr="002D208D" w:rsidTr="00406D32">
        <w:trPr>
          <w:trHeight w:val="389"/>
          <w:jc w:val="center"/>
        </w:trPr>
        <w:tc>
          <w:tcPr>
            <w:tcW w:w="6374"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i/>
              </w:rPr>
              <w:lastRenderedPageBreak/>
              <w:t>Storyboard</w:t>
            </w:r>
            <w:r w:rsidRPr="00365262">
              <w:rPr>
                <w:rFonts w:cstheme="minorHAnsi"/>
              </w:rPr>
              <w:t>* preliminar</w:t>
            </w:r>
          </w:p>
        </w:tc>
        <w:tc>
          <w:tcPr>
            <w:tcW w:w="1135" w:type="dxa"/>
            <w:vAlign w:val="center"/>
          </w:tcPr>
          <w:p w:rsidR="009637DB" w:rsidRPr="00365262" w:rsidRDefault="009637DB" w:rsidP="00406D32">
            <w:pPr>
              <w:ind w:left="567" w:right="785"/>
              <w:jc w:val="center"/>
              <w:rPr>
                <w:rFonts w:cstheme="minorHAnsi"/>
              </w:rPr>
            </w:pPr>
            <w:r w:rsidRPr="00365262">
              <w:rPr>
                <w:rFonts w:cstheme="minorHAnsi"/>
              </w:rPr>
              <w:t>1</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2</w:t>
            </w:r>
          </w:p>
        </w:tc>
      </w:tr>
      <w:tr w:rsidR="009637DB" w:rsidRPr="002D208D" w:rsidTr="00406D32">
        <w:trPr>
          <w:trHeight w:val="389"/>
          <w:jc w:val="center"/>
        </w:trPr>
        <w:tc>
          <w:tcPr>
            <w:tcW w:w="6374" w:type="dxa"/>
          </w:tcPr>
          <w:p w:rsidR="009637DB" w:rsidRPr="00365262" w:rsidRDefault="009637DB" w:rsidP="000E0E0F">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i/>
              </w:rPr>
              <w:t>Storyboard</w:t>
            </w:r>
            <w:r w:rsidRPr="00365262">
              <w:rPr>
                <w:rFonts w:cstheme="minorHAnsi"/>
              </w:rPr>
              <w:t xml:space="preserve"> final</w:t>
            </w:r>
          </w:p>
        </w:tc>
        <w:tc>
          <w:tcPr>
            <w:tcW w:w="1135" w:type="dxa"/>
            <w:vAlign w:val="center"/>
          </w:tcPr>
          <w:p w:rsidR="009637DB" w:rsidRPr="00365262" w:rsidRDefault="009637DB" w:rsidP="00406D32">
            <w:pPr>
              <w:ind w:left="567" w:right="785"/>
              <w:jc w:val="center"/>
              <w:rPr>
                <w:rFonts w:cstheme="minorHAnsi"/>
              </w:rPr>
            </w:pPr>
            <w:r w:rsidRPr="00365262">
              <w:rPr>
                <w:rFonts w:cstheme="minorHAnsi"/>
              </w:rPr>
              <w:t>1</w:t>
            </w:r>
          </w:p>
        </w:tc>
        <w:tc>
          <w:tcPr>
            <w:tcW w:w="1701" w:type="dxa"/>
            <w:vAlign w:val="center"/>
          </w:tcPr>
          <w:p w:rsidR="009637DB" w:rsidRPr="00365262" w:rsidRDefault="009637DB" w:rsidP="00406D32">
            <w:pPr>
              <w:ind w:left="-60" w:right="-74"/>
              <w:jc w:val="center"/>
              <w:rPr>
                <w:rFonts w:cstheme="minorHAnsi"/>
              </w:rPr>
            </w:pPr>
            <w:r w:rsidRPr="00365262">
              <w:rPr>
                <w:rFonts w:cstheme="minorHAnsi"/>
              </w:rPr>
              <w:t>NA</w:t>
            </w:r>
          </w:p>
        </w:tc>
      </w:tr>
      <w:tr w:rsidR="009637DB" w:rsidRPr="003853AD" w:rsidTr="00406D32">
        <w:trPr>
          <w:trHeight w:val="389"/>
          <w:jc w:val="center"/>
        </w:trPr>
        <w:tc>
          <w:tcPr>
            <w:tcW w:w="9210" w:type="dxa"/>
            <w:gridSpan w:val="3"/>
          </w:tcPr>
          <w:p w:rsidR="009637DB" w:rsidRPr="00365262" w:rsidRDefault="009637DB" w:rsidP="00406D32">
            <w:pPr>
              <w:ind w:left="-60" w:right="-74"/>
              <w:rPr>
                <w:rFonts w:cstheme="minorHAnsi"/>
                <w:sz w:val="18"/>
                <w:szCs w:val="18"/>
              </w:rPr>
            </w:pPr>
            <w:r w:rsidRPr="00365262">
              <w:rPr>
                <w:rFonts w:cstheme="minorHAnsi"/>
                <w:sz w:val="18"/>
                <w:szCs w:val="18"/>
              </w:rPr>
              <w:t xml:space="preserve">* Por </w:t>
            </w:r>
            <w:r w:rsidRPr="00365262">
              <w:rPr>
                <w:rFonts w:cstheme="minorHAnsi"/>
                <w:i/>
                <w:sz w:val="18"/>
                <w:szCs w:val="18"/>
              </w:rPr>
              <w:t>storyboard</w:t>
            </w:r>
            <w:r w:rsidRPr="00365262">
              <w:rPr>
                <w:rFonts w:cstheme="minorHAnsi"/>
                <w:sz w:val="18"/>
                <w:szCs w:val="18"/>
              </w:rPr>
              <w:t xml:space="preserve"> se entiende un conjunto de ilustraciones mostradas en secuencia con el objetivo de servir de guía (</w:t>
            </w:r>
            <w:proofErr w:type="spellStart"/>
            <w:proofErr w:type="gramStart"/>
            <w:r w:rsidRPr="00365262">
              <w:rPr>
                <w:rFonts w:cstheme="minorHAnsi"/>
                <w:sz w:val="18"/>
                <w:szCs w:val="18"/>
              </w:rPr>
              <w:t>pre-visualización</w:t>
            </w:r>
            <w:proofErr w:type="spellEnd"/>
            <w:proofErr w:type="gramEnd"/>
            <w:r w:rsidRPr="00365262">
              <w:rPr>
                <w:rFonts w:cstheme="minorHAnsi"/>
                <w:sz w:val="18"/>
                <w:szCs w:val="18"/>
              </w:rPr>
              <w:t xml:space="preserve">) para entender cómo se desarrolla el contenido del spot. Incluye los textos del guion y cualquier texto explicativo de apoyo que se considere necesario para mejorar el entendimiento del </w:t>
            </w:r>
            <w:r w:rsidRPr="00365262">
              <w:rPr>
                <w:rFonts w:cstheme="minorHAnsi"/>
                <w:i/>
                <w:sz w:val="18"/>
                <w:szCs w:val="18"/>
              </w:rPr>
              <w:t>storyboard</w:t>
            </w:r>
            <w:r w:rsidRPr="00365262">
              <w:rPr>
                <w:rFonts w:cstheme="minorHAnsi"/>
                <w:sz w:val="18"/>
                <w:szCs w:val="18"/>
              </w:rPr>
              <w:t>.</w:t>
            </w:r>
          </w:p>
          <w:p w:rsidR="009637DB" w:rsidRPr="00365262" w:rsidRDefault="009637DB" w:rsidP="00406D32">
            <w:pPr>
              <w:ind w:left="-60" w:right="-74"/>
              <w:rPr>
                <w:rFonts w:cstheme="minorHAnsi"/>
              </w:rPr>
            </w:pPr>
          </w:p>
        </w:tc>
      </w:tr>
      <w:tr w:rsidR="009637DB" w:rsidRPr="002D208D" w:rsidTr="00406D32">
        <w:trPr>
          <w:trHeight w:val="389"/>
          <w:jc w:val="center"/>
        </w:trPr>
        <w:tc>
          <w:tcPr>
            <w:tcW w:w="9210" w:type="dxa"/>
            <w:gridSpan w:val="3"/>
          </w:tcPr>
          <w:p w:rsidR="009637DB" w:rsidRPr="00365262" w:rsidRDefault="009637DB" w:rsidP="00406D32">
            <w:pPr>
              <w:ind w:left="-60" w:right="-74"/>
              <w:jc w:val="center"/>
              <w:rPr>
                <w:rFonts w:cstheme="minorHAnsi"/>
                <w:sz w:val="18"/>
                <w:szCs w:val="18"/>
              </w:rPr>
            </w:pPr>
            <w:r w:rsidRPr="00365262">
              <w:rPr>
                <w:rFonts w:cstheme="minorHAnsi"/>
                <w:b/>
              </w:rPr>
              <w:t>ETAPA: PRODUCCIÓN</w:t>
            </w:r>
          </w:p>
        </w:tc>
      </w:tr>
      <w:tr w:rsidR="009637DB" w:rsidRPr="003853AD" w:rsidTr="00406D32">
        <w:trPr>
          <w:trHeight w:val="317"/>
          <w:jc w:val="center"/>
        </w:trPr>
        <w:tc>
          <w:tcPr>
            <w:tcW w:w="6374" w:type="dxa"/>
            <w:vAlign w:val="center"/>
          </w:tcPr>
          <w:p w:rsidR="009637DB" w:rsidRPr="00365262" w:rsidRDefault="009637DB" w:rsidP="00406D32">
            <w:pPr>
              <w:pStyle w:val="Default"/>
              <w:tabs>
                <w:tab w:val="left" w:pos="29"/>
                <w:tab w:val="left" w:pos="5231"/>
              </w:tabs>
              <w:ind w:left="29"/>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135" w:type="dxa"/>
            <w:vAlign w:val="center"/>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9637DB" w:rsidRPr="00365262" w:rsidRDefault="009637DB" w:rsidP="00406D32">
            <w:pPr>
              <w:pStyle w:val="Default"/>
              <w:tabs>
                <w:tab w:val="left" w:pos="2157"/>
                <w:tab w:val="left" w:pos="4553"/>
              </w:tabs>
              <w:ind w:left="-108" w:right="-108"/>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9637DB" w:rsidRPr="002D208D" w:rsidTr="00406D32">
        <w:trPr>
          <w:trHeight w:val="317"/>
          <w:jc w:val="center"/>
        </w:trPr>
        <w:tc>
          <w:tcPr>
            <w:tcW w:w="6374" w:type="dxa"/>
            <w:vAlign w:val="center"/>
          </w:tcPr>
          <w:p w:rsidR="009637DB" w:rsidRPr="00365262" w:rsidRDefault="009637DB" w:rsidP="000E0E0F">
            <w:pPr>
              <w:pStyle w:val="Default"/>
              <w:widowControl/>
              <w:numPr>
                <w:ilvl w:val="0"/>
                <w:numId w:val="38"/>
              </w:numPr>
              <w:tabs>
                <w:tab w:val="left" w:pos="4553"/>
              </w:tabs>
              <w:ind w:left="313" w:right="98" w:hanging="284"/>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Spot animado antes de musicalización y diseño de audio.</w:t>
            </w:r>
          </w:p>
          <w:p w:rsidR="009637DB" w:rsidRPr="00365262" w:rsidRDefault="009637DB" w:rsidP="00406D32">
            <w:pPr>
              <w:pStyle w:val="Default"/>
              <w:tabs>
                <w:tab w:val="left" w:pos="4553"/>
              </w:tabs>
              <w:ind w:right="98"/>
              <w:jc w:val="center"/>
              <w:rPr>
                <w:rFonts w:asciiTheme="minorHAnsi" w:hAnsiTheme="minorHAnsi" w:cstheme="minorHAnsi"/>
                <w:color w:val="auto"/>
                <w:sz w:val="22"/>
                <w:szCs w:val="22"/>
              </w:rPr>
            </w:pPr>
          </w:p>
        </w:tc>
        <w:tc>
          <w:tcPr>
            <w:tcW w:w="1135" w:type="dxa"/>
            <w:vAlign w:val="center"/>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1</w:t>
            </w:r>
          </w:p>
        </w:tc>
        <w:tc>
          <w:tcPr>
            <w:tcW w:w="1701" w:type="dxa"/>
            <w:vAlign w:val="center"/>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2</w:t>
            </w:r>
          </w:p>
        </w:tc>
      </w:tr>
      <w:tr w:rsidR="009637DB" w:rsidRPr="002D208D" w:rsidTr="00406D32">
        <w:trPr>
          <w:trHeight w:val="317"/>
          <w:jc w:val="center"/>
        </w:trPr>
        <w:tc>
          <w:tcPr>
            <w:tcW w:w="9210" w:type="dxa"/>
            <w:gridSpan w:val="3"/>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ETAPA: POSTPRODUCCIÓN</w:t>
            </w:r>
          </w:p>
        </w:tc>
      </w:tr>
      <w:tr w:rsidR="009637DB" w:rsidRPr="003853AD" w:rsidTr="00406D32">
        <w:trPr>
          <w:trHeight w:val="317"/>
          <w:jc w:val="center"/>
        </w:trPr>
        <w:tc>
          <w:tcPr>
            <w:tcW w:w="6374" w:type="dxa"/>
          </w:tcPr>
          <w:p w:rsidR="009637DB" w:rsidRPr="00365262" w:rsidRDefault="009637DB" w:rsidP="00406D32">
            <w:pPr>
              <w:pStyle w:val="Default"/>
              <w:tabs>
                <w:tab w:val="left" w:pos="2160"/>
                <w:tab w:val="left" w:pos="5231"/>
              </w:tabs>
              <w:ind w:left="29" w:right="785"/>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135" w:type="dxa"/>
            <w:vAlign w:val="center"/>
          </w:tcPr>
          <w:p w:rsidR="009637DB" w:rsidRPr="00365262" w:rsidRDefault="009637DB" w:rsidP="00406D32">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9637DB" w:rsidRPr="00365262" w:rsidRDefault="009637DB" w:rsidP="00406D32">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9637DB" w:rsidRPr="002D208D" w:rsidTr="00406D32">
        <w:trPr>
          <w:trHeight w:val="317"/>
          <w:jc w:val="center"/>
        </w:trPr>
        <w:tc>
          <w:tcPr>
            <w:tcW w:w="6374" w:type="dxa"/>
          </w:tcPr>
          <w:p w:rsidR="009637DB" w:rsidRPr="00365262" w:rsidRDefault="009637DB" w:rsidP="00406D32">
            <w:pPr>
              <w:pStyle w:val="Default"/>
              <w:tabs>
                <w:tab w:val="left" w:pos="29"/>
                <w:tab w:val="left" w:pos="5231"/>
              </w:tabs>
              <w:ind w:left="29" w:right="785"/>
              <w:rPr>
                <w:rFonts w:asciiTheme="minorHAnsi" w:hAnsiTheme="minorHAnsi" w:cstheme="minorHAnsi"/>
                <w:sz w:val="22"/>
                <w:szCs w:val="22"/>
              </w:rPr>
            </w:pPr>
            <w:r>
              <w:rPr>
                <w:rFonts w:asciiTheme="minorHAnsi" w:hAnsiTheme="minorHAnsi" w:cstheme="minorHAnsi"/>
                <w:sz w:val="22"/>
                <w:szCs w:val="22"/>
              </w:rPr>
              <w:t xml:space="preserve">1. </w:t>
            </w:r>
            <w:r w:rsidRPr="00365262">
              <w:rPr>
                <w:rFonts w:asciiTheme="minorHAnsi" w:hAnsiTheme="minorHAnsi" w:cstheme="minorHAnsi"/>
                <w:sz w:val="22"/>
                <w:szCs w:val="22"/>
              </w:rPr>
              <w:t>Versión preliminar con música y diseño de audio</w:t>
            </w:r>
          </w:p>
          <w:p w:rsidR="009637DB" w:rsidRPr="00365262" w:rsidRDefault="009637DB" w:rsidP="000E0E0F">
            <w:pPr>
              <w:pStyle w:val="Default"/>
              <w:widowControl/>
              <w:numPr>
                <w:ilvl w:val="0"/>
                <w:numId w:val="43"/>
              </w:numPr>
              <w:tabs>
                <w:tab w:val="left" w:pos="2704"/>
                <w:tab w:val="left" w:pos="4553"/>
              </w:tabs>
              <w:ind w:left="738"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Edición digital en HD </w:t>
            </w:r>
          </w:p>
          <w:p w:rsidR="009637DB" w:rsidRPr="00365262" w:rsidRDefault="009637DB" w:rsidP="000E0E0F">
            <w:pPr>
              <w:pStyle w:val="Default"/>
              <w:widowControl/>
              <w:numPr>
                <w:ilvl w:val="0"/>
                <w:numId w:val="43"/>
              </w:numPr>
              <w:tabs>
                <w:tab w:val="left" w:pos="2704"/>
                <w:tab w:val="left" w:pos="4553"/>
              </w:tabs>
              <w:ind w:left="738"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Audio estéreo 256 kbps o superior, 48khz </w:t>
            </w:r>
          </w:p>
          <w:p w:rsidR="009637DB" w:rsidRPr="00365262" w:rsidRDefault="009637DB" w:rsidP="00406D32">
            <w:pPr>
              <w:pStyle w:val="Default"/>
              <w:tabs>
                <w:tab w:val="left" w:pos="29"/>
                <w:tab w:val="left" w:pos="5231"/>
              </w:tabs>
              <w:ind w:right="785"/>
              <w:rPr>
                <w:rFonts w:asciiTheme="minorHAnsi" w:hAnsiTheme="minorHAnsi" w:cstheme="minorHAnsi"/>
                <w:sz w:val="22"/>
                <w:szCs w:val="22"/>
              </w:rPr>
            </w:pPr>
            <w:r>
              <w:rPr>
                <w:rFonts w:asciiTheme="minorHAnsi" w:hAnsiTheme="minorHAnsi" w:cstheme="minorHAnsi"/>
                <w:sz w:val="22"/>
                <w:szCs w:val="22"/>
              </w:rPr>
              <w:t xml:space="preserve">2. </w:t>
            </w:r>
            <w:r w:rsidRPr="00365262">
              <w:rPr>
                <w:rFonts w:asciiTheme="minorHAnsi" w:hAnsiTheme="minorHAnsi" w:cstheme="minorHAnsi"/>
                <w:sz w:val="22"/>
                <w:szCs w:val="22"/>
              </w:rPr>
              <w:t>Versión final</w:t>
            </w:r>
          </w:p>
          <w:p w:rsidR="009637DB" w:rsidRPr="00365262" w:rsidRDefault="009637DB" w:rsidP="00406D32">
            <w:pPr>
              <w:pStyle w:val="Default"/>
              <w:tabs>
                <w:tab w:val="left" w:pos="29"/>
                <w:tab w:val="left" w:pos="5231"/>
              </w:tabs>
              <w:ind w:right="785"/>
              <w:rPr>
                <w:rFonts w:asciiTheme="minorHAnsi" w:hAnsiTheme="minorHAnsi" w:cstheme="minorHAnsi"/>
                <w:sz w:val="22"/>
                <w:szCs w:val="22"/>
              </w:rPr>
            </w:pPr>
            <w:r>
              <w:rPr>
                <w:rFonts w:asciiTheme="minorHAnsi" w:hAnsiTheme="minorHAnsi" w:cstheme="minorHAnsi"/>
                <w:sz w:val="22"/>
                <w:szCs w:val="22"/>
              </w:rPr>
              <w:t xml:space="preserve">3. </w:t>
            </w:r>
            <w:proofErr w:type="gramStart"/>
            <w:r w:rsidRPr="00365262">
              <w:rPr>
                <w:rFonts w:asciiTheme="minorHAnsi" w:hAnsiTheme="minorHAnsi" w:cstheme="minorHAnsi"/>
                <w:sz w:val="22"/>
                <w:szCs w:val="22"/>
              </w:rPr>
              <w:t>Master</w:t>
            </w:r>
            <w:proofErr w:type="gramEnd"/>
          </w:p>
          <w:p w:rsidR="009637DB" w:rsidRPr="00365262" w:rsidRDefault="009637DB" w:rsidP="000E0E0F">
            <w:pPr>
              <w:pStyle w:val="Default"/>
              <w:widowControl/>
              <w:numPr>
                <w:ilvl w:val="0"/>
                <w:numId w:val="42"/>
              </w:numPr>
              <w:tabs>
                <w:tab w:val="left" w:pos="2704"/>
                <w:tab w:val="left" w:pos="4553"/>
              </w:tabs>
              <w:ind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Masterización: en formato digital, almacenado en disco duro externo y en dispositivo USB.</w:t>
            </w:r>
          </w:p>
          <w:p w:rsidR="009637DB" w:rsidRPr="00234670" w:rsidRDefault="009637DB" w:rsidP="000E0E0F">
            <w:pPr>
              <w:pStyle w:val="Default"/>
              <w:widowControl/>
              <w:numPr>
                <w:ilvl w:val="0"/>
                <w:numId w:val="42"/>
              </w:numPr>
              <w:tabs>
                <w:tab w:val="left" w:pos="2704"/>
                <w:tab w:val="left" w:pos="4553"/>
              </w:tabs>
              <w:ind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Copiado: Formatos H.264 y </w:t>
            </w:r>
            <w:proofErr w:type="spellStart"/>
            <w:r w:rsidRPr="00365262">
              <w:rPr>
                <w:rFonts w:asciiTheme="minorHAnsi" w:hAnsiTheme="minorHAnsi" w:cstheme="minorHAnsi"/>
                <w:color w:val="auto"/>
                <w:sz w:val="22"/>
                <w:szCs w:val="22"/>
              </w:rPr>
              <w:t>ProRes</w:t>
            </w:r>
            <w:proofErr w:type="spellEnd"/>
            <w:r w:rsidRPr="00365262">
              <w:rPr>
                <w:rFonts w:asciiTheme="minorHAnsi" w:hAnsiTheme="minorHAnsi" w:cstheme="minorHAnsi"/>
                <w:color w:val="auto"/>
                <w:sz w:val="22"/>
                <w:szCs w:val="22"/>
              </w:rPr>
              <w:t xml:space="preserve"> a 1080p.</w:t>
            </w:r>
          </w:p>
        </w:tc>
        <w:tc>
          <w:tcPr>
            <w:tcW w:w="1135" w:type="dxa"/>
            <w:vAlign w:val="center"/>
          </w:tcPr>
          <w:p w:rsidR="009637DB" w:rsidRPr="00365262" w:rsidRDefault="009637DB" w:rsidP="000E0E0F">
            <w:pPr>
              <w:pStyle w:val="Default"/>
              <w:widowControl/>
              <w:numPr>
                <w:ilvl w:val="0"/>
                <w:numId w:val="40"/>
              </w:numPr>
              <w:tabs>
                <w:tab w:val="left" w:pos="2160"/>
              </w:tabs>
              <w:jc w:val="center"/>
              <w:rPr>
                <w:rFonts w:asciiTheme="minorHAnsi" w:hAnsiTheme="minorHAnsi" w:cstheme="minorHAnsi"/>
                <w:sz w:val="22"/>
                <w:szCs w:val="22"/>
              </w:rPr>
            </w:pPr>
            <w:r w:rsidRPr="00365262">
              <w:rPr>
                <w:rFonts w:asciiTheme="minorHAnsi" w:hAnsiTheme="minorHAnsi" w:cstheme="minorHAnsi"/>
                <w:sz w:val="22"/>
                <w:szCs w:val="22"/>
              </w:rPr>
              <w:t>1</w:t>
            </w:r>
          </w:p>
          <w:p w:rsidR="009637DB" w:rsidRPr="00365262" w:rsidRDefault="009637DB" w:rsidP="000E0E0F">
            <w:pPr>
              <w:pStyle w:val="Default"/>
              <w:widowControl/>
              <w:numPr>
                <w:ilvl w:val="0"/>
                <w:numId w:val="40"/>
              </w:numPr>
              <w:tabs>
                <w:tab w:val="left" w:pos="2160"/>
              </w:tabs>
              <w:jc w:val="center"/>
              <w:rPr>
                <w:rFonts w:asciiTheme="minorHAnsi" w:hAnsiTheme="minorHAnsi" w:cstheme="minorHAnsi"/>
                <w:sz w:val="22"/>
                <w:szCs w:val="22"/>
              </w:rPr>
            </w:pPr>
            <w:r w:rsidRPr="00365262">
              <w:rPr>
                <w:rFonts w:asciiTheme="minorHAnsi" w:hAnsiTheme="minorHAnsi" w:cstheme="minorHAnsi"/>
                <w:sz w:val="22"/>
                <w:szCs w:val="22"/>
              </w:rPr>
              <w:t>1</w:t>
            </w:r>
          </w:p>
          <w:p w:rsidR="009637DB" w:rsidRPr="00365262" w:rsidRDefault="009637DB" w:rsidP="000E0E0F">
            <w:pPr>
              <w:pStyle w:val="Default"/>
              <w:widowControl/>
              <w:numPr>
                <w:ilvl w:val="0"/>
                <w:numId w:val="40"/>
              </w:numPr>
              <w:tabs>
                <w:tab w:val="left" w:pos="2160"/>
              </w:tabs>
              <w:jc w:val="center"/>
              <w:rPr>
                <w:rFonts w:asciiTheme="minorHAnsi" w:hAnsiTheme="minorHAnsi" w:cstheme="minorHAnsi"/>
                <w:sz w:val="22"/>
                <w:szCs w:val="22"/>
              </w:rPr>
            </w:pPr>
            <w:r w:rsidRPr="00365262">
              <w:rPr>
                <w:rFonts w:asciiTheme="minorHAnsi" w:hAnsiTheme="minorHAnsi" w:cstheme="minorHAnsi"/>
                <w:sz w:val="22"/>
                <w:szCs w:val="22"/>
              </w:rPr>
              <w:t>1</w:t>
            </w:r>
          </w:p>
        </w:tc>
        <w:tc>
          <w:tcPr>
            <w:tcW w:w="1701" w:type="dxa"/>
            <w:vAlign w:val="center"/>
          </w:tcPr>
          <w:p w:rsidR="009637DB" w:rsidRPr="00365262" w:rsidRDefault="009637DB" w:rsidP="000E0E0F">
            <w:pPr>
              <w:pStyle w:val="Default"/>
              <w:widowControl/>
              <w:numPr>
                <w:ilvl w:val="0"/>
                <w:numId w:val="41"/>
              </w:numPr>
              <w:tabs>
                <w:tab w:val="left" w:pos="2157"/>
                <w:tab w:val="left" w:pos="4553"/>
              </w:tabs>
              <w:jc w:val="center"/>
              <w:rPr>
                <w:rFonts w:asciiTheme="minorHAnsi" w:hAnsiTheme="minorHAnsi" w:cstheme="minorHAnsi"/>
                <w:sz w:val="22"/>
                <w:szCs w:val="22"/>
              </w:rPr>
            </w:pPr>
            <w:r w:rsidRPr="00365262">
              <w:rPr>
                <w:rFonts w:asciiTheme="minorHAnsi" w:hAnsiTheme="minorHAnsi" w:cstheme="minorHAnsi"/>
                <w:sz w:val="22"/>
                <w:szCs w:val="22"/>
              </w:rPr>
              <w:t>2</w:t>
            </w:r>
          </w:p>
          <w:p w:rsidR="009637DB" w:rsidRPr="00365262" w:rsidRDefault="009637DB" w:rsidP="000E0E0F">
            <w:pPr>
              <w:pStyle w:val="Default"/>
              <w:widowControl/>
              <w:numPr>
                <w:ilvl w:val="0"/>
                <w:numId w:val="41"/>
              </w:numPr>
              <w:tabs>
                <w:tab w:val="left" w:pos="2157"/>
                <w:tab w:val="left" w:pos="4553"/>
              </w:tabs>
              <w:jc w:val="center"/>
              <w:rPr>
                <w:rFonts w:asciiTheme="minorHAnsi" w:hAnsiTheme="minorHAnsi" w:cstheme="minorHAnsi"/>
                <w:sz w:val="22"/>
                <w:szCs w:val="22"/>
              </w:rPr>
            </w:pPr>
            <w:r w:rsidRPr="00365262">
              <w:rPr>
                <w:rFonts w:asciiTheme="minorHAnsi" w:hAnsiTheme="minorHAnsi" w:cstheme="minorHAnsi"/>
                <w:sz w:val="22"/>
                <w:szCs w:val="22"/>
              </w:rPr>
              <w:t>1</w:t>
            </w:r>
          </w:p>
          <w:p w:rsidR="009637DB" w:rsidRPr="00365262" w:rsidRDefault="009637DB" w:rsidP="00406D32">
            <w:pPr>
              <w:pStyle w:val="Default"/>
              <w:tabs>
                <w:tab w:val="left" w:pos="2157"/>
                <w:tab w:val="left" w:pos="4553"/>
              </w:tabs>
              <w:ind w:left="360"/>
              <w:jc w:val="center"/>
              <w:rPr>
                <w:rFonts w:asciiTheme="minorHAnsi" w:hAnsiTheme="minorHAnsi" w:cstheme="minorHAnsi"/>
                <w:sz w:val="22"/>
                <w:szCs w:val="22"/>
              </w:rPr>
            </w:pPr>
            <w:r w:rsidRPr="00365262">
              <w:rPr>
                <w:rFonts w:asciiTheme="minorHAnsi" w:hAnsiTheme="minorHAnsi" w:cstheme="minorHAnsi"/>
                <w:sz w:val="22"/>
                <w:szCs w:val="22"/>
              </w:rPr>
              <w:t>3.</w:t>
            </w:r>
            <w:r>
              <w:rPr>
                <w:rFonts w:asciiTheme="minorHAnsi" w:hAnsiTheme="minorHAnsi" w:cstheme="minorHAnsi"/>
                <w:sz w:val="22"/>
                <w:szCs w:val="22"/>
              </w:rPr>
              <w:t xml:space="preserve"> </w:t>
            </w:r>
            <w:r w:rsidRPr="00365262">
              <w:rPr>
                <w:rFonts w:asciiTheme="minorHAnsi" w:hAnsiTheme="minorHAnsi" w:cstheme="minorHAnsi"/>
                <w:sz w:val="22"/>
                <w:szCs w:val="22"/>
              </w:rPr>
              <w:t xml:space="preserve"> NA</w:t>
            </w:r>
          </w:p>
        </w:tc>
      </w:tr>
    </w:tbl>
    <w:p w:rsidR="009637DB" w:rsidRPr="00820D7B" w:rsidRDefault="009637DB" w:rsidP="009637DB">
      <w:pPr>
        <w:jc w:val="both"/>
      </w:pPr>
    </w:p>
    <w:p w:rsidR="009637DB" w:rsidRDefault="009637DB" w:rsidP="009637DB">
      <w:pPr>
        <w:jc w:val="both"/>
        <w:rPr>
          <w:b/>
        </w:rPr>
      </w:pPr>
      <w:r w:rsidRPr="00820D7B">
        <w:rPr>
          <w:b/>
        </w:rPr>
        <w:t>La recepción de los entregables está sujeta a la aprobación por parte de la DGPC, la cual se reserva el derecho de aceptarlos o rechazarlos de</w:t>
      </w:r>
      <w:r>
        <w:rPr>
          <w:b/>
        </w:rPr>
        <w:t xml:space="preserve"> acuerdo con</w:t>
      </w:r>
      <w:r w:rsidRPr="005D5627">
        <w:rPr>
          <w:b/>
        </w:rPr>
        <w:t xml:space="preserve"> criterios de calidad, originalidad y cumplimiento </w:t>
      </w:r>
      <w:r>
        <w:rPr>
          <w:b/>
        </w:rPr>
        <w:t>del trabajo</w:t>
      </w:r>
      <w:r w:rsidRPr="005D5627">
        <w:rPr>
          <w:b/>
        </w:rPr>
        <w:t xml:space="preserve"> presentado por el </w:t>
      </w:r>
      <w:r>
        <w:rPr>
          <w:b/>
        </w:rPr>
        <w:t>LICITANTE</w:t>
      </w:r>
      <w:r w:rsidRPr="005D5627">
        <w:rPr>
          <w:b/>
        </w:rPr>
        <w:t>.</w:t>
      </w:r>
    </w:p>
    <w:p w:rsidR="009637DB" w:rsidRDefault="009637DB" w:rsidP="009637DB">
      <w:pPr>
        <w:jc w:val="both"/>
      </w:pPr>
    </w:p>
    <w:p w:rsidR="009637DB" w:rsidRDefault="009637DB" w:rsidP="000E0E0F">
      <w:pPr>
        <w:pStyle w:val="Prrafodelista"/>
        <w:numPr>
          <w:ilvl w:val="1"/>
          <w:numId w:val="36"/>
        </w:numPr>
        <w:pBdr>
          <w:top w:val="nil"/>
          <w:left w:val="nil"/>
          <w:bottom w:val="nil"/>
          <w:right w:val="nil"/>
          <w:between w:val="nil"/>
          <w:bar w:val="nil"/>
        </w:pBdr>
        <w:jc w:val="both"/>
        <w:rPr>
          <w:rFonts w:cstheme="minorHAnsi"/>
          <w:b/>
        </w:rPr>
      </w:pPr>
      <w:r w:rsidRPr="00365262">
        <w:rPr>
          <w:rFonts w:cstheme="minorHAnsi"/>
          <w:b/>
        </w:rPr>
        <w:t>Carta de cesión de derechos</w:t>
      </w:r>
    </w:p>
    <w:p w:rsidR="009637DB" w:rsidRPr="00365262" w:rsidRDefault="009637DB" w:rsidP="009637DB">
      <w:pPr>
        <w:pStyle w:val="Prrafodelista"/>
        <w:ind w:left="567"/>
        <w:jc w:val="both"/>
        <w:rPr>
          <w:rFonts w:cstheme="minorHAnsi"/>
          <w:b/>
        </w:rPr>
      </w:pPr>
    </w:p>
    <w:p w:rsidR="009637DB" w:rsidRPr="00365262" w:rsidRDefault="009637DB" w:rsidP="009637DB">
      <w:pPr>
        <w:jc w:val="both"/>
        <w:rPr>
          <w:rFonts w:cstheme="minorHAnsi"/>
        </w:rPr>
      </w:pPr>
      <w:r w:rsidRPr="00365262">
        <w:rPr>
          <w:rFonts w:cstheme="minorHAnsi"/>
        </w:rPr>
        <w:t xml:space="preserve">EL </w:t>
      </w:r>
      <w:r>
        <w:rPr>
          <w:rFonts w:cstheme="minorHAnsi"/>
        </w:rPr>
        <w:t>LICITANTE</w:t>
      </w:r>
      <w:r w:rsidRPr="00365262">
        <w:rPr>
          <w:rFonts w:cstheme="minorHAnsi"/>
        </w:rPr>
        <w:t xml:space="preserve"> deberá de entregar una carta a través de la cual cede a la Comisión Federal de Competencia Económica, de manera total y definitiva, todos los derechos de utilización, reproducción, difusión y explotación de todos los elementos creativos, visuales y sonoros cada spot desarrollado, según se describe en la sección V. de este anexo técnico. Esta carta se deberá entregar el mismo día que el máster de cada spot (entregable final).</w:t>
      </w:r>
    </w:p>
    <w:p w:rsidR="009637DB" w:rsidRDefault="009637DB" w:rsidP="009637DB">
      <w:pPr>
        <w:jc w:val="both"/>
      </w:pPr>
    </w:p>
    <w:p w:rsidR="009637DB" w:rsidRDefault="009637DB" w:rsidP="009637DB">
      <w:pPr>
        <w:jc w:val="both"/>
      </w:pPr>
      <w:r>
        <w:rPr>
          <w:b/>
        </w:rPr>
        <w:t xml:space="preserve">V. </w:t>
      </w:r>
      <w:r w:rsidRPr="00F43079">
        <w:rPr>
          <w:b/>
        </w:rPr>
        <w:t>DERECHOS DE AUTOR</w:t>
      </w:r>
    </w:p>
    <w:p w:rsidR="009637DB" w:rsidRDefault="009637DB" w:rsidP="009637DB">
      <w:pPr>
        <w:jc w:val="both"/>
      </w:pPr>
    </w:p>
    <w:p w:rsidR="009637DB" w:rsidRDefault="009637DB" w:rsidP="009637DB">
      <w:pPr>
        <w:jc w:val="both"/>
      </w:pPr>
      <w:r>
        <w:t xml:space="preserve">En su propuesta técnica debe presentar un documento escrito y firmado por su representante legal, en el que manifieste que cederá la titularidad de los derechos patrimoniales de autor que se originen o deriven con motivo de la ejecución de los </w:t>
      </w:r>
      <w:r>
        <w:lastRenderedPageBreak/>
        <w:t>servicios objeto del presente anexo, mismos que pertenecerán a la COFECE por un periodo de dos años a partir de la entrega de cada spot,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rsidR="009637DB" w:rsidRDefault="009637DB" w:rsidP="009637DB">
      <w:pPr>
        <w:jc w:val="both"/>
      </w:pPr>
    </w:p>
    <w:p w:rsidR="009637DB" w:rsidRDefault="009637DB" w:rsidP="009637DB">
      <w:pPr>
        <w:jc w:val="both"/>
      </w:pPr>
      <w:r>
        <w:t xml:space="preserve">Asimismo, el LICITANTE se compromete a respetar los derechos morales de los autores de los materiales que llegaran a originarse o derivarse por la ejecución de los servicios objeto de este anexo, el uso de la imagen personal o voz de locución, así como a otorgar los créditos que correspondan a las personas físicas o morales que participen en su ejecución, de conformidad con las disposiciones legales aplicables en la materia. </w:t>
      </w:r>
    </w:p>
    <w:p w:rsidR="009637DB" w:rsidRDefault="009637DB" w:rsidP="009637DB">
      <w:pPr>
        <w:jc w:val="both"/>
      </w:pPr>
    </w:p>
    <w:p w:rsidR="009637DB" w:rsidRDefault="009637DB" w:rsidP="009637DB">
      <w:pPr>
        <w:jc w:val="both"/>
      </w:pPr>
      <w:r>
        <w:t>Sin embargo, el LICITANTE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w:t>
      </w:r>
    </w:p>
    <w:p w:rsidR="009637DB" w:rsidRDefault="009637DB" w:rsidP="009637DB">
      <w:pPr>
        <w:jc w:val="both"/>
      </w:pPr>
    </w:p>
    <w:p w:rsidR="009637DB" w:rsidRDefault="009637DB" w:rsidP="009637DB">
      <w:pPr>
        <w:jc w:val="both"/>
      </w:pPr>
      <w:r>
        <w:t>El LICITANTE deberá proporcionar las cartas originales mencionadas a la COFECE en el momento de entrega de cada uno de los spots.</w:t>
      </w:r>
    </w:p>
    <w:p w:rsidR="009637DB" w:rsidRDefault="009637DB" w:rsidP="009637DB"/>
    <w:p w:rsidR="009637DB" w:rsidRPr="00F43079" w:rsidRDefault="009637DB" w:rsidP="009637DB">
      <w:pPr>
        <w:jc w:val="both"/>
        <w:rPr>
          <w:rFonts w:cstheme="minorHAnsi"/>
          <w:b/>
        </w:rPr>
      </w:pPr>
      <w:r>
        <w:rPr>
          <w:rFonts w:cstheme="minorHAnsi"/>
          <w:b/>
        </w:rPr>
        <w:t xml:space="preserve">VI. </w:t>
      </w:r>
      <w:r w:rsidRPr="00F43079">
        <w:rPr>
          <w:rFonts w:cstheme="minorHAnsi"/>
          <w:b/>
        </w:rPr>
        <w:t xml:space="preserve">LOS </w:t>
      </w:r>
      <w:r>
        <w:rPr>
          <w:rFonts w:cstheme="minorHAnsi"/>
          <w:b/>
        </w:rPr>
        <w:t>LICITANT</w:t>
      </w:r>
      <w:r w:rsidRPr="00F43079">
        <w:rPr>
          <w:rFonts w:cstheme="minorHAnsi"/>
          <w:b/>
        </w:rPr>
        <w:t xml:space="preserve">ES </w:t>
      </w:r>
      <w:r w:rsidRPr="00ED2311">
        <w:rPr>
          <w:rFonts w:cstheme="minorHAnsi"/>
          <w:b/>
          <w:u w:val="single"/>
        </w:rPr>
        <w:t>DEBERÁN PRESENTAR DENTRO DE LA PROPUESTA</w:t>
      </w:r>
      <w:r w:rsidRPr="00F43079">
        <w:rPr>
          <w:rFonts w:cstheme="minorHAnsi"/>
          <w:b/>
        </w:rPr>
        <w:t xml:space="preserve"> TÉCNICA LOS SIGUIENTES DOCUMENTOS</w:t>
      </w:r>
      <w:r>
        <w:rPr>
          <w:rFonts w:cstheme="minorHAnsi"/>
          <w:b/>
        </w:rPr>
        <w:t>, EL NO PRESENTARLOS ES CAUSA DE DESCALIFICACIÓN.</w:t>
      </w:r>
    </w:p>
    <w:p w:rsidR="009637DB" w:rsidRPr="00365262" w:rsidRDefault="009637DB" w:rsidP="009637DB">
      <w:pPr>
        <w:pStyle w:val="Prrafodelista"/>
        <w:jc w:val="both"/>
        <w:rPr>
          <w:rFonts w:cstheme="minorHAnsi"/>
        </w:rPr>
      </w:pPr>
    </w:p>
    <w:p w:rsidR="009637DB" w:rsidRPr="00365262" w:rsidRDefault="009637DB" w:rsidP="000E0E0F">
      <w:pPr>
        <w:pStyle w:val="Prrafodelista"/>
        <w:numPr>
          <w:ilvl w:val="0"/>
          <w:numId w:val="31"/>
        </w:numPr>
        <w:ind w:left="993" w:hanging="426"/>
        <w:contextualSpacing/>
        <w:jc w:val="both"/>
        <w:rPr>
          <w:rFonts w:cstheme="minorHAnsi"/>
        </w:rPr>
      </w:pPr>
      <w:r w:rsidRPr="00365262">
        <w:rPr>
          <w:rFonts w:cstheme="minorHAnsi"/>
        </w:rPr>
        <w:t>Currículo en papel preferentemente membretado firmado por su representante o apoderado legal, donde acredite un año mínimo de experiencia en actividades relacionadas con el objeto del servicio.</w:t>
      </w:r>
    </w:p>
    <w:p w:rsidR="009637DB" w:rsidRDefault="009637DB" w:rsidP="000E0E0F">
      <w:pPr>
        <w:pStyle w:val="Prrafodelista"/>
        <w:numPr>
          <w:ilvl w:val="0"/>
          <w:numId w:val="31"/>
        </w:numPr>
        <w:ind w:left="993" w:hanging="426"/>
        <w:contextualSpacing/>
        <w:jc w:val="both"/>
        <w:rPr>
          <w:rFonts w:cstheme="minorHAnsi"/>
        </w:rPr>
      </w:pPr>
      <w:r w:rsidRPr="00365262">
        <w:rPr>
          <w:rFonts w:cstheme="minorHAnsi"/>
        </w:rPr>
        <w:t>Dispositivo USB o CD con seis trabajos anteriores similares al objeto del servicio</w:t>
      </w:r>
      <w:r>
        <w:rPr>
          <w:rFonts w:cstheme="minorHAnsi"/>
        </w:rPr>
        <w:t xml:space="preserve"> (al menos, uno para spot de radio y uno para spot animado para televisión.)</w:t>
      </w:r>
    </w:p>
    <w:p w:rsidR="009637DB" w:rsidRPr="00234670" w:rsidRDefault="009637DB" w:rsidP="000E0E0F">
      <w:pPr>
        <w:pStyle w:val="Prrafodelista"/>
        <w:numPr>
          <w:ilvl w:val="0"/>
          <w:numId w:val="31"/>
        </w:numPr>
        <w:ind w:left="993" w:hanging="426"/>
        <w:contextualSpacing/>
        <w:jc w:val="both"/>
        <w:rPr>
          <w:rFonts w:cstheme="minorHAnsi"/>
        </w:rPr>
      </w:pPr>
      <w:r w:rsidRPr="00234670">
        <w:rPr>
          <w:rFonts w:cstheme="minorHAnsi"/>
        </w:rPr>
        <w:t>Copia de dos contratos previos cuyo objeto sea similar al servicio solicitado. Los datos personales contenidos en los contratos deberán de ser testados previa entrega de las copias.</w:t>
      </w:r>
    </w:p>
    <w:p w:rsidR="009637DB" w:rsidRPr="00365262" w:rsidRDefault="009637DB" w:rsidP="009637DB">
      <w:pPr>
        <w:pStyle w:val="Prrafodelista"/>
        <w:jc w:val="both"/>
        <w:rPr>
          <w:rFonts w:cstheme="minorHAnsi"/>
        </w:rPr>
      </w:pPr>
    </w:p>
    <w:p w:rsidR="009637DB" w:rsidRPr="00F43079" w:rsidRDefault="009637DB" w:rsidP="009637DB">
      <w:pPr>
        <w:rPr>
          <w:rFonts w:cstheme="minorHAnsi"/>
          <w:b/>
        </w:rPr>
      </w:pPr>
      <w:r>
        <w:rPr>
          <w:rFonts w:cstheme="minorHAnsi"/>
          <w:b/>
        </w:rPr>
        <w:t xml:space="preserve">VII. </w:t>
      </w:r>
      <w:r w:rsidRPr="00F43079">
        <w:rPr>
          <w:rFonts w:cstheme="minorHAnsi"/>
          <w:b/>
        </w:rPr>
        <w:t xml:space="preserve">LOS </w:t>
      </w:r>
      <w:r>
        <w:rPr>
          <w:rFonts w:cstheme="minorHAnsi"/>
          <w:b/>
        </w:rPr>
        <w:t>LICITANT</w:t>
      </w:r>
      <w:r w:rsidRPr="00F43079">
        <w:rPr>
          <w:rFonts w:cstheme="minorHAnsi"/>
          <w:b/>
        </w:rPr>
        <w:t>ES DEBERÁN ESTABLECER EN SU PROPUESTA TÉCNICA QUE SE HACEN RESPONSABLES DE</w:t>
      </w:r>
      <w:r>
        <w:rPr>
          <w:rFonts w:cstheme="minorHAnsi"/>
          <w:b/>
        </w:rPr>
        <w:t>: (EL NO MANIFESTARLO ES CAUSA DE DESCALIFICACIÓN)</w:t>
      </w:r>
    </w:p>
    <w:p w:rsidR="009637DB" w:rsidRPr="00365262" w:rsidRDefault="009637DB" w:rsidP="009637DB">
      <w:pPr>
        <w:pStyle w:val="Prrafodelista"/>
        <w:ind w:left="1080"/>
        <w:jc w:val="both"/>
        <w:rPr>
          <w:rFonts w:cstheme="minorHAnsi"/>
        </w:rPr>
      </w:pP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lastRenderedPageBreak/>
        <w:t xml:space="preserve">Salvaguardar los intereses de la COFECE, desempeñando sus funciones con la más estricta ética profesional y confidencialidad. </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Tomar las medidas necesarias para proteger la confidencialidad de cualquier información aportada por la COFECE, así como prevenir cualquier divulgación de información de sus empleados y contratistas.</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Cumplir cabalmente con las obligaciones establecidas en este Anexo Técnico y en el contrato.</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Entregar en tiempo y forma los productos esperados.</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 xml:space="preserve">Atender las instrucciones del personal asignado por la COFECE para la dirección de este servicio. </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Proporcionar a sus empleados los instrumentos necesarios para la realización de su trabajo.</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Ser el único responsable del pago de las obligaciones para con sus empleados.</w:t>
      </w:r>
    </w:p>
    <w:p w:rsidR="009637DB" w:rsidRPr="00365262" w:rsidRDefault="009637DB" w:rsidP="000E0E0F">
      <w:pPr>
        <w:pStyle w:val="Prrafodelista"/>
        <w:numPr>
          <w:ilvl w:val="0"/>
          <w:numId w:val="32"/>
        </w:numPr>
        <w:ind w:left="993" w:hanging="426"/>
        <w:contextualSpacing/>
        <w:jc w:val="both"/>
        <w:rPr>
          <w:rFonts w:cstheme="minorHAnsi"/>
        </w:rPr>
      </w:pPr>
      <w:r w:rsidRPr="00365262">
        <w:rPr>
          <w:rFonts w:cstheme="minorHAnsi"/>
        </w:rPr>
        <w:t>Ceder los derechos de autor según se establece en la sección V. de este documento.</w:t>
      </w:r>
    </w:p>
    <w:p w:rsidR="009637DB" w:rsidRPr="00365262" w:rsidRDefault="009637DB" w:rsidP="009637DB">
      <w:pPr>
        <w:jc w:val="both"/>
        <w:rPr>
          <w:rFonts w:cstheme="minorHAnsi"/>
        </w:rPr>
      </w:pPr>
    </w:p>
    <w:p w:rsidR="009637DB" w:rsidRPr="00F43079" w:rsidRDefault="009637DB" w:rsidP="009637DB">
      <w:pPr>
        <w:jc w:val="both"/>
        <w:rPr>
          <w:rFonts w:cstheme="minorHAnsi"/>
          <w:b/>
        </w:rPr>
      </w:pPr>
      <w:r>
        <w:rPr>
          <w:rFonts w:cstheme="minorHAnsi"/>
          <w:b/>
        </w:rPr>
        <w:t xml:space="preserve">VIII. </w:t>
      </w:r>
      <w:r w:rsidRPr="00F43079">
        <w:rPr>
          <w:rFonts w:cstheme="minorHAnsi"/>
          <w:b/>
        </w:rPr>
        <w:t>PROPUESTA ECONÓMICA</w:t>
      </w:r>
    </w:p>
    <w:p w:rsidR="009637DB" w:rsidRPr="00365262" w:rsidRDefault="009637DB" w:rsidP="009637DB">
      <w:pPr>
        <w:contextualSpacing/>
        <w:jc w:val="both"/>
        <w:rPr>
          <w:rFonts w:cstheme="minorHAnsi"/>
          <w:b/>
          <w:u w:val="single"/>
        </w:rPr>
      </w:pPr>
    </w:p>
    <w:p w:rsidR="009637DB" w:rsidRPr="00365262" w:rsidRDefault="009637DB" w:rsidP="009637DB">
      <w:pPr>
        <w:contextualSpacing/>
        <w:jc w:val="both"/>
        <w:rPr>
          <w:rFonts w:cstheme="minorHAnsi"/>
        </w:rPr>
      </w:pPr>
      <w:r w:rsidRPr="00365262">
        <w:rPr>
          <w:rFonts w:cstheme="minorHAnsi"/>
        </w:rPr>
        <w:t>La propuesta económica deberá contener el costo unitario por spot:</w:t>
      </w:r>
    </w:p>
    <w:p w:rsidR="009637DB" w:rsidRPr="00365262" w:rsidRDefault="009637DB" w:rsidP="009637DB">
      <w:pPr>
        <w:contextualSpacing/>
        <w:jc w:val="both"/>
        <w:rPr>
          <w:rFonts w:cstheme="minorHAnsi"/>
          <w:b/>
          <w:u w:val="single"/>
        </w:rPr>
      </w:pPr>
    </w:p>
    <w:tbl>
      <w:tblPr>
        <w:tblStyle w:val="Tablaconcuadrcula"/>
        <w:tblW w:w="0" w:type="auto"/>
        <w:jc w:val="center"/>
        <w:tblLook w:val="04A0" w:firstRow="1" w:lastRow="0" w:firstColumn="1" w:lastColumn="0" w:noHBand="0" w:noVBand="1"/>
      </w:tblPr>
      <w:tblGrid>
        <w:gridCol w:w="3539"/>
        <w:gridCol w:w="1985"/>
      </w:tblGrid>
      <w:tr w:rsidR="009637DB" w:rsidRPr="002D208D" w:rsidTr="00406D32">
        <w:trPr>
          <w:jc w:val="center"/>
        </w:trPr>
        <w:tc>
          <w:tcPr>
            <w:tcW w:w="3539" w:type="dxa"/>
          </w:tcPr>
          <w:p w:rsidR="009637DB" w:rsidRPr="00365262" w:rsidRDefault="009637DB" w:rsidP="00406D32">
            <w:pPr>
              <w:contextualSpacing/>
              <w:jc w:val="both"/>
              <w:rPr>
                <w:rFonts w:cstheme="minorHAnsi"/>
                <w:b/>
                <w:u w:val="single"/>
              </w:rPr>
            </w:pPr>
            <w:bookmarkStart w:id="4" w:name="_Hlk5694506"/>
            <w:r w:rsidRPr="00365262">
              <w:rPr>
                <w:rFonts w:cstheme="minorHAnsi"/>
                <w:b/>
                <w:u w:val="single"/>
              </w:rPr>
              <w:t>Concepto</w:t>
            </w:r>
          </w:p>
        </w:tc>
        <w:tc>
          <w:tcPr>
            <w:tcW w:w="1985" w:type="dxa"/>
          </w:tcPr>
          <w:p w:rsidR="009637DB" w:rsidRPr="00365262" w:rsidRDefault="009637DB" w:rsidP="00406D32">
            <w:pPr>
              <w:contextualSpacing/>
              <w:jc w:val="center"/>
              <w:rPr>
                <w:rFonts w:cstheme="minorHAnsi"/>
                <w:b/>
                <w:u w:val="single"/>
              </w:rPr>
            </w:pPr>
            <w:r w:rsidRPr="00365262">
              <w:rPr>
                <w:rFonts w:cstheme="minorHAnsi"/>
                <w:b/>
                <w:u w:val="single"/>
              </w:rPr>
              <w:t xml:space="preserve">Costo unitario </w:t>
            </w:r>
            <w:r>
              <w:rPr>
                <w:rFonts w:cstheme="minorHAnsi"/>
                <w:b/>
                <w:u w:val="single"/>
              </w:rPr>
              <w:t>ANTES DE</w:t>
            </w:r>
            <w:r w:rsidRPr="00365262">
              <w:rPr>
                <w:rFonts w:cstheme="minorHAnsi"/>
                <w:b/>
                <w:u w:val="single"/>
              </w:rPr>
              <w:t xml:space="preserve"> IVA</w:t>
            </w:r>
          </w:p>
        </w:tc>
      </w:tr>
      <w:tr w:rsidR="009637DB" w:rsidRPr="002D208D" w:rsidTr="00406D32">
        <w:trPr>
          <w:trHeight w:val="396"/>
          <w:jc w:val="center"/>
        </w:trPr>
        <w:tc>
          <w:tcPr>
            <w:tcW w:w="3539" w:type="dxa"/>
          </w:tcPr>
          <w:p w:rsidR="009637DB" w:rsidRPr="00365262" w:rsidRDefault="009637DB" w:rsidP="00406D32">
            <w:pPr>
              <w:contextualSpacing/>
              <w:rPr>
                <w:rFonts w:cstheme="minorHAnsi"/>
                <w:b/>
                <w:u w:val="single"/>
              </w:rPr>
            </w:pPr>
            <w:r w:rsidRPr="00365262">
              <w:rPr>
                <w:rFonts w:cstheme="minorHAnsi"/>
              </w:rPr>
              <w:t xml:space="preserve">Spot </w:t>
            </w:r>
            <w:r>
              <w:rPr>
                <w:rFonts w:cstheme="minorHAnsi"/>
              </w:rPr>
              <w:t>de radio de 30”</w:t>
            </w:r>
          </w:p>
        </w:tc>
        <w:tc>
          <w:tcPr>
            <w:tcW w:w="1985" w:type="dxa"/>
          </w:tcPr>
          <w:p w:rsidR="009637DB" w:rsidRPr="00365262" w:rsidRDefault="009637DB" w:rsidP="00406D32">
            <w:pPr>
              <w:contextualSpacing/>
              <w:jc w:val="center"/>
              <w:rPr>
                <w:rFonts w:cstheme="minorHAnsi"/>
                <w:b/>
                <w:u w:val="single"/>
              </w:rPr>
            </w:pPr>
          </w:p>
        </w:tc>
      </w:tr>
      <w:tr w:rsidR="009637DB" w:rsidRPr="002D208D" w:rsidTr="00406D32">
        <w:trPr>
          <w:jc w:val="center"/>
        </w:trPr>
        <w:tc>
          <w:tcPr>
            <w:tcW w:w="3539" w:type="dxa"/>
          </w:tcPr>
          <w:p w:rsidR="009637DB" w:rsidRPr="00365262" w:rsidRDefault="009637DB" w:rsidP="00406D32">
            <w:pPr>
              <w:contextualSpacing/>
              <w:rPr>
                <w:rFonts w:cstheme="minorHAnsi"/>
              </w:rPr>
            </w:pPr>
            <w:r w:rsidRPr="00365262">
              <w:rPr>
                <w:rFonts w:cstheme="minorHAnsi"/>
              </w:rPr>
              <w:t>Spot animado para televisión</w:t>
            </w:r>
            <w:r>
              <w:rPr>
                <w:rFonts w:cstheme="minorHAnsi"/>
              </w:rPr>
              <w:t xml:space="preserve"> de 30”</w:t>
            </w:r>
          </w:p>
        </w:tc>
        <w:tc>
          <w:tcPr>
            <w:tcW w:w="1985" w:type="dxa"/>
          </w:tcPr>
          <w:p w:rsidR="009637DB" w:rsidRPr="00365262" w:rsidRDefault="009637DB" w:rsidP="00406D32">
            <w:pPr>
              <w:contextualSpacing/>
              <w:jc w:val="center"/>
              <w:rPr>
                <w:rFonts w:cstheme="minorHAnsi"/>
                <w:b/>
                <w:u w:val="single"/>
              </w:rPr>
            </w:pPr>
          </w:p>
        </w:tc>
      </w:tr>
      <w:bookmarkEnd w:id="4"/>
    </w:tbl>
    <w:p w:rsidR="009637DB" w:rsidRPr="00365262" w:rsidRDefault="009637DB" w:rsidP="009637DB">
      <w:pPr>
        <w:contextualSpacing/>
        <w:jc w:val="both"/>
        <w:rPr>
          <w:rFonts w:cstheme="minorHAnsi"/>
          <w:b/>
          <w:u w:val="single"/>
        </w:rPr>
      </w:pPr>
    </w:p>
    <w:p w:rsidR="009637DB" w:rsidRPr="00F43079" w:rsidRDefault="009637DB" w:rsidP="009637DB">
      <w:pPr>
        <w:jc w:val="both"/>
        <w:rPr>
          <w:rFonts w:cstheme="minorHAnsi"/>
          <w:b/>
        </w:rPr>
      </w:pPr>
      <w:r w:rsidRPr="00F43079">
        <w:rPr>
          <w:rFonts w:cstheme="minorHAnsi"/>
          <w:b/>
        </w:rPr>
        <w:t>IX.</w:t>
      </w:r>
      <w:r>
        <w:rPr>
          <w:rFonts w:cstheme="minorHAnsi"/>
          <w:b/>
        </w:rPr>
        <w:t xml:space="preserve"> </w:t>
      </w:r>
      <w:r w:rsidRPr="00F43079">
        <w:rPr>
          <w:rFonts w:cstheme="minorHAnsi"/>
          <w:b/>
        </w:rPr>
        <w:t>CONDICIONES TÉCNICAS DE ACEPTACIÓN DE LOS SERVICIOS</w:t>
      </w:r>
    </w:p>
    <w:p w:rsidR="009637DB" w:rsidRPr="00365262" w:rsidRDefault="009637DB" w:rsidP="009637DB">
      <w:pPr>
        <w:jc w:val="both"/>
        <w:rPr>
          <w:rFonts w:cstheme="minorHAnsi"/>
        </w:rPr>
      </w:pPr>
    </w:p>
    <w:p w:rsidR="009637DB" w:rsidRPr="00365262" w:rsidRDefault="009637DB" w:rsidP="009637DB">
      <w:pPr>
        <w:jc w:val="both"/>
        <w:rPr>
          <w:rFonts w:cstheme="minorHAnsi"/>
        </w:rPr>
      </w:pPr>
      <w:r w:rsidRPr="00365262">
        <w:rPr>
          <w:rFonts w:cstheme="minorHAnsi"/>
        </w:rPr>
        <w:t>La aceptación y validación de la conclusión de los servicios se efectuará mediante la elaboración de</w:t>
      </w:r>
      <w:r>
        <w:rPr>
          <w:rFonts w:cstheme="minorHAnsi"/>
        </w:rPr>
        <w:t xml:space="preserve"> una</w:t>
      </w:r>
      <w:r w:rsidRPr="00365262">
        <w:rPr>
          <w:rFonts w:cstheme="minorHAnsi"/>
        </w:rPr>
        <w:t xml:space="preserve"> Acta Administrativa en la que se dejará constancia del resultado de la verificación realizada, donde se validará que se haya realizado conforme a lo solicitado.</w:t>
      </w:r>
    </w:p>
    <w:p w:rsidR="009637DB" w:rsidRPr="00365262" w:rsidRDefault="009637DB" w:rsidP="009637DB">
      <w:pPr>
        <w:jc w:val="both"/>
        <w:rPr>
          <w:rFonts w:cstheme="minorHAnsi"/>
        </w:rPr>
      </w:pPr>
    </w:p>
    <w:p w:rsidR="009637DB" w:rsidRPr="00F43079" w:rsidRDefault="009637DB" w:rsidP="009637DB">
      <w:pPr>
        <w:jc w:val="both"/>
        <w:rPr>
          <w:rFonts w:cstheme="minorHAnsi"/>
          <w:b/>
        </w:rPr>
      </w:pPr>
      <w:r>
        <w:rPr>
          <w:rFonts w:cstheme="minorHAnsi"/>
          <w:b/>
        </w:rPr>
        <w:t xml:space="preserve">X. </w:t>
      </w:r>
      <w:r w:rsidRPr="00F43079">
        <w:rPr>
          <w:rFonts w:cstheme="minorHAnsi"/>
          <w:b/>
        </w:rPr>
        <w:t>PENAS CONVENCIONALES</w:t>
      </w:r>
    </w:p>
    <w:p w:rsidR="009637DB" w:rsidRPr="00365262" w:rsidRDefault="009637DB" w:rsidP="009637DB">
      <w:pPr>
        <w:jc w:val="both"/>
        <w:rPr>
          <w:rFonts w:cstheme="minorHAnsi"/>
        </w:rPr>
      </w:pPr>
    </w:p>
    <w:p w:rsidR="00450FA9" w:rsidRDefault="00450FA9" w:rsidP="00450FA9">
      <w:pPr>
        <w:jc w:val="both"/>
        <w:rPr>
          <w:rFonts w:cstheme="minorHAnsi"/>
        </w:rPr>
      </w:pPr>
      <w:r w:rsidRPr="00365262">
        <w:rPr>
          <w:rFonts w:cstheme="minorHAnsi"/>
        </w:rPr>
        <w:t xml:space="preserve">En caso de que el </w:t>
      </w:r>
      <w:r>
        <w:rPr>
          <w:rFonts w:cstheme="minorHAnsi"/>
        </w:rPr>
        <w:t>PROVEEDOR</w:t>
      </w:r>
      <w:r w:rsidRPr="00365262">
        <w:rPr>
          <w:rFonts w:cstheme="minorHAnsi"/>
        </w:rPr>
        <w:t xml:space="preserve"> no cumpla en los tiempos establecidos en el plan de trabajo aprobado, la COFECE sancionará con penas convencionales, las cuales serán calculadas al 1% </w:t>
      </w:r>
      <w:r>
        <w:rPr>
          <w:rFonts w:cstheme="minorHAnsi"/>
        </w:rPr>
        <w:t xml:space="preserve">de la entrega final del spot </w:t>
      </w:r>
      <w:r w:rsidRPr="00365262">
        <w:rPr>
          <w:rFonts w:cstheme="minorHAnsi"/>
        </w:rPr>
        <w:t xml:space="preserve">por día de retraso. Es decir, dichas penas se calcularán contra el costo total del </w:t>
      </w:r>
      <w:r>
        <w:rPr>
          <w:rFonts w:cstheme="minorHAnsi"/>
        </w:rPr>
        <w:t>SPOT no entregado en tiempo</w:t>
      </w:r>
      <w:r w:rsidRPr="00365262">
        <w:rPr>
          <w:rFonts w:cstheme="minorHAnsi"/>
        </w:rPr>
        <w:t xml:space="preserve"> antes del Impuesto al Valor Agregado.</w:t>
      </w:r>
    </w:p>
    <w:p w:rsidR="009637DB" w:rsidRPr="00234670" w:rsidRDefault="009637DB" w:rsidP="009637DB">
      <w:pPr>
        <w:jc w:val="both"/>
        <w:rPr>
          <w:rFonts w:cstheme="minorHAnsi"/>
        </w:rPr>
      </w:pPr>
    </w:p>
    <w:p w:rsidR="009637DB" w:rsidRPr="00F43079" w:rsidRDefault="009637DB" w:rsidP="009637DB">
      <w:pPr>
        <w:jc w:val="both"/>
        <w:rPr>
          <w:rFonts w:cstheme="minorHAnsi"/>
          <w:b/>
        </w:rPr>
      </w:pPr>
      <w:r>
        <w:rPr>
          <w:rFonts w:cstheme="minorHAnsi"/>
          <w:b/>
        </w:rPr>
        <w:t>X</w:t>
      </w:r>
      <w:r w:rsidR="00F741B6">
        <w:rPr>
          <w:rFonts w:cstheme="minorHAnsi"/>
          <w:b/>
        </w:rPr>
        <w:t>I</w:t>
      </w:r>
      <w:r>
        <w:rPr>
          <w:rFonts w:cstheme="minorHAnsi"/>
          <w:b/>
        </w:rPr>
        <w:t xml:space="preserve">. </w:t>
      </w:r>
      <w:r w:rsidRPr="00F43079">
        <w:rPr>
          <w:rFonts w:cstheme="minorHAnsi"/>
          <w:b/>
        </w:rPr>
        <w:t>VIGENCIA</w:t>
      </w:r>
    </w:p>
    <w:p w:rsidR="009637DB" w:rsidRPr="00365262" w:rsidRDefault="009637DB" w:rsidP="009637DB">
      <w:pPr>
        <w:jc w:val="both"/>
        <w:rPr>
          <w:rFonts w:cstheme="minorHAnsi"/>
        </w:rPr>
      </w:pPr>
    </w:p>
    <w:p w:rsidR="009637DB" w:rsidRPr="00365262" w:rsidRDefault="009637DB" w:rsidP="009637DB">
      <w:pPr>
        <w:pStyle w:val="Prrafodelista"/>
        <w:ind w:left="0"/>
        <w:jc w:val="both"/>
        <w:rPr>
          <w:rFonts w:cstheme="minorHAnsi"/>
        </w:rPr>
      </w:pPr>
      <w:r w:rsidRPr="00365262">
        <w:rPr>
          <w:rFonts w:cstheme="minorHAnsi"/>
        </w:rPr>
        <w:lastRenderedPageBreak/>
        <w:t xml:space="preserve">La vigencia del servicio iniciará a partir de la firma del contrato y concluirá a más tardar el </w:t>
      </w:r>
      <w:r>
        <w:rPr>
          <w:rFonts w:cstheme="minorHAnsi"/>
        </w:rPr>
        <w:t>13</w:t>
      </w:r>
      <w:r w:rsidRPr="00365262">
        <w:rPr>
          <w:rFonts w:cstheme="minorHAnsi"/>
        </w:rPr>
        <w:t xml:space="preserve"> de diciembre de 201</w:t>
      </w:r>
      <w:r>
        <w:rPr>
          <w:rFonts w:cstheme="minorHAnsi"/>
        </w:rPr>
        <w:t>9</w:t>
      </w:r>
      <w:r w:rsidRPr="00365262">
        <w:rPr>
          <w:rFonts w:cstheme="minorHAnsi"/>
        </w:rPr>
        <w:t>. La vigencia podrá concluir en una fecha anterior en caso de haberse concluido los procesos de preproducción, producción y postproducción del máximo de spots contemplado para el servicio.</w:t>
      </w:r>
    </w:p>
    <w:p w:rsidR="009637DB" w:rsidRDefault="009637DB" w:rsidP="009637DB">
      <w:pPr>
        <w:pStyle w:val="Prrafodelista"/>
        <w:ind w:left="0"/>
        <w:jc w:val="both"/>
        <w:rPr>
          <w:rFonts w:cstheme="minorHAnsi"/>
        </w:rPr>
      </w:pPr>
    </w:p>
    <w:p w:rsidR="009637DB" w:rsidRPr="00365262" w:rsidRDefault="009637DB" w:rsidP="009637DB">
      <w:pPr>
        <w:pStyle w:val="Prrafodelista"/>
        <w:ind w:left="0"/>
        <w:jc w:val="both"/>
        <w:rPr>
          <w:rFonts w:cstheme="minorHAnsi"/>
        </w:rPr>
      </w:pPr>
    </w:p>
    <w:p w:rsidR="009637DB" w:rsidRPr="00F43079" w:rsidRDefault="009637DB" w:rsidP="009637DB">
      <w:pPr>
        <w:jc w:val="both"/>
        <w:rPr>
          <w:rFonts w:cstheme="minorHAnsi"/>
          <w:b/>
        </w:rPr>
      </w:pPr>
      <w:r>
        <w:rPr>
          <w:rFonts w:cstheme="minorHAnsi"/>
          <w:b/>
        </w:rPr>
        <w:t>X</w:t>
      </w:r>
      <w:r w:rsidR="00F741B6">
        <w:rPr>
          <w:rFonts w:cstheme="minorHAnsi"/>
          <w:b/>
        </w:rPr>
        <w:t>I</w:t>
      </w:r>
      <w:r>
        <w:rPr>
          <w:rFonts w:cstheme="minorHAnsi"/>
          <w:b/>
        </w:rPr>
        <w:t xml:space="preserve">I. </w:t>
      </w:r>
      <w:r w:rsidRPr="00F43079">
        <w:rPr>
          <w:rFonts w:cstheme="minorHAnsi"/>
          <w:b/>
        </w:rPr>
        <w:t>FORMA DE PAGO</w:t>
      </w:r>
    </w:p>
    <w:p w:rsidR="009637DB" w:rsidRPr="00365262" w:rsidRDefault="009637DB" w:rsidP="009637DB">
      <w:pPr>
        <w:contextualSpacing/>
        <w:jc w:val="both"/>
        <w:rPr>
          <w:rFonts w:cstheme="minorHAnsi"/>
          <w:b/>
          <w:u w:val="single"/>
        </w:rPr>
      </w:pPr>
    </w:p>
    <w:p w:rsidR="009637DB" w:rsidRDefault="009637DB" w:rsidP="009637DB">
      <w:pPr>
        <w:jc w:val="both"/>
        <w:rPr>
          <w:rFonts w:cstheme="minorHAnsi"/>
        </w:rPr>
      </w:pPr>
      <w:r w:rsidRPr="00A06A99">
        <w:rPr>
          <w:rFonts w:cstheme="minorHAnsi"/>
        </w:rPr>
        <w:t>El pago de los servicios prestados se cubrirá en moneda nacional y se realizará a través de un pago correspondiente a cada spot</w:t>
      </w:r>
      <w:r>
        <w:rPr>
          <w:rFonts w:cstheme="minorHAnsi"/>
        </w:rPr>
        <w:t xml:space="preserve"> de radio o de televisión</w:t>
      </w:r>
      <w:r w:rsidRPr="00A06A99">
        <w:rPr>
          <w:rFonts w:cstheme="minorHAnsi"/>
        </w:rPr>
        <w:t xml:space="preserve">. </w:t>
      </w:r>
    </w:p>
    <w:p w:rsidR="009637DB" w:rsidRDefault="009637DB" w:rsidP="009637DB">
      <w:pPr>
        <w:jc w:val="both"/>
        <w:rPr>
          <w:rFonts w:cstheme="minorHAnsi"/>
        </w:rPr>
      </w:pPr>
    </w:p>
    <w:p w:rsidR="009637DB" w:rsidRDefault="009637DB" w:rsidP="009637DB">
      <w:pPr>
        <w:jc w:val="both"/>
        <w:rPr>
          <w:rFonts w:cstheme="minorHAnsi"/>
        </w:rPr>
      </w:pPr>
      <w:r w:rsidRPr="00A06A99">
        <w:rPr>
          <w:rFonts w:cstheme="minorHAnsi"/>
        </w:rPr>
        <w:t>Cada pago se efectuará cuando se entregue la factura de servicio y se confirme la entera satisfacción de la COFECE a través de escrito de aceptación de los servicios firmado por el servidor público (área requirente) responsable de administrar y vigilar el cumplimiento del contrato.</w:t>
      </w:r>
      <w:r w:rsidRPr="00A06A99">
        <w:rPr>
          <w:rStyle w:val="Refdenotaalpie"/>
          <w:rFonts w:cstheme="minorHAnsi"/>
        </w:rPr>
        <w:footnoteReference w:id="1"/>
      </w:r>
      <w:r w:rsidRPr="00A06A99">
        <w:rPr>
          <w:rFonts w:cstheme="minorHAnsi"/>
        </w:rPr>
        <w:t xml:space="preserve"> </w:t>
      </w:r>
    </w:p>
    <w:p w:rsidR="00A67B88" w:rsidRDefault="00A67B88" w:rsidP="009637DB">
      <w:pPr>
        <w:jc w:val="both"/>
        <w:rPr>
          <w:rFonts w:cstheme="minorHAnsi"/>
        </w:rPr>
      </w:pPr>
    </w:p>
    <w:p w:rsidR="009637DB" w:rsidRDefault="009637DB" w:rsidP="009637DB">
      <w:pPr>
        <w:jc w:val="both"/>
      </w:pPr>
      <w:r>
        <w:rPr>
          <w:rFonts w:cstheme="minorHAnsi"/>
        </w:rPr>
        <w:t xml:space="preserve">Cada </w:t>
      </w:r>
      <w:r w:rsidRPr="00A06A99">
        <w:rPr>
          <w:rFonts w:cstheme="minorHAnsi"/>
        </w:rPr>
        <w:t>pago será por un monto equivalente al costo unitario del spot</w:t>
      </w:r>
      <w:r>
        <w:rPr>
          <w:rFonts w:cstheme="minorHAnsi"/>
        </w:rPr>
        <w:t xml:space="preserve"> de radio o televisión, según corresponda</w:t>
      </w:r>
      <w:r w:rsidRPr="00A06A99">
        <w:rPr>
          <w:rFonts w:cstheme="minorHAnsi"/>
        </w:rPr>
        <w:t xml:space="preserve">, dentro de los 15 (quince) días naturales contados a partir de la entrega de dicho spot. </w:t>
      </w:r>
    </w:p>
    <w:p w:rsidR="00D17F43" w:rsidRDefault="00D17F43" w:rsidP="00D17F43">
      <w:pPr>
        <w:jc w:val="center"/>
        <w:rPr>
          <w:rFonts w:cs="Arial"/>
          <w:b/>
          <w:sz w:val="20"/>
          <w:szCs w:val="20"/>
        </w:rPr>
      </w:pPr>
    </w:p>
    <w:p w:rsidR="00D17F43" w:rsidRDefault="00D17F43" w:rsidP="00D17F43">
      <w:pPr>
        <w:jc w:val="center"/>
        <w:rPr>
          <w:rFonts w:cs="Arial"/>
          <w:b/>
          <w:sz w:val="20"/>
          <w:szCs w:val="20"/>
        </w:rPr>
      </w:pPr>
    </w:p>
    <w:p w:rsidR="00D17F43" w:rsidRDefault="00D17F43" w:rsidP="00D17F43">
      <w:pPr>
        <w:jc w:val="center"/>
        <w:rPr>
          <w:rFonts w:cs="Arial"/>
          <w:b/>
          <w:sz w:val="20"/>
          <w:szCs w:val="20"/>
        </w:rPr>
      </w:pPr>
    </w:p>
    <w:p w:rsidR="00D17F43" w:rsidRDefault="00D17F43" w:rsidP="00D17F43">
      <w:pPr>
        <w:jc w:val="center"/>
        <w:rPr>
          <w:rFonts w:cs="Arial"/>
          <w:b/>
          <w:sz w:val="20"/>
          <w:szCs w:val="20"/>
        </w:rPr>
      </w:pPr>
    </w:p>
    <w:p w:rsidR="00D17F43" w:rsidRDefault="00D17F43" w:rsidP="00D17F43">
      <w:pPr>
        <w:jc w:val="center"/>
        <w:rPr>
          <w:rFonts w:cs="Arial"/>
          <w:b/>
          <w:sz w:val="20"/>
          <w:szCs w:val="20"/>
        </w:rPr>
      </w:pPr>
    </w:p>
    <w:p w:rsidR="00D17F43" w:rsidRDefault="00D17F43"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F741B6" w:rsidRDefault="00F741B6" w:rsidP="00D17F43">
      <w:pPr>
        <w:jc w:val="center"/>
        <w:rPr>
          <w:rFonts w:cs="Arial"/>
          <w:b/>
          <w:sz w:val="20"/>
          <w:szCs w:val="20"/>
        </w:rPr>
      </w:pPr>
    </w:p>
    <w:p w:rsidR="00D17F43" w:rsidRPr="0055580F" w:rsidRDefault="00D17F43" w:rsidP="00D17F43">
      <w:pPr>
        <w:jc w:val="center"/>
        <w:rPr>
          <w:rFonts w:cs="Arial"/>
          <w:b/>
          <w:sz w:val="20"/>
          <w:szCs w:val="20"/>
        </w:rPr>
      </w:pPr>
      <w:r w:rsidRPr="0055580F">
        <w:rPr>
          <w:rFonts w:cs="Arial"/>
          <w:b/>
          <w:sz w:val="20"/>
          <w:szCs w:val="20"/>
        </w:rPr>
        <w:lastRenderedPageBreak/>
        <w:t>MODELO DE CONTRATO</w:t>
      </w:r>
    </w:p>
    <w:p w:rsidR="00D17F43" w:rsidRPr="0055580F" w:rsidRDefault="00D17F43" w:rsidP="00D17F43">
      <w:pPr>
        <w:jc w:val="center"/>
        <w:rPr>
          <w:rFonts w:cs="Arial"/>
          <w:b/>
          <w:sz w:val="20"/>
          <w:szCs w:val="20"/>
        </w:rPr>
      </w:pPr>
    </w:p>
    <w:p w:rsidR="00D17F43" w:rsidRPr="0055580F" w:rsidRDefault="00D17F43" w:rsidP="00D17F43">
      <w:pPr>
        <w:jc w:val="center"/>
        <w:rPr>
          <w:rFonts w:cs="Arial"/>
          <w:b/>
          <w:sz w:val="20"/>
          <w:szCs w:val="20"/>
        </w:rPr>
      </w:pPr>
      <w:r>
        <w:rPr>
          <w:rFonts w:cs="Arial"/>
          <w:b/>
          <w:sz w:val="20"/>
          <w:szCs w:val="20"/>
        </w:rPr>
        <w:t>CONTRATO 41100100-IR</w:t>
      </w:r>
      <w:r w:rsidRPr="0055580F">
        <w:rPr>
          <w:rFonts w:cs="Arial"/>
          <w:b/>
          <w:sz w:val="20"/>
          <w:szCs w:val="20"/>
        </w:rPr>
        <w:t>XX-1</w:t>
      </w:r>
      <w:r>
        <w:rPr>
          <w:rFonts w:cs="Arial"/>
          <w:b/>
          <w:sz w:val="20"/>
          <w:szCs w:val="20"/>
        </w:rPr>
        <w:t>9</w:t>
      </w:r>
      <w:r w:rsidRPr="0055580F">
        <w:rPr>
          <w:rFonts w:cs="Arial"/>
          <w:b/>
          <w:sz w:val="20"/>
          <w:szCs w:val="20"/>
        </w:rPr>
        <w:t>-XX</w:t>
      </w:r>
    </w:p>
    <w:p w:rsidR="00D17F43" w:rsidRPr="0055580F" w:rsidRDefault="00D17F43" w:rsidP="00D17F43">
      <w:pPr>
        <w:jc w:val="both"/>
        <w:rPr>
          <w:rFonts w:cs="Arial"/>
          <w:b/>
          <w:i/>
          <w:iCs/>
          <w:sz w:val="20"/>
          <w:szCs w:val="20"/>
        </w:rPr>
      </w:pPr>
    </w:p>
    <w:p w:rsidR="00D17F43" w:rsidRPr="0055580F" w:rsidRDefault="00D17F43" w:rsidP="00D17F43">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D17F43" w:rsidRPr="0055580F" w:rsidRDefault="00D17F43" w:rsidP="00D17F43">
      <w:pPr>
        <w:jc w:val="both"/>
        <w:rPr>
          <w:rFonts w:cs="Arial"/>
          <w:b/>
          <w:sz w:val="20"/>
          <w:szCs w:val="20"/>
        </w:rPr>
      </w:pPr>
    </w:p>
    <w:p w:rsidR="00D17F43" w:rsidRPr="0055580F" w:rsidRDefault="00D17F43" w:rsidP="00D17F43">
      <w:pPr>
        <w:jc w:val="both"/>
        <w:rPr>
          <w:rFonts w:cs="Arial"/>
          <w:b/>
          <w:bCs/>
          <w:sz w:val="20"/>
          <w:szCs w:val="20"/>
        </w:rPr>
      </w:pPr>
      <w:r w:rsidRPr="0055580F">
        <w:rPr>
          <w:rFonts w:cs="Arial"/>
          <w:b/>
          <w:sz w:val="20"/>
          <w:szCs w:val="20"/>
        </w:rPr>
        <w:t>DECLARACIONES</w:t>
      </w:r>
    </w:p>
    <w:p w:rsidR="00D17F43" w:rsidRPr="0055580F" w:rsidRDefault="00D17F43" w:rsidP="00D17F43">
      <w:pPr>
        <w:jc w:val="both"/>
        <w:rPr>
          <w:rFonts w:cs="Arial"/>
          <w:b/>
          <w:sz w:val="20"/>
          <w:szCs w:val="20"/>
        </w:rPr>
      </w:pPr>
    </w:p>
    <w:p w:rsidR="00D17F43" w:rsidRPr="0055580F" w:rsidRDefault="00D17F43" w:rsidP="00D17F43">
      <w:pPr>
        <w:jc w:val="both"/>
        <w:rPr>
          <w:rFonts w:cs="Arial"/>
          <w:b/>
          <w:bCs/>
          <w:sz w:val="20"/>
          <w:szCs w:val="20"/>
        </w:rPr>
      </w:pPr>
      <w:r w:rsidRPr="0055580F">
        <w:rPr>
          <w:rFonts w:cs="Arial"/>
          <w:b/>
          <w:bCs/>
          <w:sz w:val="20"/>
          <w:szCs w:val="20"/>
        </w:rPr>
        <w:t>Por La COFECE: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bookmarkStart w:id="5"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D17F43" w:rsidRPr="0055580F" w:rsidRDefault="00D17F43" w:rsidP="00D17F43">
      <w:pPr>
        <w:numPr>
          <w:ilvl w:val="0"/>
          <w:numId w:val="1"/>
        </w:numPr>
        <w:jc w:val="both"/>
        <w:rPr>
          <w:rFonts w:cs="Arial"/>
          <w:b/>
          <w:bCs/>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D17F43" w:rsidRPr="0055580F" w:rsidRDefault="00D17F43" w:rsidP="00D17F43">
      <w:pPr>
        <w:jc w:val="both"/>
        <w:rPr>
          <w:rFonts w:cs="Arial"/>
          <w:b/>
          <w:bCs/>
          <w:sz w:val="20"/>
          <w:szCs w:val="20"/>
        </w:rPr>
      </w:pPr>
    </w:p>
    <w:p w:rsidR="00D17F43" w:rsidRPr="0055580F" w:rsidRDefault="00D17F43" w:rsidP="00D17F43">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5"/>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D17F43" w:rsidRPr="0055580F" w:rsidRDefault="00D17F43" w:rsidP="00D17F43">
      <w:pPr>
        <w:jc w:val="both"/>
        <w:rPr>
          <w:rFonts w:cs="Arial"/>
          <w:b/>
          <w:bCs/>
          <w:sz w:val="20"/>
          <w:szCs w:val="20"/>
        </w:rPr>
      </w:pPr>
    </w:p>
    <w:p w:rsidR="00D17F43" w:rsidRPr="0055580F" w:rsidRDefault="00D17F43" w:rsidP="00D17F43">
      <w:pPr>
        <w:jc w:val="both"/>
        <w:rPr>
          <w:rFonts w:cs="Arial"/>
          <w:b/>
          <w:bCs/>
          <w:sz w:val="20"/>
          <w:szCs w:val="20"/>
        </w:rPr>
      </w:pPr>
      <w:r w:rsidRPr="0055580F">
        <w:rPr>
          <w:rFonts w:cs="Arial"/>
          <w:b/>
          <w:bCs/>
          <w:sz w:val="20"/>
          <w:szCs w:val="20"/>
        </w:rPr>
        <w:t xml:space="preserve">Décima. - Que tiene establecido su domicilio en el inmueble </w:t>
      </w:r>
      <w:r w:rsidR="00A67B88">
        <w:rPr>
          <w:rFonts w:cs="Arial"/>
          <w:b/>
          <w:bCs/>
          <w:sz w:val="20"/>
          <w:szCs w:val="20"/>
        </w:rPr>
        <w:t xml:space="preserve">ubicado en </w:t>
      </w:r>
      <w:r w:rsidR="00A67B88"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D17F43" w:rsidRPr="0055580F" w:rsidRDefault="00D17F43" w:rsidP="00D17F43">
      <w:pPr>
        <w:jc w:val="both"/>
        <w:rPr>
          <w:rFonts w:cs="Arial"/>
          <w:b/>
          <w:bCs/>
          <w:sz w:val="20"/>
          <w:szCs w:val="20"/>
        </w:rPr>
      </w:pPr>
    </w:p>
    <w:p w:rsidR="00D17F43" w:rsidRPr="0055580F" w:rsidRDefault="00D17F43" w:rsidP="00D17F43">
      <w:pPr>
        <w:jc w:val="both"/>
        <w:rPr>
          <w:rFonts w:cs="Arial"/>
          <w:b/>
          <w:bCs/>
          <w:sz w:val="20"/>
          <w:szCs w:val="20"/>
        </w:rPr>
      </w:pPr>
      <w:r w:rsidRPr="0055580F">
        <w:rPr>
          <w:rFonts w:cs="Arial"/>
          <w:b/>
          <w:bCs/>
          <w:sz w:val="20"/>
          <w:szCs w:val="20"/>
        </w:rPr>
        <w:t>Por El Prestador:</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D17F43" w:rsidRPr="0055580F" w:rsidRDefault="00D17F43" w:rsidP="00D17F43">
      <w:pPr>
        <w:jc w:val="both"/>
        <w:rPr>
          <w:rFonts w:cs="Arial"/>
          <w:b/>
          <w:sz w:val="20"/>
          <w:szCs w:val="20"/>
        </w:rPr>
      </w:pPr>
    </w:p>
    <w:p w:rsidR="00D17F43" w:rsidRPr="0055580F" w:rsidRDefault="00D17F43" w:rsidP="00D17F43">
      <w:pPr>
        <w:jc w:val="both"/>
        <w:rPr>
          <w:rFonts w:cs="Arial"/>
          <w:b/>
          <w:bCs/>
          <w:sz w:val="20"/>
          <w:szCs w:val="20"/>
        </w:rPr>
      </w:pPr>
      <w:r w:rsidRPr="0055580F">
        <w:rPr>
          <w:rFonts w:cs="Arial"/>
          <w:b/>
          <w:bCs/>
          <w:sz w:val="20"/>
          <w:szCs w:val="20"/>
        </w:rPr>
        <w:t>Las partes declaran que:</w:t>
      </w:r>
    </w:p>
    <w:p w:rsidR="00D17F43" w:rsidRPr="0055580F" w:rsidRDefault="00D17F43" w:rsidP="00D17F43">
      <w:pPr>
        <w:jc w:val="both"/>
        <w:rPr>
          <w:rFonts w:cs="Arial"/>
          <w:b/>
          <w:sz w:val="20"/>
          <w:szCs w:val="20"/>
          <w:lang w:val="es-MX"/>
        </w:rPr>
      </w:pPr>
    </w:p>
    <w:p w:rsidR="00D17F43" w:rsidRPr="0055580F" w:rsidRDefault="00D17F43" w:rsidP="00D17F43">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D17F43" w:rsidRPr="0055580F" w:rsidRDefault="00D17F43" w:rsidP="00D17F43">
      <w:pPr>
        <w:jc w:val="both"/>
        <w:rPr>
          <w:rFonts w:cs="Arial"/>
          <w:b/>
          <w:bCs/>
          <w:sz w:val="20"/>
          <w:szCs w:val="20"/>
          <w:lang w:val="es-MX"/>
        </w:rPr>
      </w:pPr>
    </w:p>
    <w:p w:rsidR="00D17F43" w:rsidRPr="0055580F" w:rsidRDefault="00D17F43" w:rsidP="00D17F43">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D17F43" w:rsidRPr="0055580F" w:rsidRDefault="00D17F43" w:rsidP="00D17F43">
      <w:pPr>
        <w:jc w:val="both"/>
        <w:rPr>
          <w:rFonts w:cs="Arial"/>
          <w:b/>
          <w:sz w:val="20"/>
          <w:szCs w:val="20"/>
          <w:lang w:val="es-MX"/>
        </w:rPr>
      </w:pPr>
    </w:p>
    <w:p w:rsidR="00D17F43" w:rsidRPr="0055580F" w:rsidRDefault="00D17F43" w:rsidP="00D17F43">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D17F43" w:rsidRPr="0055580F" w:rsidRDefault="00D17F43" w:rsidP="00D17F43">
      <w:pPr>
        <w:jc w:val="both"/>
        <w:rPr>
          <w:rFonts w:cs="Arial"/>
          <w:b/>
          <w:sz w:val="20"/>
          <w:szCs w:val="20"/>
        </w:rPr>
      </w:pPr>
    </w:p>
    <w:p w:rsidR="00D17F43" w:rsidRPr="0055580F" w:rsidRDefault="00D17F43" w:rsidP="00D17F43">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D17F43" w:rsidRPr="0055580F" w:rsidRDefault="00D17F43" w:rsidP="00D17F43">
      <w:pPr>
        <w:jc w:val="both"/>
        <w:rPr>
          <w:rFonts w:cs="Arial"/>
          <w:b/>
          <w:sz w:val="20"/>
          <w:szCs w:val="20"/>
          <w:lang w:val="es-ES_tradnl"/>
        </w:rPr>
      </w:pPr>
    </w:p>
    <w:p w:rsidR="00D17F43" w:rsidRPr="0055580F" w:rsidRDefault="00D17F43" w:rsidP="00D17F43">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D17F43" w:rsidRPr="0055580F" w:rsidRDefault="00D17F43" w:rsidP="00D17F43">
      <w:pPr>
        <w:jc w:val="both"/>
        <w:rPr>
          <w:rFonts w:cs="Arial"/>
          <w:b/>
          <w:bCs/>
          <w:sz w:val="20"/>
          <w:szCs w:val="20"/>
        </w:rPr>
      </w:pPr>
    </w:p>
    <w:p w:rsidR="00D17F43" w:rsidRPr="0055580F" w:rsidRDefault="00D17F43" w:rsidP="00D17F43">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lang w:val="es-MX"/>
        </w:rPr>
      </w:pPr>
      <w:bookmarkStart w:id="6"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D17F43" w:rsidRPr="0055580F" w:rsidRDefault="00D17F43" w:rsidP="00D17F43">
      <w:pPr>
        <w:jc w:val="both"/>
        <w:rPr>
          <w:rFonts w:cs="Arial"/>
          <w:b/>
          <w:sz w:val="20"/>
          <w:szCs w:val="20"/>
          <w:lang w:val="es-MX"/>
        </w:rPr>
      </w:pPr>
    </w:p>
    <w:p w:rsidR="00D17F43" w:rsidRPr="0055580F" w:rsidRDefault="00D17F43" w:rsidP="00D17F43">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D17F43" w:rsidRPr="0055580F" w:rsidRDefault="00D17F43" w:rsidP="00D17F43">
      <w:pPr>
        <w:ind w:left="432"/>
        <w:jc w:val="both"/>
        <w:rPr>
          <w:rFonts w:cs="Arial"/>
          <w:b/>
          <w:bCs/>
          <w:sz w:val="20"/>
          <w:szCs w:val="20"/>
        </w:rPr>
      </w:pPr>
    </w:p>
    <w:p w:rsidR="00D17F43" w:rsidRPr="0055580F" w:rsidRDefault="00D17F43" w:rsidP="00D17F43">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D17F43" w:rsidRPr="0055580F" w:rsidRDefault="00D17F43" w:rsidP="00D17F43">
      <w:pPr>
        <w:ind w:left="432"/>
        <w:jc w:val="both"/>
        <w:rPr>
          <w:rFonts w:cs="Arial"/>
          <w:b/>
          <w:bCs/>
          <w:sz w:val="20"/>
          <w:szCs w:val="20"/>
        </w:rPr>
      </w:pPr>
    </w:p>
    <w:p w:rsidR="00D17F43" w:rsidRPr="0055580F" w:rsidRDefault="00D17F43" w:rsidP="00D17F43">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D17F43" w:rsidRPr="0055580F" w:rsidRDefault="00D17F43" w:rsidP="00D17F43">
      <w:pPr>
        <w:jc w:val="both"/>
        <w:rPr>
          <w:rFonts w:cs="Arial"/>
          <w:b/>
          <w:bCs/>
          <w:sz w:val="20"/>
          <w:szCs w:val="20"/>
          <w:lang w:val="es-ES_tradnl"/>
        </w:rPr>
      </w:pPr>
    </w:p>
    <w:p w:rsidR="00D17F43" w:rsidRPr="0055580F" w:rsidRDefault="00D17F43" w:rsidP="00D17F43">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D17F43" w:rsidRPr="0055580F" w:rsidRDefault="00D17F43" w:rsidP="00D17F43">
      <w:pPr>
        <w:jc w:val="both"/>
        <w:rPr>
          <w:rFonts w:cs="Arial"/>
          <w:b/>
          <w:bCs/>
          <w:sz w:val="20"/>
          <w:szCs w:val="20"/>
        </w:rPr>
      </w:pPr>
    </w:p>
    <w:p w:rsidR="00D17F43" w:rsidRPr="0055580F" w:rsidRDefault="00D17F43" w:rsidP="00D17F43">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D17F43" w:rsidRPr="0055580F" w:rsidRDefault="00D17F43" w:rsidP="00D17F43">
      <w:pPr>
        <w:jc w:val="both"/>
        <w:rPr>
          <w:rFonts w:cs="Arial"/>
          <w:b/>
          <w:bCs/>
          <w:sz w:val="20"/>
          <w:szCs w:val="20"/>
        </w:rPr>
      </w:pPr>
    </w:p>
    <w:p w:rsidR="00D17F43" w:rsidRPr="0055580F" w:rsidRDefault="00D17F43" w:rsidP="00D17F43">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D17F43" w:rsidRPr="0055580F" w:rsidRDefault="00D17F43" w:rsidP="00D17F43">
      <w:pPr>
        <w:jc w:val="both"/>
        <w:rPr>
          <w:rFonts w:cs="Arial"/>
          <w:b/>
          <w:sz w:val="20"/>
          <w:szCs w:val="20"/>
          <w:lang w:val="es-ES_tradnl"/>
        </w:rPr>
      </w:pPr>
    </w:p>
    <w:p w:rsidR="00D17F43" w:rsidRPr="0055580F" w:rsidRDefault="00D17F43" w:rsidP="00D17F43">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D17F43" w:rsidRPr="0055580F" w:rsidRDefault="00D17F43" w:rsidP="00D17F43">
      <w:pPr>
        <w:jc w:val="both"/>
        <w:rPr>
          <w:rFonts w:cs="Arial"/>
          <w:b/>
          <w:bCs/>
          <w:sz w:val="20"/>
          <w:szCs w:val="20"/>
          <w:lang w:val="es-ES_tradnl"/>
        </w:rPr>
      </w:pPr>
    </w:p>
    <w:p w:rsidR="00D17F43" w:rsidRPr="0055580F" w:rsidRDefault="00D17F43" w:rsidP="00D17F43">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D17F43" w:rsidRPr="0055580F" w:rsidRDefault="00D17F43" w:rsidP="00D17F43">
      <w:pPr>
        <w:jc w:val="both"/>
        <w:rPr>
          <w:rFonts w:cs="Arial"/>
          <w:b/>
          <w:bCs/>
          <w:sz w:val="20"/>
          <w:szCs w:val="20"/>
          <w:lang w:val="es-ES_tradnl"/>
        </w:rPr>
      </w:pPr>
    </w:p>
    <w:p w:rsidR="00D17F43" w:rsidRPr="0055580F" w:rsidRDefault="00D17F43" w:rsidP="00D17F43">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D17F43" w:rsidRPr="0055580F" w:rsidRDefault="00D17F43" w:rsidP="00D17F43">
      <w:pPr>
        <w:jc w:val="both"/>
        <w:rPr>
          <w:rFonts w:cs="Arial"/>
          <w:b/>
          <w:sz w:val="20"/>
          <w:szCs w:val="20"/>
        </w:rPr>
      </w:pPr>
    </w:p>
    <w:p w:rsidR="00D17F43" w:rsidRPr="0055580F" w:rsidRDefault="00D17F43" w:rsidP="00D17F43">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6"/>
    <w:p w:rsidR="00D17F43" w:rsidRPr="0055580F" w:rsidRDefault="00D17F43" w:rsidP="00D17F43">
      <w:pPr>
        <w:rPr>
          <w:rFonts w:cs="Arial"/>
          <w:b/>
          <w:sz w:val="20"/>
          <w:szCs w:val="20"/>
        </w:rPr>
      </w:pPr>
    </w:p>
    <w:p w:rsidR="00D17F43" w:rsidRPr="0055580F" w:rsidRDefault="00D17F43" w:rsidP="00D17F43">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D17F43" w:rsidRPr="0055580F" w:rsidTr="00D17F43">
        <w:trPr>
          <w:trHeight w:val="1279"/>
          <w:jc w:val="center"/>
        </w:trPr>
        <w:tc>
          <w:tcPr>
            <w:tcW w:w="4294" w:type="dxa"/>
          </w:tcPr>
          <w:p w:rsidR="00D17F43" w:rsidRPr="0055580F" w:rsidRDefault="00D17F43" w:rsidP="00D17F43">
            <w:pPr>
              <w:rPr>
                <w:rFonts w:cs="Arial"/>
                <w:b/>
                <w:bCs/>
                <w:sz w:val="20"/>
                <w:szCs w:val="20"/>
              </w:rPr>
            </w:pPr>
            <w:r w:rsidRPr="0055580F">
              <w:rPr>
                <w:rFonts w:cs="Arial"/>
                <w:b/>
                <w:bCs/>
                <w:sz w:val="20"/>
                <w:szCs w:val="20"/>
              </w:rPr>
              <w:t>Por La COFECE</w:t>
            </w:r>
          </w:p>
          <w:p w:rsidR="00D17F43" w:rsidRPr="0055580F" w:rsidRDefault="00D17F43" w:rsidP="00D17F43">
            <w:pPr>
              <w:rPr>
                <w:rFonts w:cs="Arial"/>
                <w:b/>
                <w:bCs/>
                <w:sz w:val="20"/>
                <w:szCs w:val="20"/>
              </w:rPr>
            </w:pPr>
          </w:p>
          <w:p w:rsidR="00D17F43" w:rsidRPr="0055580F" w:rsidRDefault="00D17F43" w:rsidP="00D17F43">
            <w:pPr>
              <w:rPr>
                <w:rFonts w:cs="Arial"/>
                <w:b/>
                <w:bCs/>
                <w:sz w:val="20"/>
                <w:szCs w:val="20"/>
              </w:rPr>
            </w:pPr>
          </w:p>
          <w:p w:rsidR="00D17F43" w:rsidRPr="0055580F" w:rsidRDefault="00D17F43" w:rsidP="00D17F43">
            <w:pPr>
              <w:rPr>
                <w:rFonts w:cs="Arial"/>
                <w:b/>
                <w:bCs/>
                <w:sz w:val="20"/>
                <w:szCs w:val="20"/>
              </w:rPr>
            </w:pPr>
          </w:p>
          <w:p w:rsidR="00D17F43" w:rsidRPr="0055580F" w:rsidRDefault="00D17F43" w:rsidP="00D17F43">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D17F43" w:rsidRPr="0055580F" w:rsidRDefault="00D17F43" w:rsidP="00D17F43">
            <w:pPr>
              <w:rPr>
                <w:rFonts w:cs="Arial"/>
                <w:b/>
                <w:sz w:val="20"/>
                <w:szCs w:val="20"/>
              </w:rPr>
            </w:pPr>
            <w:r w:rsidRPr="0055580F">
              <w:rPr>
                <w:rFonts w:cs="Arial"/>
                <w:b/>
                <w:bCs/>
                <w:sz w:val="20"/>
                <w:szCs w:val="20"/>
              </w:rPr>
              <w:t>Director General de Administración</w:t>
            </w:r>
          </w:p>
        </w:tc>
        <w:tc>
          <w:tcPr>
            <w:tcW w:w="4550" w:type="dxa"/>
          </w:tcPr>
          <w:p w:rsidR="00D17F43" w:rsidRPr="0055580F" w:rsidRDefault="00D17F43" w:rsidP="00D17F43">
            <w:pPr>
              <w:ind w:left="576"/>
              <w:rPr>
                <w:rFonts w:cs="Arial"/>
                <w:b/>
                <w:bCs/>
                <w:i/>
                <w:iCs/>
                <w:sz w:val="20"/>
                <w:szCs w:val="20"/>
              </w:rPr>
            </w:pPr>
            <w:r w:rsidRPr="0055580F">
              <w:rPr>
                <w:rFonts w:cs="Arial"/>
                <w:b/>
                <w:bCs/>
                <w:i/>
                <w:iCs/>
                <w:sz w:val="20"/>
                <w:szCs w:val="20"/>
              </w:rPr>
              <w:t xml:space="preserve">Por El Prestador </w:t>
            </w:r>
          </w:p>
          <w:p w:rsidR="00D17F43" w:rsidRPr="0055580F" w:rsidRDefault="00D17F43" w:rsidP="00D17F43">
            <w:pPr>
              <w:ind w:left="1008"/>
              <w:rPr>
                <w:rFonts w:cs="Arial"/>
                <w:b/>
                <w:bCs/>
                <w:i/>
                <w:iCs/>
                <w:sz w:val="20"/>
                <w:szCs w:val="20"/>
              </w:rPr>
            </w:pPr>
          </w:p>
          <w:p w:rsidR="00D17F43" w:rsidRPr="0055580F" w:rsidRDefault="00D17F43" w:rsidP="00D17F43">
            <w:pPr>
              <w:rPr>
                <w:rFonts w:cs="Arial"/>
                <w:b/>
                <w:sz w:val="20"/>
                <w:szCs w:val="20"/>
              </w:rPr>
            </w:pPr>
          </w:p>
          <w:p w:rsidR="00D17F43" w:rsidRPr="0055580F" w:rsidRDefault="00D17F43" w:rsidP="00D17F43">
            <w:pPr>
              <w:rPr>
                <w:rFonts w:cs="Arial"/>
                <w:b/>
                <w:sz w:val="20"/>
                <w:szCs w:val="20"/>
              </w:rPr>
            </w:pPr>
          </w:p>
          <w:p w:rsidR="00D17F43" w:rsidRPr="0055580F" w:rsidRDefault="00D17F43" w:rsidP="00D17F43">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D17F43" w:rsidRPr="0055580F" w:rsidRDefault="00D17F43" w:rsidP="00D17F43">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D17F43" w:rsidRPr="0055580F" w:rsidRDefault="00D17F43" w:rsidP="00D17F43">
            <w:pPr>
              <w:rPr>
                <w:rFonts w:cs="Arial"/>
                <w:b/>
                <w:sz w:val="20"/>
                <w:szCs w:val="20"/>
              </w:rPr>
            </w:pPr>
          </w:p>
        </w:tc>
      </w:tr>
      <w:tr w:rsidR="00D17F43" w:rsidRPr="0055580F" w:rsidTr="00D17F43">
        <w:trPr>
          <w:trHeight w:val="1900"/>
          <w:jc w:val="center"/>
        </w:trPr>
        <w:tc>
          <w:tcPr>
            <w:tcW w:w="4294" w:type="dxa"/>
          </w:tcPr>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r w:rsidRPr="0055580F">
              <w:rPr>
                <w:rFonts w:cs="Arial"/>
                <w:b/>
                <w:bCs/>
                <w:sz w:val="20"/>
                <w:szCs w:val="20"/>
                <w:lang w:val="es-ES_tradnl"/>
              </w:rPr>
              <w:t>C. Cecilia Garza Montaño</w:t>
            </w:r>
          </w:p>
          <w:p w:rsidR="00D17F43" w:rsidRPr="0055580F" w:rsidRDefault="00D17F43" w:rsidP="00D17F43">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D17F43" w:rsidRPr="0055580F" w:rsidRDefault="00D17F43" w:rsidP="00D17F43">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D17F43" w:rsidRPr="0055580F" w:rsidRDefault="00D17F43" w:rsidP="00D17F43">
            <w:pPr>
              <w:rPr>
                <w:rFonts w:cs="Arial"/>
                <w:b/>
                <w:bCs/>
                <w:sz w:val="20"/>
                <w:szCs w:val="20"/>
                <w:lang w:val="es-ES_tradnl"/>
              </w:rPr>
            </w:pPr>
            <w:r w:rsidRPr="0055580F">
              <w:rPr>
                <w:rFonts w:cs="Arial"/>
                <w:b/>
                <w:bCs/>
                <w:sz w:val="20"/>
                <w:szCs w:val="20"/>
                <w:lang w:val="es-ES_tradnl"/>
              </w:rPr>
              <w:t>Área Requirente</w:t>
            </w: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p>
          <w:p w:rsidR="00D17F43" w:rsidRPr="0055580F" w:rsidRDefault="00D17F43" w:rsidP="00D17F43">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D17F43" w:rsidRPr="0055580F" w:rsidRDefault="00D17F43" w:rsidP="00D17F43">
            <w:pPr>
              <w:rPr>
                <w:rFonts w:cs="Arial"/>
                <w:b/>
                <w:sz w:val="20"/>
                <w:szCs w:val="20"/>
              </w:rPr>
            </w:pPr>
            <w:proofErr w:type="spellStart"/>
            <w:r w:rsidRPr="0055580F">
              <w:rPr>
                <w:rFonts w:cs="Arial"/>
                <w:b/>
                <w:bCs/>
                <w:sz w:val="20"/>
                <w:szCs w:val="20"/>
                <w:lang w:val="es-ES_tradnl"/>
              </w:rPr>
              <w:t>xxxxxxxxxxxxxxxxx</w:t>
            </w:r>
            <w:proofErr w:type="spellEnd"/>
          </w:p>
          <w:p w:rsidR="00D17F43" w:rsidRPr="0055580F" w:rsidRDefault="00D17F43" w:rsidP="00D17F43">
            <w:pPr>
              <w:rPr>
                <w:rFonts w:cs="Arial"/>
                <w:b/>
                <w:sz w:val="20"/>
                <w:szCs w:val="20"/>
              </w:rPr>
            </w:pPr>
            <w:r w:rsidRPr="0055580F">
              <w:rPr>
                <w:rFonts w:cs="Arial"/>
                <w:b/>
                <w:sz w:val="20"/>
                <w:szCs w:val="20"/>
              </w:rPr>
              <w:t>Administrador del Contrato</w:t>
            </w:r>
          </w:p>
        </w:tc>
        <w:tc>
          <w:tcPr>
            <w:tcW w:w="4550" w:type="dxa"/>
          </w:tcPr>
          <w:p w:rsidR="00D17F43" w:rsidRPr="0055580F" w:rsidRDefault="00D17F43" w:rsidP="00D17F43">
            <w:pPr>
              <w:rPr>
                <w:rFonts w:cs="Arial"/>
                <w:b/>
                <w:sz w:val="20"/>
                <w:szCs w:val="20"/>
                <w:lang w:val="es-ES_tradnl"/>
              </w:rPr>
            </w:pPr>
          </w:p>
          <w:p w:rsidR="00D17F43" w:rsidRPr="0055580F" w:rsidRDefault="00D17F43" w:rsidP="00D17F43">
            <w:pPr>
              <w:rPr>
                <w:rFonts w:cs="Arial"/>
                <w:b/>
                <w:sz w:val="20"/>
                <w:szCs w:val="20"/>
                <w:lang w:val="es-ES_tradnl"/>
              </w:rPr>
            </w:pPr>
            <w:r w:rsidRPr="0055580F">
              <w:rPr>
                <w:rFonts w:cs="Arial"/>
                <w:b/>
                <w:sz w:val="20"/>
                <w:szCs w:val="20"/>
                <w:lang w:val="es-ES_tradnl"/>
              </w:rPr>
              <w:t xml:space="preserve">                    </w:t>
            </w:r>
          </w:p>
          <w:p w:rsidR="00D17F43" w:rsidRPr="0055580F" w:rsidRDefault="00D17F43" w:rsidP="00D17F43">
            <w:pPr>
              <w:rPr>
                <w:rFonts w:cs="Arial"/>
                <w:b/>
                <w:sz w:val="20"/>
                <w:szCs w:val="20"/>
                <w:lang w:val="es-ES_tradnl"/>
              </w:rPr>
            </w:pPr>
          </w:p>
          <w:p w:rsidR="00D17F43" w:rsidRPr="0055580F" w:rsidRDefault="00D17F43" w:rsidP="00D17F43">
            <w:pPr>
              <w:rPr>
                <w:rFonts w:cs="Arial"/>
                <w:b/>
                <w:sz w:val="20"/>
                <w:szCs w:val="20"/>
                <w:lang w:val="es-ES_tradnl"/>
              </w:rPr>
            </w:pPr>
          </w:p>
          <w:p w:rsidR="00D17F43" w:rsidRPr="0055580F" w:rsidRDefault="00D17F43" w:rsidP="00D17F43">
            <w:pPr>
              <w:rPr>
                <w:rFonts w:cs="Arial"/>
                <w:b/>
                <w:sz w:val="20"/>
                <w:szCs w:val="20"/>
                <w:lang w:val="es-ES_tradnl"/>
              </w:rPr>
            </w:pPr>
          </w:p>
          <w:p w:rsidR="00D17F43" w:rsidRPr="0055580F" w:rsidRDefault="00D17F43" w:rsidP="00D17F43">
            <w:pPr>
              <w:rPr>
                <w:rFonts w:cs="Arial"/>
                <w:b/>
                <w:sz w:val="20"/>
                <w:szCs w:val="20"/>
                <w:lang w:val="es-ES_tradnl"/>
              </w:rPr>
            </w:pPr>
          </w:p>
          <w:p w:rsidR="00D17F43" w:rsidRPr="0055580F" w:rsidRDefault="00D17F43" w:rsidP="00D17F43">
            <w:pPr>
              <w:rPr>
                <w:rFonts w:cs="Arial"/>
                <w:b/>
                <w:sz w:val="20"/>
                <w:szCs w:val="20"/>
                <w:lang w:val="es-ES_tradnl"/>
              </w:rPr>
            </w:pPr>
            <w:r w:rsidRPr="0055580F">
              <w:rPr>
                <w:rFonts w:cs="Arial"/>
                <w:b/>
                <w:sz w:val="20"/>
                <w:szCs w:val="20"/>
                <w:lang w:val="es-ES_tradnl"/>
              </w:rPr>
              <w:tab/>
            </w:r>
          </w:p>
        </w:tc>
      </w:tr>
    </w:tbl>
    <w:p w:rsidR="00D17F43" w:rsidRPr="0055580F" w:rsidRDefault="00D17F43" w:rsidP="00D17F43">
      <w:pPr>
        <w:rPr>
          <w:rFonts w:cs="Arial"/>
          <w:b/>
          <w:sz w:val="20"/>
          <w:szCs w:val="20"/>
          <w:lang w:val="es-MX"/>
        </w:rPr>
      </w:pPr>
    </w:p>
    <w:p w:rsidR="00D17F43" w:rsidRDefault="00D17F43" w:rsidP="00D17F43">
      <w:pPr>
        <w:rPr>
          <w:rFonts w:cs="Arial"/>
          <w:b/>
          <w:sz w:val="20"/>
          <w:szCs w:val="20"/>
        </w:rPr>
      </w:pPr>
    </w:p>
    <w:p w:rsidR="00D17F43" w:rsidRPr="0055580F" w:rsidRDefault="00D17F43" w:rsidP="00D17F43">
      <w:pPr>
        <w:rPr>
          <w:rFonts w:cs="Arial"/>
          <w:b/>
          <w:sz w:val="20"/>
          <w:szCs w:val="20"/>
        </w:rPr>
      </w:pPr>
    </w:p>
    <w:p w:rsidR="00D17F43" w:rsidRPr="0055580F" w:rsidRDefault="00D17F43" w:rsidP="00D17F43">
      <w:pPr>
        <w:rPr>
          <w:rFonts w:cs="Arial"/>
          <w:b/>
          <w:sz w:val="20"/>
          <w:szCs w:val="20"/>
        </w:rPr>
      </w:pPr>
    </w:p>
    <w:p w:rsidR="00D17F43" w:rsidRPr="0055580F" w:rsidRDefault="00D17F43" w:rsidP="00D17F43">
      <w:pPr>
        <w:rPr>
          <w:rFonts w:cs="Arial"/>
          <w:b/>
          <w:sz w:val="20"/>
          <w:szCs w:val="20"/>
        </w:rPr>
      </w:pPr>
    </w:p>
    <w:p w:rsidR="00D17F43" w:rsidRPr="002A6592" w:rsidRDefault="00D17F43" w:rsidP="00D17F43">
      <w:pPr>
        <w:rPr>
          <w:rFonts w:cs="Arial"/>
          <w:sz w:val="20"/>
          <w:szCs w:val="20"/>
          <w:lang w:val="es-MX"/>
        </w:rPr>
      </w:pPr>
      <w:r w:rsidRPr="002A6592">
        <w:rPr>
          <w:rFonts w:cs="Arial"/>
          <w:b/>
          <w:sz w:val="20"/>
          <w:szCs w:val="20"/>
          <w:u w:val="single"/>
          <w:lang w:val="es-MX"/>
        </w:rPr>
        <w:lastRenderedPageBreak/>
        <w:t>Apartado IX.  INFORMACIÓN ADICIONAL.</w:t>
      </w:r>
    </w:p>
    <w:p w:rsidR="00D17F43" w:rsidRPr="002A6592" w:rsidRDefault="00D17F43" w:rsidP="00D17F43"/>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D17F43" w:rsidRPr="002A6592" w:rsidRDefault="00D17F43" w:rsidP="00D17F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17F43" w:rsidRPr="002A6592" w:rsidRDefault="00D17F43" w:rsidP="00D17F43">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III. El lugar y fecha de expedición.</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IV. La clave del registro federal de contribuyentes de la persona a favor de quien se expida.</w:t>
      </w:r>
    </w:p>
    <w:p w:rsidR="00D17F43" w:rsidRPr="002A6592" w:rsidRDefault="00D17F43" w:rsidP="00D17F43">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D17F43" w:rsidRPr="002A6592" w:rsidRDefault="00D17F43" w:rsidP="00D17F43">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D17F43" w:rsidRPr="002A6592" w:rsidRDefault="00D17F43" w:rsidP="00D17F43">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D17F43" w:rsidRPr="002A6592" w:rsidRDefault="00D17F43" w:rsidP="00D17F43">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D17F43" w:rsidRPr="002A6592" w:rsidRDefault="00D17F43" w:rsidP="00D17F43">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D17F43" w:rsidRPr="002A6592" w:rsidRDefault="00D17F43" w:rsidP="00D17F43">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D17F43" w:rsidRPr="002A6592" w:rsidRDefault="00D17F43" w:rsidP="00D17F43">
      <w:pPr>
        <w:jc w:val="both"/>
        <w:rPr>
          <w:sz w:val="18"/>
          <w:szCs w:val="18"/>
        </w:rPr>
      </w:pPr>
      <w:r w:rsidRPr="002A6592">
        <w:rPr>
          <w:sz w:val="18"/>
          <w:szCs w:val="18"/>
        </w:rPr>
        <w:t>El valor del vehículo enajenado deberá estar expresado en el comprobante correspondiente en moneda nacional.</w:t>
      </w:r>
    </w:p>
    <w:p w:rsidR="00D17F43" w:rsidRPr="002A6592" w:rsidRDefault="00D17F43" w:rsidP="00D17F43">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D17F43" w:rsidRPr="002A6592" w:rsidRDefault="00D17F43" w:rsidP="00D17F43">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VI. El valor unitario consignado en número.</w:t>
      </w:r>
    </w:p>
    <w:p w:rsidR="00D17F43" w:rsidRPr="002A6592" w:rsidRDefault="00D17F43" w:rsidP="00D17F43">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D17F43" w:rsidRPr="002A6592" w:rsidRDefault="00D17F43" w:rsidP="00D17F43">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D17F43" w:rsidRPr="002A6592" w:rsidRDefault="00D17F43" w:rsidP="00D17F43">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D17F43" w:rsidRPr="002A6592" w:rsidRDefault="00D17F43" w:rsidP="00D17F43">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VII. El importe total consignado en número o letra, conforme a lo siguiente:</w:t>
      </w:r>
    </w:p>
    <w:p w:rsidR="00D17F43" w:rsidRPr="002A6592" w:rsidRDefault="00D17F43" w:rsidP="00D17F43">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D17F43" w:rsidRPr="002A6592" w:rsidRDefault="00D17F43" w:rsidP="00D17F43">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D17F43" w:rsidRPr="002A6592" w:rsidRDefault="00D17F43" w:rsidP="00D17F43">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D17F43" w:rsidRPr="002A6592" w:rsidRDefault="00D17F43" w:rsidP="00D17F43">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D17F43" w:rsidRPr="002A6592" w:rsidRDefault="00D17F43" w:rsidP="00D17F43">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VIII. Tratándose de mercancías de importación:</w:t>
      </w:r>
    </w:p>
    <w:p w:rsidR="00D17F43" w:rsidRPr="002A6592" w:rsidRDefault="00D17F43" w:rsidP="00D17F43">
      <w:pPr>
        <w:ind w:left="708"/>
        <w:jc w:val="both"/>
        <w:rPr>
          <w:sz w:val="18"/>
          <w:szCs w:val="18"/>
        </w:rPr>
      </w:pPr>
      <w:r w:rsidRPr="002A6592">
        <w:rPr>
          <w:sz w:val="18"/>
          <w:szCs w:val="18"/>
        </w:rPr>
        <w:t>a) El número y fecha del documento aduanero, tratándose de ventas de primera mano.</w:t>
      </w:r>
    </w:p>
    <w:p w:rsidR="00D17F43" w:rsidRPr="002A6592" w:rsidRDefault="00D17F43" w:rsidP="00D17F43">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D17F43" w:rsidRPr="002A6592" w:rsidRDefault="00D17F43" w:rsidP="00D17F43">
      <w:pPr>
        <w:jc w:val="both"/>
        <w:rPr>
          <w:sz w:val="18"/>
          <w:szCs w:val="18"/>
        </w:rPr>
      </w:pPr>
    </w:p>
    <w:p w:rsidR="00D17F43" w:rsidRPr="002A6592" w:rsidRDefault="00D17F43" w:rsidP="00D17F43">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D17F43" w:rsidRPr="002A6592" w:rsidRDefault="00D17F43" w:rsidP="00D17F43">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D17F43" w:rsidRPr="002A6592" w:rsidRDefault="00D17F43" w:rsidP="00D17F43">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D17F43" w:rsidRPr="002A6592" w:rsidRDefault="00D17F43" w:rsidP="00D17F43">
      <w:pPr>
        <w:rPr>
          <w:rFonts w:cs="Arial"/>
          <w:sz w:val="20"/>
          <w:szCs w:val="20"/>
        </w:rPr>
      </w:pPr>
    </w:p>
    <w:p w:rsidR="00D17F43" w:rsidRPr="002A6592" w:rsidRDefault="00D17F43" w:rsidP="00D17F43">
      <w:pPr>
        <w:rPr>
          <w:rFonts w:cs="Arial"/>
          <w:sz w:val="20"/>
          <w:szCs w:val="20"/>
        </w:rPr>
      </w:pPr>
    </w:p>
    <w:p w:rsidR="00D17F43" w:rsidRPr="002A6592" w:rsidRDefault="00D17F43" w:rsidP="00D17F43">
      <w:pPr>
        <w:rPr>
          <w:rFonts w:cs="Arial"/>
          <w:sz w:val="20"/>
          <w:szCs w:val="20"/>
        </w:rPr>
      </w:pPr>
    </w:p>
    <w:p w:rsidR="00D17F43" w:rsidRPr="002A6592" w:rsidRDefault="00D17F43" w:rsidP="00D17F43">
      <w:pPr>
        <w:rPr>
          <w:rFonts w:cs="Arial"/>
          <w:sz w:val="20"/>
          <w:szCs w:val="20"/>
        </w:rPr>
      </w:pPr>
    </w:p>
    <w:p w:rsidR="00D17F43" w:rsidRPr="002A6592"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D17F43" w:rsidRPr="002A6592" w:rsidRDefault="00D17F43" w:rsidP="00D17F43">
      <w:pPr>
        <w:jc w:val="center"/>
        <w:rPr>
          <w:rFonts w:cs="Arial"/>
          <w:b/>
          <w:sz w:val="20"/>
          <w:szCs w:val="20"/>
          <w:lang w:val="es-MX"/>
        </w:rPr>
      </w:pPr>
    </w:p>
    <w:p w:rsidR="00D17F43" w:rsidRPr="002A6592" w:rsidRDefault="00D17F43" w:rsidP="00D17F43">
      <w:pPr>
        <w:jc w:val="center"/>
        <w:rPr>
          <w:rFonts w:cs="Arial"/>
          <w:b/>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Las responsabilidades del sector público se centran en:</w:t>
      </w:r>
    </w:p>
    <w:p w:rsidR="00D17F43" w:rsidRPr="002A6592" w:rsidRDefault="00D17F43" w:rsidP="00D17F43">
      <w:pPr>
        <w:jc w:val="both"/>
        <w:rPr>
          <w:rFonts w:cs="Arial"/>
          <w:sz w:val="20"/>
          <w:szCs w:val="20"/>
          <w:lang w:val="es-MX"/>
        </w:rPr>
      </w:pPr>
    </w:p>
    <w:p w:rsidR="00D17F43" w:rsidRPr="002A6592" w:rsidRDefault="00D17F43" w:rsidP="00D17F43">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D17F43" w:rsidRPr="002A6592" w:rsidRDefault="00D17F43" w:rsidP="00D17F43">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D17F43" w:rsidRPr="002A6592" w:rsidRDefault="00D17F43" w:rsidP="00D17F43">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Las responsabilidades del sector privado contemplan:</w:t>
      </w:r>
    </w:p>
    <w:p w:rsidR="00D17F43" w:rsidRPr="002A6592" w:rsidRDefault="00D17F43" w:rsidP="00D17F43">
      <w:pPr>
        <w:jc w:val="both"/>
        <w:rPr>
          <w:rFonts w:cs="Arial"/>
          <w:sz w:val="20"/>
          <w:szCs w:val="20"/>
          <w:lang w:val="es-MX"/>
        </w:rPr>
      </w:pPr>
    </w:p>
    <w:p w:rsidR="00D17F43" w:rsidRPr="002A6592" w:rsidRDefault="00D17F43" w:rsidP="00D17F43">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17F43" w:rsidRPr="002A6592" w:rsidRDefault="00D17F43" w:rsidP="00D17F43">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17F43" w:rsidRPr="002A6592" w:rsidRDefault="00D17F43" w:rsidP="00D17F43">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D17F43" w:rsidRPr="002A6592" w:rsidRDefault="00D17F43" w:rsidP="00D17F43">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Artículo 222</w:t>
      </w:r>
    </w:p>
    <w:p w:rsidR="00D17F43" w:rsidRPr="002A6592" w:rsidRDefault="00D17F43" w:rsidP="00D17F43">
      <w:pPr>
        <w:jc w:val="both"/>
        <w:rPr>
          <w:rFonts w:cs="Arial"/>
          <w:sz w:val="20"/>
          <w:szCs w:val="20"/>
          <w:lang w:val="es-MX"/>
        </w:rPr>
      </w:pPr>
      <w:r w:rsidRPr="002A6592">
        <w:rPr>
          <w:rFonts w:cs="Arial"/>
          <w:sz w:val="20"/>
          <w:szCs w:val="20"/>
          <w:lang w:val="es-MX"/>
        </w:rPr>
        <w:t>Cometen el delito de cohecho:</w:t>
      </w:r>
    </w:p>
    <w:p w:rsidR="00D17F43" w:rsidRPr="002A6592" w:rsidRDefault="00D17F43" w:rsidP="00D17F43">
      <w:pPr>
        <w:jc w:val="both"/>
        <w:rPr>
          <w:rFonts w:cs="Arial"/>
          <w:sz w:val="20"/>
          <w:szCs w:val="20"/>
          <w:lang w:val="es-MX"/>
        </w:rPr>
      </w:pPr>
    </w:p>
    <w:p w:rsidR="00D17F43" w:rsidRPr="002A6592" w:rsidRDefault="00D17F43" w:rsidP="00D17F43">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D17F43" w:rsidRPr="002A6592" w:rsidRDefault="00D17F43" w:rsidP="00D17F43">
      <w:pPr>
        <w:tabs>
          <w:tab w:val="num" w:pos="360"/>
          <w:tab w:val="num" w:pos="540"/>
        </w:tabs>
        <w:ind w:left="360" w:hanging="360"/>
        <w:jc w:val="both"/>
        <w:rPr>
          <w:rFonts w:cs="Arial"/>
          <w:sz w:val="20"/>
          <w:szCs w:val="20"/>
          <w:lang w:val="es-MX"/>
        </w:rPr>
      </w:pPr>
    </w:p>
    <w:p w:rsidR="00D17F43" w:rsidRPr="002A6592" w:rsidRDefault="00D17F43" w:rsidP="00D17F43">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Al que cometa el delito de cohecho se le impondrán las siguientes sanciones: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D17F43" w:rsidRPr="002A6592" w:rsidRDefault="00D17F43" w:rsidP="00D17F43">
      <w:pPr>
        <w:jc w:val="both"/>
        <w:rPr>
          <w:rFonts w:cs="Arial"/>
          <w:b/>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b/>
          <w:sz w:val="20"/>
          <w:szCs w:val="20"/>
          <w:lang w:val="es-MX"/>
        </w:rPr>
      </w:pPr>
    </w:p>
    <w:p w:rsidR="00D17F43" w:rsidRPr="002A6592" w:rsidRDefault="00D17F43" w:rsidP="00D17F43">
      <w:pPr>
        <w:jc w:val="both"/>
        <w:rPr>
          <w:rFonts w:cs="Arial"/>
          <w:b/>
          <w:sz w:val="20"/>
          <w:szCs w:val="20"/>
          <w:lang w:val="es-MX"/>
        </w:rPr>
      </w:pPr>
      <w:r w:rsidRPr="002A6592">
        <w:rPr>
          <w:rFonts w:cs="Arial"/>
          <w:b/>
          <w:sz w:val="20"/>
          <w:szCs w:val="20"/>
          <w:lang w:val="es-MX"/>
        </w:rPr>
        <w:t>Capítulo XI</w:t>
      </w:r>
    </w:p>
    <w:p w:rsidR="00D17F43" w:rsidRPr="002A6592" w:rsidRDefault="00D17F43" w:rsidP="00D17F43">
      <w:pPr>
        <w:jc w:val="both"/>
        <w:rPr>
          <w:rFonts w:cs="Arial"/>
          <w:b/>
          <w:sz w:val="20"/>
          <w:szCs w:val="20"/>
          <w:lang w:val="es-MX"/>
        </w:rPr>
      </w:pPr>
      <w:r w:rsidRPr="002A6592">
        <w:rPr>
          <w:rFonts w:cs="Arial"/>
          <w:b/>
          <w:sz w:val="20"/>
          <w:szCs w:val="20"/>
          <w:lang w:val="es-MX"/>
        </w:rPr>
        <w:t>Cohecho a servidores públicos extranjeros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Artículo 222 bis</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D17F43" w:rsidRPr="002A6592" w:rsidRDefault="00D17F43" w:rsidP="00D17F43">
      <w:pPr>
        <w:jc w:val="both"/>
        <w:rPr>
          <w:rFonts w:cs="Arial"/>
          <w:sz w:val="20"/>
          <w:szCs w:val="20"/>
          <w:lang w:val="es-MX"/>
        </w:rPr>
      </w:pPr>
    </w:p>
    <w:p w:rsidR="00D17F43" w:rsidRPr="002A6592" w:rsidRDefault="00D17F43" w:rsidP="00D17F43">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D17F43" w:rsidRPr="002A6592" w:rsidRDefault="00D17F43" w:rsidP="00D17F43">
      <w:pPr>
        <w:tabs>
          <w:tab w:val="num" w:pos="540"/>
        </w:tabs>
        <w:ind w:left="540" w:hanging="540"/>
        <w:jc w:val="both"/>
        <w:rPr>
          <w:rFonts w:cs="Arial"/>
          <w:sz w:val="20"/>
          <w:szCs w:val="20"/>
          <w:lang w:val="es-MX"/>
        </w:rPr>
      </w:pPr>
    </w:p>
    <w:p w:rsidR="00D17F43" w:rsidRPr="002A6592" w:rsidRDefault="00D17F43" w:rsidP="00D17F43">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D17F43" w:rsidRPr="002A6592" w:rsidRDefault="00D17F43" w:rsidP="00D17F43">
      <w:pPr>
        <w:tabs>
          <w:tab w:val="num" w:pos="540"/>
        </w:tabs>
        <w:ind w:left="540" w:hanging="540"/>
        <w:jc w:val="both"/>
        <w:rPr>
          <w:rFonts w:cs="Arial"/>
          <w:sz w:val="20"/>
          <w:szCs w:val="20"/>
          <w:lang w:val="es-MX"/>
        </w:rPr>
      </w:pPr>
    </w:p>
    <w:p w:rsidR="00D17F43" w:rsidRPr="002A6592" w:rsidRDefault="00D17F43" w:rsidP="00D17F43">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D17F43" w:rsidRPr="002A6592" w:rsidRDefault="00D17F43" w:rsidP="00D17F43">
      <w:pPr>
        <w:jc w:val="both"/>
        <w:rPr>
          <w:rFonts w:cs="Arial"/>
          <w:sz w:val="20"/>
          <w:szCs w:val="20"/>
          <w:lang w:val="es-MX"/>
        </w:rPr>
      </w:pPr>
    </w:p>
    <w:p w:rsidR="00D17F43" w:rsidRPr="002A6592" w:rsidRDefault="00D17F43" w:rsidP="00D17F43">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D17F43" w:rsidRPr="002A6592" w:rsidRDefault="00D17F43" w:rsidP="00D17F43">
      <w:pPr>
        <w:jc w:val="both"/>
        <w:rPr>
          <w:rFonts w:cs="Arial"/>
          <w:sz w:val="20"/>
          <w:szCs w:val="20"/>
          <w:lang w:val="es-MX"/>
        </w:rPr>
      </w:pPr>
    </w:p>
    <w:p w:rsidR="00D17F43" w:rsidRDefault="00D17F43" w:rsidP="00D17F43">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Default="00D17F43" w:rsidP="00D17F43"/>
    <w:p w:rsidR="00D17F43" w:rsidRPr="0065514E" w:rsidRDefault="00D17F43" w:rsidP="00D17F4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D17F43" w:rsidRPr="0065514E" w:rsidRDefault="00D17F43" w:rsidP="00D17F43">
      <w:pPr>
        <w:rPr>
          <w:rFonts w:cs="Arial"/>
          <w:sz w:val="20"/>
          <w:szCs w:val="20"/>
        </w:rPr>
      </w:pPr>
    </w:p>
    <w:p w:rsidR="00D17F43" w:rsidRPr="00D84C99" w:rsidRDefault="00D17F43" w:rsidP="00D17F4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D17F43" w:rsidRPr="00D84C99" w:rsidRDefault="00D17F43" w:rsidP="00D17F43">
      <w:pPr>
        <w:pStyle w:val="Texto"/>
        <w:spacing w:after="0" w:line="240" w:lineRule="auto"/>
        <w:ind w:firstLine="0"/>
        <w:jc w:val="center"/>
        <w:rPr>
          <w:rFonts w:cs="Arial"/>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D17F43" w:rsidRPr="00D84C99" w:rsidRDefault="00D17F43" w:rsidP="00D17F43">
      <w:pPr>
        <w:pStyle w:val="Texto"/>
        <w:spacing w:after="0" w:line="240" w:lineRule="auto"/>
        <w:ind w:left="360" w:firstLine="0"/>
        <w:rPr>
          <w:rFonts w:cs="Arial"/>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D17F43" w:rsidRPr="00D84C99" w:rsidRDefault="00D17F43" w:rsidP="00D17F43">
      <w:pPr>
        <w:pStyle w:val="Texto"/>
        <w:spacing w:after="0" w:line="240" w:lineRule="auto"/>
        <w:ind w:left="360" w:firstLine="0"/>
        <w:rPr>
          <w:rFonts w:cs="Arial"/>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D17F43" w:rsidRPr="00D84C99" w:rsidRDefault="00D17F43" w:rsidP="00D17F43">
      <w:pPr>
        <w:pStyle w:val="Prrafodelista"/>
        <w:rPr>
          <w:rFonts w:cs="Arial"/>
          <w:sz w:val="20"/>
          <w:szCs w:val="20"/>
        </w:rPr>
      </w:pPr>
    </w:p>
    <w:p w:rsidR="00D17F43" w:rsidRPr="00D84C99" w:rsidRDefault="00D17F43" w:rsidP="00D17F4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D17F43" w:rsidRPr="00D84C99" w:rsidRDefault="00D17F43" w:rsidP="00D17F4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D17F43" w:rsidRPr="00D84C99" w:rsidRDefault="00D17F43" w:rsidP="00D17F43">
      <w:pPr>
        <w:pStyle w:val="Texto"/>
        <w:spacing w:after="0" w:line="240" w:lineRule="auto"/>
        <w:ind w:left="1231" w:firstLine="0"/>
        <w:rPr>
          <w:rFonts w:cs="Arial"/>
          <w:sz w:val="20"/>
          <w:szCs w:val="20"/>
        </w:rPr>
      </w:pPr>
    </w:p>
    <w:p w:rsidR="00D17F43" w:rsidRPr="00D84C99" w:rsidRDefault="00D17F43" w:rsidP="00D17F43">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D17F43" w:rsidRPr="00D84C99" w:rsidRDefault="00D17F43" w:rsidP="00D17F43">
      <w:pPr>
        <w:pStyle w:val="Texto"/>
        <w:spacing w:after="0" w:line="240" w:lineRule="auto"/>
        <w:ind w:left="1951" w:firstLine="0"/>
        <w:rPr>
          <w:rFonts w:cs="Arial"/>
          <w:sz w:val="20"/>
          <w:szCs w:val="20"/>
        </w:rPr>
      </w:pPr>
    </w:p>
    <w:p w:rsidR="00D17F43" w:rsidRPr="00D84C99" w:rsidRDefault="00D17F43" w:rsidP="00D17F43">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D17F43" w:rsidRPr="00D84C99" w:rsidRDefault="00D17F43" w:rsidP="00D17F43">
      <w:pPr>
        <w:pStyle w:val="Prrafodelista"/>
        <w:rPr>
          <w:rFonts w:cs="Arial"/>
          <w:sz w:val="20"/>
          <w:szCs w:val="20"/>
        </w:rPr>
      </w:pPr>
    </w:p>
    <w:p w:rsidR="00D17F43" w:rsidRPr="00D84C99" w:rsidRDefault="00D17F43" w:rsidP="00D17F43">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D17F43" w:rsidRPr="00D84C99" w:rsidRDefault="00D17F43" w:rsidP="00D17F43">
      <w:pPr>
        <w:pStyle w:val="Prrafodelista"/>
        <w:rPr>
          <w:rFonts w:cs="Arial"/>
          <w:sz w:val="20"/>
          <w:szCs w:val="20"/>
        </w:rPr>
      </w:pPr>
    </w:p>
    <w:p w:rsidR="00D17F43" w:rsidRPr="00D84C99" w:rsidRDefault="00D17F43" w:rsidP="00D17F43">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D17F43" w:rsidRPr="00D84C99" w:rsidRDefault="00D17F43" w:rsidP="00D17F43">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D17F43" w:rsidRPr="00D84C99" w:rsidRDefault="00D17F43" w:rsidP="00D17F43">
      <w:pPr>
        <w:pStyle w:val="Texto"/>
        <w:spacing w:after="0" w:line="240" w:lineRule="auto"/>
        <w:ind w:left="796" w:firstLine="0"/>
        <w:rPr>
          <w:rFonts w:cs="Arial"/>
          <w:sz w:val="20"/>
          <w:szCs w:val="20"/>
        </w:rPr>
      </w:pPr>
    </w:p>
    <w:p w:rsidR="00D17F43" w:rsidRPr="00D84C99" w:rsidRDefault="00D17F43" w:rsidP="00D17F43">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D17F43" w:rsidRPr="00D84C99" w:rsidRDefault="00D17F43" w:rsidP="00D17F43">
      <w:pPr>
        <w:pStyle w:val="Texto"/>
        <w:spacing w:after="0" w:line="240" w:lineRule="auto"/>
        <w:ind w:left="720" w:firstLine="0"/>
        <w:rPr>
          <w:rFonts w:cs="Arial"/>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D17F43" w:rsidRPr="00D84C99" w:rsidRDefault="00D17F43" w:rsidP="00D17F43">
      <w:pPr>
        <w:pStyle w:val="Texto"/>
        <w:spacing w:after="0" w:line="240" w:lineRule="auto"/>
        <w:ind w:left="720" w:firstLine="0"/>
        <w:rPr>
          <w:rFonts w:cs="Arial"/>
          <w:b/>
          <w:sz w:val="20"/>
          <w:szCs w:val="20"/>
        </w:rPr>
      </w:pPr>
    </w:p>
    <w:p w:rsidR="00D17F43" w:rsidRPr="00D84C99" w:rsidRDefault="00D17F43" w:rsidP="00D17F43">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D17F43" w:rsidRPr="00D84C99" w:rsidRDefault="00D17F43" w:rsidP="00D17F43">
      <w:pPr>
        <w:pStyle w:val="Prrafodelista"/>
        <w:rPr>
          <w:rFonts w:cs="Arial"/>
          <w:sz w:val="20"/>
          <w:szCs w:val="20"/>
        </w:rPr>
      </w:pPr>
    </w:p>
    <w:p w:rsidR="00D17F43" w:rsidRPr="00D84C99" w:rsidRDefault="00D17F43" w:rsidP="00D17F4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D17F43" w:rsidRPr="00D84C99" w:rsidRDefault="00D17F43" w:rsidP="00D17F43">
      <w:pPr>
        <w:pStyle w:val="Texto"/>
        <w:spacing w:after="0" w:line="240" w:lineRule="auto"/>
        <w:ind w:left="720" w:hanging="432"/>
        <w:rPr>
          <w:rFonts w:cs="Arial"/>
          <w:sz w:val="20"/>
          <w:szCs w:val="20"/>
        </w:rPr>
      </w:pPr>
    </w:p>
    <w:p w:rsidR="00D17F43" w:rsidRPr="00D84C99" w:rsidRDefault="00D17F43" w:rsidP="00D17F43">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D17F43" w:rsidRPr="00D84C99" w:rsidRDefault="00D17F43" w:rsidP="00D17F43">
      <w:pPr>
        <w:pStyle w:val="Texto"/>
        <w:spacing w:after="0" w:line="240" w:lineRule="auto"/>
        <w:ind w:left="720" w:hanging="432"/>
        <w:rPr>
          <w:rFonts w:cs="Arial"/>
          <w:sz w:val="20"/>
          <w:szCs w:val="20"/>
        </w:rPr>
      </w:pPr>
    </w:p>
    <w:p w:rsidR="00D17F43" w:rsidRPr="00D84C99" w:rsidRDefault="00D17F43" w:rsidP="00D17F43">
      <w:pPr>
        <w:pStyle w:val="Texto"/>
        <w:spacing w:after="0" w:line="240" w:lineRule="auto"/>
        <w:ind w:left="720" w:hanging="432"/>
        <w:rPr>
          <w:rFonts w:cs="Arial"/>
          <w:sz w:val="20"/>
          <w:szCs w:val="20"/>
        </w:rPr>
      </w:pPr>
      <w:r w:rsidRPr="00D84C99">
        <w:rPr>
          <w:rFonts w:cs="Arial"/>
          <w:sz w:val="20"/>
          <w:szCs w:val="20"/>
        </w:rPr>
        <w:tab/>
      </w: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D17F43" w:rsidRPr="00D84C99" w:rsidRDefault="00D17F43" w:rsidP="00D17F43">
      <w:pPr>
        <w:pStyle w:val="Texto"/>
        <w:spacing w:after="0" w:line="240" w:lineRule="auto"/>
        <w:ind w:left="720" w:firstLine="0"/>
        <w:rPr>
          <w:rFonts w:cs="Arial"/>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D17F43" w:rsidRPr="00D84C99" w:rsidRDefault="00D17F43" w:rsidP="00D17F43">
      <w:pPr>
        <w:pStyle w:val="Prrafodelista"/>
        <w:rPr>
          <w:rFonts w:cs="Arial"/>
          <w:b/>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D17F43" w:rsidRPr="00D84C99" w:rsidRDefault="00D17F43" w:rsidP="00D17F43">
      <w:pPr>
        <w:pStyle w:val="Prrafodelista"/>
        <w:rPr>
          <w:rFonts w:cs="Arial"/>
          <w:sz w:val="20"/>
          <w:szCs w:val="20"/>
        </w:rPr>
      </w:pPr>
    </w:p>
    <w:p w:rsidR="00D17F43" w:rsidRPr="00D84C99" w:rsidRDefault="00D17F43" w:rsidP="00D17F43">
      <w:pPr>
        <w:pStyle w:val="Texto"/>
        <w:spacing w:after="0" w:line="240" w:lineRule="auto"/>
        <w:ind w:left="360" w:firstLine="0"/>
        <w:rPr>
          <w:rFonts w:cs="Arial"/>
          <w:sz w:val="20"/>
          <w:szCs w:val="20"/>
        </w:rPr>
      </w:pPr>
    </w:p>
    <w:p w:rsidR="00D17F43" w:rsidRPr="00D84C99" w:rsidRDefault="00D17F43" w:rsidP="00D17F43">
      <w:pPr>
        <w:pStyle w:val="Texto"/>
        <w:spacing w:after="0" w:line="240" w:lineRule="auto"/>
        <w:ind w:left="360" w:firstLine="0"/>
        <w:rPr>
          <w:rFonts w:cs="Arial"/>
          <w:sz w:val="20"/>
          <w:szCs w:val="20"/>
        </w:rPr>
      </w:pPr>
    </w:p>
    <w:p w:rsidR="00D17F43" w:rsidRPr="00D84C99" w:rsidRDefault="00D17F43" w:rsidP="00D17F43">
      <w:pPr>
        <w:pStyle w:val="Texto"/>
        <w:spacing w:after="0" w:line="240" w:lineRule="auto"/>
        <w:ind w:firstLine="0"/>
        <w:jc w:val="center"/>
        <w:rPr>
          <w:rFonts w:cs="Arial"/>
          <w:b/>
          <w:sz w:val="20"/>
          <w:szCs w:val="20"/>
        </w:rPr>
      </w:pPr>
      <w:r w:rsidRPr="00D84C99">
        <w:rPr>
          <w:rFonts w:cs="Arial"/>
          <w:b/>
          <w:sz w:val="20"/>
          <w:szCs w:val="20"/>
        </w:rPr>
        <w:t>Visitas</w:t>
      </w:r>
    </w:p>
    <w:p w:rsidR="00D17F43" w:rsidRPr="00D84C99" w:rsidRDefault="00D17F43" w:rsidP="00D17F43">
      <w:pPr>
        <w:pStyle w:val="Texto"/>
        <w:spacing w:after="0" w:line="240" w:lineRule="auto"/>
        <w:ind w:firstLine="0"/>
        <w:jc w:val="center"/>
        <w:rPr>
          <w:rFonts w:cs="Arial"/>
          <w:sz w:val="20"/>
          <w:szCs w:val="20"/>
        </w:rPr>
      </w:pPr>
    </w:p>
    <w:p w:rsidR="00D17F43" w:rsidRPr="00D84C99" w:rsidRDefault="00D17F43" w:rsidP="00D17F43">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D17F43" w:rsidRPr="00D84C99" w:rsidRDefault="00D17F43" w:rsidP="00D17F43">
      <w:pPr>
        <w:pStyle w:val="Texto"/>
        <w:spacing w:after="0" w:line="240" w:lineRule="auto"/>
        <w:ind w:left="720" w:firstLine="0"/>
        <w:rPr>
          <w:rFonts w:cs="Arial"/>
          <w:sz w:val="20"/>
          <w:szCs w:val="20"/>
        </w:rPr>
      </w:pPr>
    </w:p>
    <w:p w:rsidR="00D17F43" w:rsidRPr="00D84C99" w:rsidRDefault="00D17F43" w:rsidP="00D17F4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D17F43" w:rsidRPr="00D84C99" w:rsidRDefault="00D17F43" w:rsidP="00D17F43">
      <w:pPr>
        <w:pStyle w:val="Texto"/>
        <w:spacing w:after="0" w:line="240" w:lineRule="auto"/>
        <w:ind w:left="1152" w:hanging="432"/>
        <w:rPr>
          <w:rFonts w:cs="Arial"/>
          <w:sz w:val="20"/>
          <w:szCs w:val="20"/>
        </w:rPr>
      </w:pPr>
    </w:p>
    <w:p w:rsidR="00D17F43" w:rsidRPr="00D84C99" w:rsidRDefault="00D17F43" w:rsidP="00D17F4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D17F43" w:rsidRPr="00D84C99" w:rsidRDefault="00D17F43" w:rsidP="00D17F43">
      <w:pPr>
        <w:pStyle w:val="Texto"/>
        <w:spacing w:after="0" w:line="240" w:lineRule="auto"/>
        <w:ind w:left="1152" w:hanging="432"/>
        <w:rPr>
          <w:rFonts w:cs="Arial"/>
          <w:sz w:val="20"/>
          <w:szCs w:val="20"/>
        </w:rPr>
      </w:pPr>
    </w:p>
    <w:p w:rsidR="00D17F43" w:rsidRPr="00D84C99" w:rsidRDefault="00D17F43" w:rsidP="00D17F4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D17F43" w:rsidRPr="00D84C99" w:rsidRDefault="00D17F43" w:rsidP="00D17F43">
      <w:pPr>
        <w:pStyle w:val="Texto"/>
        <w:spacing w:after="0" w:line="240" w:lineRule="auto"/>
        <w:ind w:left="1152" w:hanging="432"/>
        <w:rPr>
          <w:rFonts w:cs="Arial"/>
          <w:sz w:val="20"/>
          <w:szCs w:val="20"/>
        </w:rPr>
      </w:pPr>
    </w:p>
    <w:p w:rsidR="00D17F43" w:rsidRDefault="00D17F43" w:rsidP="00D17F43">
      <w:pPr>
        <w:pStyle w:val="Texto"/>
        <w:spacing w:after="0" w:line="240" w:lineRule="auto"/>
        <w:ind w:firstLine="0"/>
        <w:jc w:val="center"/>
        <w:rPr>
          <w:rFonts w:cs="Arial"/>
          <w:b/>
          <w:sz w:val="20"/>
          <w:szCs w:val="20"/>
        </w:rPr>
      </w:pPr>
    </w:p>
    <w:p w:rsidR="00D17F43" w:rsidRDefault="00D17F43" w:rsidP="00D17F43">
      <w:pPr>
        <w:pStyle w:val="Texto"/>
        <w:spacing w:after="0" w:line="240" w:lineRule="auto"/>
        <w:ind w:firstLine="0"/>
        <w:jc w:val="center"/>
        <w:rPr>
          <w:rFonts w:cs="Arial"/>
          <w:b/>
          <w:sz w:val="20"/>
          <w:szCs w:val="20"/>
        </w:rPr>
      </w:pPr>
    </w:p>
    <w:p w:rsidR="00D17F43" w:rsidRPr="00D84C99" w:rsidRDefault="00D17F43" w:rsidP="00D17F43">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D17F43" w:rsidRPr="00D84C99" w:rsidRDefault="00D17F43" w:rsidP="00D17F43">
      <w:pPr>
        <w:pStyle w:val="Texto"/>
        <w:spacing w:after="0" w:line="240" w:lineRule="auto"/>
        <w:ind w:firstLine="0"/>
        <w:jc w:val="center"/>
        <w:rPr>
          <w:rFonts w:cs="Arial"/>
          <w:b/>
          <w:sz w:val="20"/>
          <w:szCs w:val="20"/>
        </w:rPr>
      </w:pPr>
    </w:p>
    <w:p w:rsidR="00D17F43" w:rsidRPr="00D84C99" w:rsidRDefault="00D17F43" w:rsidP="00D17F43">
      <w:pPr>
        <w:pStyle w:val="Texto"/>
        <w:spacing w:after="0" w:line="240" w:lineRule="auto"/>
        <w:ind w:firstLine="0"/>
        <w:jc w:val="center"/>
        <w:rPr>
          <w:rFonts w:cs="Arial"/>
          <w:b/>
          <w:sz w:val="20"/>
          <w:szCs w:val="20"/>
        </w:rPr>
      </w:pPr>
    </w:p>
    <w:p w:rsidR="00D17F43" w:rsidRPr="00D84C99" w:rsidRDefault="00D17F43" w:rsidP="00D17F43">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D17F43" w:rsidRPr="00D84C99" w:rsidRDefault="00D17F43" w:rsidP="00D17F4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D17F43" w:rsidRPr="00D84C99" w:rsidRDefault="00D17F43" w:rsidP="00D17F43">
      <w:pPr>
        <w:pStyle w:val="Texto"/>
        <w:spacing w:after="0" w:line="240" w:lineRule="auto"/>
        <w:ind w:left="1152" w:hanging="432"/>
        <w:rPr>
          <w:rFonts w:cs="Arial"/>
          <w:sz w:val="20"/>
          <w:szCs w:val="20"/>
        </w:rPr>
      </w:pPr>
      <w:r w:rsidRPr="00D84C99">
        <w:rPr>
          <w:rFonts w:cs="Arial"/>
          <w:sz w:val="20"/>
          <w:szCs w:val="20"/>
        </w:rPr>
        <w:tab/>
      </w:r>
    </w:p>
    <w:p w:rsidR="00D17F43" w:rsidRPr="00D84C99" w:rsidRDefault="00D17F43" w:rsidP="00D17F4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D17F43" w:rsidRPr="00D84C99" w:rsidRDefault="00D17F43" w:rsidP="00D17F43">
      <w:pPr>
        <w:pStyle w:val="Texto"/>
        <w:spacing w:after="0" w:line="240" w:lineRule="auto"/>
        <w:ind w:left="1152" w:hanging="432"/>
        <w:rPr>
          <w:rFonts w:cs="Arial"/>
          <w:sz w:val="20"/>
          <w:szCs w:val="20"/>
        </w:rPr>
      </w:pPr>
    </w:p>
    <w:p w:rsidR="00D17F43" w:rsidRPr="0065514E" w:rsidRDefault="00D17F43" w:rsidP="00D17F4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Pr="0065514E" w:rsidRDefault="00D17F43" w:rsidP="00D17F43">
      <w:pPr>
        <w:rPr>
          <w:rFonts w:cs="Arial"/>
          <w:sz w:val="20"/>
          <w:szCs w:val="20"/>
        </w:rPr>
      </w:pPr>
    </w:p>
    <w:p w:rsidR="00D17F43" w:rsidRDefault="00D17F43" w:rsidP="00D17F43"/>
    <w:p w:rsidR="00D17F43" w:rsidRDefault="00D17F43" w:rsidP="00D17F43"/>
    <w:p w:rsidR="00D17F43" w:rsidRDefault="00D17F43" w:rsidP="00D17F43"/>
    <w:p w:rsidR="00D17F43" w:rsidRDefault="00D17F43" w:rsidP="00D17F43"/>
    <w:p w:rsidR="00D17F43" w:rsidRDefault="00D17F43"/>
    <w:sectPr w:rsidR="00D17F43" w:rsidSect="00D17F4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6B" w:rsidRDefault="00E6776B" w:rsidP="009637DB">
      <w:r>
        <w:separator/>
      </w:r>
    </w:p>
  </w:endnote>
  <w:endnote w:type="continuationSeparator" w:id="0">
    <w:p w:rsidR="00E6776B" w:rsidRDefault="00E6776B" w:rsidP="0096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D32" w:rsidRPr="002634BC" w:rsidRDefault="00406D32" w:rsidP="00D17F43">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406D32" w:rsidRPr="00A00D75" w:rsidRDefault="00406D32" w:rsidP="00D17F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6B" w:rsidRDefault="00E6776B" w:rsidP="009637DB">
      <w:r>
        <w:separator/>
      </w:r>
    </w:p>
  </w:footnote>
  <w:footnote w:type="continuationSeparator" w:id="0">
    <w:p w:rsidR="00E6776B" w:rsidRDefault="00E6776B" w:rsidP="009637DB">
      <w:r>
        <w:continuationSeparator/>
      </w:r>
    </w:p>
  </w:footnote>
  <w:footnote w:id="1">
    <w:p w:rsidR="00406D32" w:rsidRDefault="00406D32" w:rsidP="009637DB">
      <w:pPr>
        <w:pStyle w:val="Textonotapie"/>
        <w:jc w:val="both"/>
      </w:pPr>
      <w:r>
        <w:rPr>
          <w:rStyle w:val="Refdenotaalpie"/>
        </w:rPr>
        <w:footnoteRef/>
      </w:r>
      <w:r>
        <w:t xml:space="preserve"> Es importante señalar que los entregables deberán ser aprobados por la Dirección General de Promoción a la Competencia (DGPC) de la COFECE de acuerdo con los tiempos y formas establecidos en el programa de trabajo aprobado por la DGPC.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406D32" w:rsidTr="00D17F43">
      <w:trPr>
        <w:trHeight w:val="772"/>
      </w:trPr>
      <w:tc>
        <w:tcPr>
          <w:tcW w:w="4442" w:type="dxa"/>
          <w:vAlign w:val="center"/>
          <w:hideMark/>
        </w:tcPr>
        <w:p w:rsidR="00406D32" w:rsidRDefault="00406D32" w:rsidP="00D17F43">
          <w:pPr>
            <w:pStyle w:val="Encabezado"/>
          </w:pPr>
          <w:r>
            <w:rPr>
              <w:noProof/>
              <w:lang w:val="es-MX" w:eastAsia="es-MX"/>
            </w:rPr>
            <w:drawing>
              <wp:inline distT="0" distB="0" distL="0" distR="0" wp14:anchorId="593F2F97" wp14:editId="6811A419">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406D32" w:rsidRDefault="00406D32" w:rsidP="00D17F43">
          <w:pPr>
            <w:pStyle w:val="Encabezado"/>
            <w:jc w:val="right"/>
          </w:pPr>
        </w:p>
      </w:tc>
    </w:tr>
  </w:tbl>
  <w:p w:rsidR="00406D32" w:rsidRDefault="00406D32" w:rsidP="00D17F4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B01721"/>
    <w:multiLevelType w:val="hybridMultilevel"/>
    <w:tmpl w:val="FFCE332E"/>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911547"/>
    <w:multiLevelType w:val="hybridMultilevel"/>
    <w:tmpl w:val="73CA7006"/>
    <w:lvl w:ilvl="0" w:tplc="E2F696C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26B06BA6"/>
    <w:multiLevelType w:val="hybridMultilevel"/>
    <w:tmpl w:val="3420F824"/>
    <w:lvl w:ilvl="0" w:tplc="0C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4B67B0"/>
    <w:multiLevelType w:val="hybridMultilevel"/>
    <w:tmpl w:val="240E8C14"/>
    <w:lvl w:ilvl="0" w:tplc="080A0003">
      <w:start w:val="1"/>
      <w:numFmt w:val="bullet"/>
      <w:lvlText w:val="o"/>
      <w:lvlJc w:val="left"/>
      <w:pPr>
        <w:ind w:left="389" w:hanging="360"/>
      </w:pPr>
      <w:rPr>
        <w:rFonts w:ascii="Courier New" w:hAnsi="Courier New" w:cs="Courier New"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19"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DAC7EBF"/>
    <w:multiLevelType w:val="hybridMultilevel"/>
    <w:tmpl w:val="5512ECAC"/>
    <w:lvl w:ilvl="0" w:tplc="AD6A4C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21071"/>
    <w:multiLevelType w:val="hybridMultilevel"/>
    <w:tmpl w:val="D442848A"/>
    <w:lvl w:ilvl="0" w:tplc="3B5E07A6">
      <w:start w:val="1"/>
      <w:numFmt w:val="decimal"/>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B477F55"/>
    <w:multiLevelType w:val="hybridMultilevel"/>
    <w:tmpl w:val="B7D892B4"/>
    <w:lvl w:ilvl="0" w:tplc="A192D2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02395C"/>
    <w:multiLevelType w:val="hybridMultilevel"/>
    <w:tmpl w:val="4AD061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4"/>
  </w:num>
  <w:num w:numId="2">
    <w:abstractNumId w:val="31"/>
  </w:num>
  <w:num w:numId="3">
    <w:abstractNumId w:val="11"/>
  </w:num>
  <w:num w:numId="4">
    <w:abstractNumId w:val="8"/>
  </w:num>
  <w:num w:numId="5">
    <w:abstractNumId w:val="15"/>
  </w:num>
  <w:num w:numId="6">
    <w:abstractNumId w:val="32"/>
  </w:num>
  <w:num w:numId="7">
    <w:abstractNumId w:val="9"/>
  </w:num>
  <w:num w:numId="8">
    <w:abstractNumId w:val="16"/>
  </w:num>
  <w:num w:numId="9">
    <w:abstractNumId w:val="37"/>
  </w:num>
  <w:num w:numId="10">
    <w:abstractNumId w:val="27"/>
  </w:num>
  <w:num w:numId="11">
    <w:abstractNumId w:val="28"/>
  </w:num>
  <w:num w:numId="12">
    <w:abstractNumId w:val="1"/>
  </w:num>
  <w:num w:numId="13">
    <w:abstractNumId w:val="25"/>
  </w:num>
  <w:num w:numId="14">
    <w:abstractNumId w:val="17"/>
  </w:num>
  <w:num w:numId="15">
    <w:abstractNumId w:val="24"/>
  </w:num>
  <w:num w:numId="16">
    <w:abstractNumId w:val="30"/>
  </w:num>
  <w:num w:numId="17">
    <w:abstractNumId w:val="6"/>
  </w:num>
  <w:num w:numId="18">
    <w:abstractNumId w:val="23"/>
  </w:num>
  <w:num w:numId="19">
    <w:abstractNumId w:val="21"/>
  </w:num>
  <w:num w:numId="20">
    <w:abstractNumId w:val="22"/>
  </w:num>
  <w:num w:numId="21">
    <w:abstractNumId w:val="14"/>
  </w:num>
  <w:num w:numId="22">
    <w:abstractNumId w:val="20"/>
  </w:num>
  <w:num w:numId="23">
    <w:abstractNumId w:val="0"/>
  </w:num>
  <w:num w:numId="24">
    <w:abstractNumId w:val="42"/>
  </w:num>
  <w:num w:numId="25">
    <w:abstractNumId w:val="39"/>
  </w:num>
  <w:num w:numId="26">
    <w:abstractNumId w:val="3"/>
  </w:num>
  <w:num w:numId="27">
    <w:abstractNumId w:val="40"/>
  </w:num>
  <w:num w:numId="28">
    <w:abstractNumId w:val="2"/>
  </w:num>
  <w:num w:numId="29">
    <w:abstractNumId w:val="4"/>
  </w:num>
  <w:num w:numId="30">
    <w:abstractNumId w:val="38"/>
  </w:num>
  <w:num w:numId="31">
    <w:abstractNumId w:val="19"/>
  </w:num>
  <w:num w:numId="32">
    <w:abstractNumId w:val="5"/>
  </w:num>
  <w:num w:numId="33">
    <w:abstractNumId w:val="26"/>
  </w:num>
  <w:num w:numId="34">
    <w:abstractNumId w:val="41"/>
  </w:num>
  <w:num w:numId="35">
    <w:abstractNumId w:val="12"/>
  </w:num>
  <w:num w:numId="36">
    <w:abstractNumId w:val="29"/>
  </w:num>
  <w:num w:numId="37">
    <w:abstractNumId w:val="35"/>
  </w:num>
  <w:num w:numId="38">
    <w:abstractNumId w:val="13"/>
  </w:num>
  <w:num w:numId="39">
    <w:abstractNumId w:val="33"/>
  </w:num>
  <w:num w:numId="40">
    <w:abstractNumId w:val="10"/>
  </w:num>
  <w:num w:numId="41">
    <w:abstractNumId w:val="36"/>
  </w:num>
  <w:num w:numId="42">
    <w:abstractNumId w:val="7"/>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43"/>
    <w:rsid w:val="000124A2"/>
    <w:rsid w:val="000E0E0F"/>
    <w:rsid w:val="00145FB1"/>
    <w:rsid w:val="00200BAF"/>
    <w:rsid w:val="002D64AD"/>
    <w:rsid w:val="00301041"/>
    <w:rsid w:val="00366BC1"/>
    <w:rsid w:val="003C7365"/>
    <w:rsid w:val="00406D32"/>
    <w:rsid w:val="00450FA9"/>
    <w:rsid w:val="004570E5"/>
    <w:rsid w:val="0053564C"/>
    <w:rsid w:val="006411CA"/>
    <w:rsid w:val="00691024"/>
    <w:rsid w:val="006C347F"/>
    <w:rsid w:val="008307EC"/>
    <w:rsid w:val="00840735"/>
    <w:rsid w:val="00895562"/>
    <w:rsid w:val="00925160"/>
    <w:rsid w:val="00926450"/>
    <w:rsid w:val="009637DB"/>
    <w:rsid w:val="00A37E46"/>
    <w:rsid w:val="00A42213"/>
    <w:rsid w:val="00A67B88"/>
    <w:rsid w:val="00AB68FA"/>
    <w:rsid w:val="00B70AC6"/>
    <w:rsid w:val="00B72CCE"/>
    <w:rsid w:val="00C149DC"/>
    <w:rsid w:val="00C271AA"/>
    <w:rsid w:val="00C40CF4"/>
    <w:rsid w:val="00C8302B"/>
    <w:rsid w:val="00CA5A2E"/>
    <w:rsid w:val="00D17F43"/>
    <w:rsid w:val="00D338FD"/>
    <w:rsid w:val="00E6776B"/>
    <w:rsid w:val="00F741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593E1-1DB7-40C9-A9C1-2D7B674E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F4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D17F43"/>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D17F4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17F4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17F43"/>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D17F4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17F4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17F4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D17F4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D17F4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D17F43"/>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D17F4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17F4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17F43"/>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D17F4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D17F4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17F4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17F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17F43"/>
    <w:rPr>
      <w:rFonts w:ascii="Arial" w:eastAsia="Times New Roman" w:hAnsi="Arial" w:cs="Arial"/>
      <w:lang w:val="es-ES" w:eastAsia="es-ES"/>
    </w:rPr>
  </w:style>
  <w:style w:type="character" w:customStyle="1" w:styleId="Heading1Char">
    <w:name w:val="Heading 1 Char"/>
    <w:basedOn w:val="Fuentedeprrafopredeter"/>
    <w:locked/>
    <w:rsid w:val="00D17F43"/>
    <w:rPr>
      <w:rFonts w:ascii="Cambria" w:hAnsi="Cambria"/>
      <w:b/>
      <w:kern w:val="32"/>
      <w:sz w:val="32"/>
      <w:lang w:val="es-ES" w:eastAsia="es-ES"/>
    </w:rPr>
  </w:style>
  <w:style w:type="character" w:styleId="Hipervnculo">
    <w:name w:val="Hyperlink"/>
    <w:basedOn w:val="Fuentedeprrafopredeter"/>
    <w:uiPriority w:val="99"/>
    <w:rsid w:val="00D17F4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17F43"/>
    <w:pPr>
      <w:ind w:left="708"/>
    </w:pPr>
  </w:style>
  <w:style w:type="paragraph" w:customStyle="1" w:styleId="Textoindependiente31">
    <w:name w:val="Texto independiente 31"/>
    <w:basedOn w:val="Normal"/>
    <w:rsid w:val="00D17F43"/>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D17F43"/>
    <w:pPr>
      <w:tabs>
        <w:tab w:val="center" w:pos="4419"/>
        <w:tab w:val="right" w:pos="8838"/>
      </w:tabs>
    </w:pPr>
  </w:style>
  <w:style w:type="character" w:customStyle="1" w:styleId="EncabezadoCar">
    <w:name w:val="Encabezado Car"/>
    <w:basedOn w:val="Fuentedeprrafopredeter"/>
    <w:link w:val="Encabezado"/>
    <w:uiPriority w:val="99"/>
    <w:rsid w:val="00D17F43"/>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D17F43"/>
    <w:pPr>
      <w:tabs>
        <w:tab w:val="center" w:pos="4419"/>
        <w:tab w:val="right" w:pos="8838"/>
      </w:tabs>
    </w:pPr>
  </w:style>
  <w:style w:type="character" w:customStyle="1" w:styleId="PiedepginaCar">
    <w:name w:val="Pie de página Car"/>
    <w:basedOn w:val="Fuentedeprrafopredeter"/>
    <w:link w:val="Piedepgina"/>
    <w:uiPriority w:val="99"/>
    <w:rsid w:val="00D17F43"/>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D17F43"/>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D17F43"/>
    <w:rPr>
      <w:rFonts w:ascii="Arial" w:eastAsia="Times New Roman" w:hAnsi="Arial" w:cs="Times New Roman"/>
      <w:szCs w:val="20"/>
      <w:lang w:eastAsia="es-ES"/>
    </w:rPr>
  </w:style>
  <w:style w:type="paragraph" w:styleId="Ttulo">
    <w:name w:val="Title"/>
    <w:basedOn w:val="Normal"/>
    <w:link w:val="TtuloCar1"/>
    <w:qFormat/>
    <w:rsid w:val="00D17F43"/>
    <w:pPr>
      <w:jc w:val="center"/>
    </w:pPr>
    <w:rPr>
      <w:b/>
      <w:sz w:val="22"/>
      <w:szCs w:val="20"/>
      <w:lang w:val="es-MX"/>
    </w:rPr>
  </w:style>
  <w:style w:type="character" w:customStyle="1" w:styleId="TtuloCar">
    <w:name w:val="Título Car"/>
    <w:basedOn w:val="Fuentedeprrafopredeter"/>
    <w:rsid w:val="00D17F4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17F43"/>
    <w:rPr>
      <w:rFonts w:ascii="Arial" w:eastAsia="Times New Roman" w:hAnsi="Arial" w:cs="Times New Roman"/>
      <w:b/>
      <w:szCs w:val="20"/>
      <w:lang w:eastAsia="es-ES"/>
    </w:rPr>
  </w:style>
  <w:style w:type="paragraph" w:customStyle="1" w:styleId="ACUERDO">
    <w:name w:val="ACUERDO"/>
    <w:basedOn w:val="Normal"/>
    <w:rsid w:val="00D17F43"/>
    <w:pPr>
      <w:widowControl w:val="0"/>
      <w:jc w:val="both"/>
    </w:pPr>
    <w:rPr>
      <w:b/>
      <w:sz w:val="28"/>
      <w:szCs w:val="20"/>
      <w:lang w:val="en-US"/>
    </w:rPr>
  </w:style>
  <w:style w:type="paragraph" w:customStyle="1" w:styleId="cetneg">
    <w:name w:val="cetneg"/>
    <w:basedOn w:val="Normal"/>
    <w:rsid w:val="00D17F43"/>
    <w:pPr>
      <w:spacing w:after="101" w:line="216" w:lineRule="atLeast"/>
      <w:jc w:val="center"/>
    </w:pPr>
    <w:rPr>
      <w:b/>
      <w:sz w:val="18"/>
      <w:szCs w:val="20"/>
      <w:lang w:val="es-MX"/>
    </w:rPr>
  </w:style>
  <w:style w:type="paragraph" w:customStyle="1" w:styleId="Textopredeterminado">
    <w:name w:val="Texto predeterminado"/>
    <w:basedOn w:val="Normal"/>
    <w:rsid w:val="00D17F4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D17F43"/>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17F43"/>
    <w:rPr>
      <w:rFonts w:ascii="Tahoma" w:hAnsi="Tahoma" w:cs="Tahoma"/>
      <w:sz w:val="16"/>
      <w:szCs w:val="16"/>
    </w:rPr>
  </w:style>
  <w:style w:type="character" w:customStyle="1" w:styleId="TextodegloboCar1">
    <w:name w:val="Texto de globo Car1"/>
    <w:basedOn w:val="Fuentedeprrafopredeter"/>
    <w:uiPriority w:val="99"/>
    <w:semiHidden/>
    <w:rsid w:val="00D17F43"/>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D17F43"/>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D17F4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D17F43"/>
    <w:pPr>
      <w:spacing w:after="120" w:line="480" w:lineRule="auto"/>
    </w:pPr>
  </w:style>
  <w:style w:type="character" w:customStyle="1" w:styleId="Textoindependiente2Car">
    <w:name w:val="Texto independiente 2 Car"/>
    <w:basedOn w:val="Fuentedeprrafopredeter"/>
    <w:link w:val="Textoindependiente2"/>
    <w:rsid w:val="00D17F43"/>
    <w:rPr>
      <w:rFonts w:ascii="Arial" w:eastAsia="Times New Roman" w:hAnsi="Arial" w:cs="Times New Roman"/>
      <w:sz w:val="24"/>
      <w:szCs w:val="24"/>
      <w:lang w:val="es-ES" w:eastAsia="es-ES"/>
    </w:rPr>
  </w:style>
  <w:style w:type="paragraph" w:customStyle="1" w:styleId="Estilo1">
    <w:name w:val="Estilo1"/>
    <w:basedOn w:val="Normal"/>
    <w:rsid w:val="00D17F4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17F43"/>
    <w:pPr>
      <w:widowControl w:val="0"/>
      <w:spacing w:before="60" w:after="60"/>
      <w:jc w:val="both"/>
    </w:pPr>
    <w:rPr>
      <w:szCs w:val="20"/>
      <w:lang w:val="es-MX"/>
    </w:rPr>
  </w:style>
  <w:style w:type="paragraph" w:customStyle="1" w:styleId="Textoindependiente21">
    <w:name w:val="Texto independiente 21"/>
    <w:basedOn w:val="Normal"/>
    <w:rsid w:val="00D17F43"/>
    <w:pPr>
      <w:jc w:val="both"/>
    </w:pPr>
    <w:rPr>
      <w:b/>
      <w:sz w:val="22"/>
      <w:szCs w:val="20"/>
      <w:lang w:val="es-ES_tradnl"/>
    </w:rPr>
  </w:style>
  <w:style w:type="paragraph" w:customStyle="1" w:styleId="Texto">
    <w:name w:val="Texto"/>
    <w:basedOn w:val="Normal"/>
    <w:rsid w:val="00D17F43"/>
    <w:pPr>
      <w:spacing w:after="101" w:line="216" w:lineRule="exact"/>
      <w:ind w:firstLine="288"/>
      <w:jc w:val="both"/>
    </w:pPr>
    <w:rPr>
      <w:sz w:val="18"/>
      <w:szCs w:val="18"/>
      <w:lang w:val="es-MX" w:eastAsia="es-MX"/>
    </w:rPr>
  </w:style>
  <w:style w:type="paragraph" w:customStyle="1" w:styleId="BodyText32">
    <w:name w:val="Body Text 32"/>
    <w:basedOn w:val="Normal"/>
    <w:rsid w:val="00D17F43"/>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D17F4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D17F4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D17F43"/>
    <w:rPr>
      <w:rFonts w:ascii="Times New Roman" w:hAnsi="Times New Roman"/>
      <w:sz w:val="20"/>
      <w:szCs w:val="20"/>
    </w:rPr>
  </w:style>
  <w:style w:type="character" w:customStyle="1" w:styleId="TextocomentarioCar1">
    <w:name w:val="Texto comentario Car1"/>
    <w:basedOn w:val="Fuentedeprrafopredeter"/>
    <w:uiPriority w:val="99"/>
    <w:semiHidden/>
    <w:rsid w:val="00D17F4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D17F4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D17F43"/>
    <w:rPr>
      <w:b/>
      <w:bCs/>
    </w:rPr>
  </w:style>
  <w:style w:type="character" w:customStyle="1" w:styleId="AsuntodelcomentarioCar1">
    <w:name w:val="Asunto del comentario Car1"/>
    <w:basedOn w:val="TextocomentarioCar1"/>
    <w:uiPriority w:val="99"/>
    <w:semiHidden/>
    <w:rsid w:val="00D17F43"/>
    <w:rPr>
      <w:rFonts w:ascii="Arial" w:eastAsia="Times New Roman" w:hAnsi="Arial" w:cs="Times New Roman"/>
      <w:b/>
      <w:bCs/>
      <w:sz w:val="20"/>
      <w:szCs w:val="20"/>
      <w:lang w:val="es-ES" w:eastAsia="es-ES"/>
    </w:rPr>
  </w:style>
  <w:style w:type="character" w:styleId="Nmerodepgina">
    <w:name w:val="page number"/>
    <w:basedOn w:val="Fuentedeprrafopredeter"/>
    <w:rsid w:val="00D17F43"/>
  </w:style>
  <w:style w:type="paragraph" w:customStyle="1" w:styleId="texto0">
    <w:name w:val="texto"/>
    <w:basedOn w:val="Normal"/>
    <w:rsid w:val="00D17F43"/>
    <w:pPr>
      <w:spacing w:before="100" w:beforeAutospacing="1" w:after="100" w:afterAutospacing="1"/>
    </w:pPr>
    <w:rPr>
      <w:rFonts w:cs="Arial"/>
      <w:color w:val="333333"/>
      <w:sz w:val="17"/>
      <w:szCs w:val="17"/>
    </w:rPr>
  </w:style>
  <w:style w:type="character" w:styleId="Textoennegrita">
    <w:name w:val="Strong"/>
    <w:basedOn w:val="Fuentedeprrafopredeter"/>
    <w:qFormat/>
    <w:rsid w:val="00D17F43"/>
    <w:rPr>
      <w:b/>
    </w:rPr>
  </w:style>
  <w:style w:type="paragraph" w:customStyle="1" w:styleId="Normal1">
    <w:name w:val="Normal1"/>
    <w:basedOn w:val="Normal"/>
    <w:rsid w:val="00D17F43"/>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D17F43"/>
    <w:pPr>
      <w:tabs>
        <w:tab w:val="right" w:leader="dot" w:pos="9396"/>
      </w:tabs>
      <w:spacing w:before="120" w:after="120"/>
    </w:pPr>
    <w:rPr>
      <w:rFonts w:cs="Arial"/>
      <w:b/>
      <w:bCs/>
      <w:sz w:val="22"/>
      <w:szCs w:val="22"/>
    </w:rPr>
  </w:style>
  <w:style w:type="paragraph" w:styleId="TDC2">
    <w:name w:val="toc 2"/>
    <w:basedOn w:val="Normal"/>
    <w:next w:val="Normal"/>
    <w:autoRedefine/>
    <w:rsid w:val="00D17F43"/>
    <w:pPr>
      <w:ind w:left="240"/>
    </w:pPr>
    <w:rPr>
      <w:rFonts w:cs="Arial"/>
      <w:b/>
      <w:bCs/>
      <w:sz w:val="22"/>
      <w:szCs w:val="22"/>
    </w:rPr>
  </w:style>
  <w:style w:type="character" w:customStyle="1" w:styleId="normal10">
    <w:name w:val="normal1"/>
    <w:rsid w:val="00D17F43"/>
  </w:style>
  <w:style w:type="paragraph" w:customStyle="1" w:styleId="noparagraphstyle">
    <w:name w:val="noparagraphstyle"/>
    <w:basedOn w:val="Normal"/>
    <w:rsid w:val="00D17F43"/>
    <w:pPr>
      <w:spacing w:before="100" w:beforeAutospacing="1" w:after="100" w:afterAutospacing="1"/>
    </w:pPr>
    <w:rPr>
      <w:rFonts w:ascii="Times New Roman" w:hAnsi="Times New Roman"/>
      <w:color w:val="000000"/>
    </w:rPr>
  </w:style>
  <w:style w:type="paragraph" w:styleId="NormalWeb">
    <w:name w:val="Normal (Web)"/>
    <w:basedOn w:val="Normal"/>
    <w:rsid w:val="00D17F43"/>
    <w:pPr>
      <w:spacing w:before="100" w:beforeAutospacing="1" w:after="100" w:afterAutospacing="1"/>
    </w:pPr>
    <w:rPr>
      <w:rFonts w:ascii="Times New Roman" w:hAnsi="Times New Roman"/>
      <w:color w:val="000000"/>
    </w:rPr>
  </w:style>
  <w:style w:type="paragraph" w:customStyle="1" w:styleId="estilo11">
    <w:name w:val="estilo11"/>
    <w:basedOn w:val="Normal"/>
    <w:rsid w:val="00D17F4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17F4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17F43"/>
    <w:pPr>
      <w:ind w:left="720"/>
    </w:pPr>
    <w:rPr>
      <w:rFonts w:ascii="Times New Roman" w:hAnsi="Times New Roman"/>
    </w:rPr>
  </w:style>
  <w:style w:type="paragraph" w:customStyle="1" w:styleId="CharCharCharChar">
    <w:name w:val="Char Char Char Char"/>
    <w:basedOn w:val="Normal"/>
    <w:rsid w:val="00D17F4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17F4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17F43"/>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17F43"/>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17F4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17F43"/>
    <w:rPr>
      <w:color w:val="800080"/>
      <w:u w:val="single"/>
    </w:rPr>
  </w:style>
  <w:style w:type="paragraph" w:customStyle="1" w:styleId="INCISO">
    <w:name w:val="INCISO"/>
    <w:basedOn w:val="Normal"/>
    <w:rsid w:val="00D17F4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17F43"/>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17F4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17F4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D17F4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D17F4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17F43"/>
    <w:pPr>
      <w:ind w:left="705" w:hanging="705"/>
      <w:jc w:val="both"/>
    </w:pPr>
    <w:rPr>
      <w:sz w:val="20"/>
      <w:szCs w:val="20"/>
      <w:lang w:val="es-MX"/>
    </w:rPr>
  </w:style>
  <w:style w:type="character" w:styleId="Refdenotaalpie">
    <w:name w:val="footnote reference"/>
    <w:basedOn w:val="Fuentedeprrafopredeter"/>
    <w:uiPriority w:val="99"/>
    <w:rsid w:val="00D17F43"/>
    <w:rPr>
      <w:vertAlign w:val="superscript"/>
    </w:rPr>
  </w:style>
  <w:style w:type="paragraph" w:styleId="Descripcin">
    <w:name w:val="caption"/>
    <w:basedOn w:val="Normal"/>
    <w:next w:val="Normal"/>
    <w:uiPriority w:val="35"/>
    <w:qFormat/>
    <w:rsid w:val="00D17F43"/>
    <w:pPr>
      <w:jc w:val="center"/>
    </w:pPr>
    <w:rPr>
      <w:b/>
      <w:sz w:val="22"/>
      <w:szCs w:val="20"/>
    </w:rPr>
  </w:style>
  <w:style w:type="paragraph" w:styleId="Sangradetextonormal">
    <w:name w:val="Body Text Indent"/>
    <w:basedOn w:val="Normal"/>
    <w:link w:val="SangradetextonormalCar"/>
    <w:rsid w:val="00D17F4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D17F43"/>
    <w:rPr>
      <w:rFonts w:ascii="Times New Roman" w:eastAsia="Times New Roman" w:hAnsi="Times New Roman" w:cs="Times New Roman"/>
      <w:sz w:val="20"/>
      <w:szCs w:val="20"/>
      <w:lang w:eastAsia="es-ES"/>
    </w:rPr>
  </w:style>
  <w:style w:type="paragraph" w:customStyle="1" w:styleId="ROMANOS">
    <w:name w:val="ROMANOS"/>
    <w:basedOn w:val="Normal"/>
    <w:rsid w:val="00D17F4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17F43"/>
    <w:pPr>
      <w:keepLines/>
      <w:spacing w:after="200"/>
      <w:ind w:left="851" w:hanging="709"/>
      <w:jc w:val="both"/>
    </w:pPr>
    <w:rPr>
      <w:szCs w:val="20"/>
    </w:rPr>
  </w:style>
  <w:style w:type="character" w:customStyle="1" w:styleId="FraccinCar">
    <w:name w:val="Fracción Car"/>
    <w:link w:val="Fraccin"/>
    <w:locked/>
    <w:rsid w:val="00D17F43"/>
    <w:rPr>
      <w:rFonts w:ascii="Arial" w:eastAsia="Times New Roman" w:hAnsi="Arial" w:cs="Times New Roman"/>
      <w:sz w:val="24"/>
      <w:szCs w:val="20"/>
      <w:lang w:val="es-ES" w:eastAsia="es-ES"/>
    </w:rPr>
  </w:style>
  <w:style w:type="paragraph" w:customStyle="1" w:styleId="Faccin">
    <w:name w:val="Facción"/>
    <w:basedOn w:val="Normal"/>
    <w:rsid w:val="00D17F43"/>
    <w:pPr>
      <w:keepLines/>
      <w:spacing w:after="200"/>
      <w:ind w:left="993" w:hanging="709"/>
      <w:jc w:val="both"/>
    </w:pPr>
    <w:rPr>
      <w:noProof/>
      <w:szCs w:val="20"/>
      <w:lang w:val="es-ES_tradnl"/>
    </w:rPr>
  </w:style>
  <w:style w:type="paragraph" w:customStyle="1" w:styleId="Nota">
    <w:name w:val="Nota"/>
    <w:basedOn w:val="Normal"/>
    <w:next w:val="Normal"/>
    <w:rsid w:val="00D17F43"/>
    <w:pPr>
      <w:keepLines/>
      <w:spacing w:after="200"/>
      <w:ind w:left="284" w:right="284"/>
      <w:jc w:val="both"/>
    </w:pPr>
    <w:rPr>
      <w:noProof/>
      <w:sz w:val="20"/>
      <w:szCs w:val="20"/>
    </w:rPr>
  </w:style>
  <w:style w:type="paragraph" w:customStyle="1" w:styleId="ANOTACION">
    <w:name w:val="ANOTACION"/>
    <w:basedOn w:val="Normal"/>
    <w:rsid w:val="00D17F4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17F43"/>
    <w:pPr>
      <w:jc w:val="both"/>
    </w:pPr>
    <w:rPr>
      <w:sz w:val="20"/>
      <w:szCs w:val="16"/>
    </w:rPr>
  </w:style>
  <w:style w:type="paragraph" w:customStyle="1" w:styleId="JLZsubestilo41">
    <w:name w:val="JLZ subestilo 41"/>
    <w:basedOn w:val="Textoindependiente2"/>
    <w:rsid w:val="00D17F4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17F43"/>
    <w:pPr>
      <w:widowControl w:val="0"/>
      <w:jc w:val="both"/>
    </w:pPr>
    <w:rPr>
      <w:szCs w:val="20"/>
    </w:rPr>
  </w:style>
  <w:style w:type="paragraph" w:customStyle="1" w:styleId="fondoverde">
    <w:name w:val="fondoverde"/>
    <w:basedOn w:val="Normal"/>
    <w:rsid w:val="00D17F4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17F43"/>
    <w:rPr>
      <w:i/>
    </w:rPr>
  </w:style>
  <w:style w:type="paragraph" w:customStyle="1" w:styleId="estilo10">
    <w:name w:val="estilo1"/>
    <w:basedOn w:val="Normal"/>
    <w:rsid w:val="00D17F43"/>
    <w:pPr>
      <w:spacing w:before="100" w:beforeAutospacing="1" w:after="100" w:afterAutospacing="1"/>
    </w:pPr>
    <w:rPr>
      <w:rFonts w:ascii="Times New Roman" w:hAnsi="Times New Roman"/>
      <w:lang w:val="es-MX" w:eastAsia="es-MX"/>
    </w:rPr>
  </w:style>
  <w:style w:type="character" w:customStyle="1" w:styleId="FraccinCarCar">
    <w:name w:val="Fracción Car Car"/>
    <w:rsid w:val="00D17F43"/>
    <w:rPr>
      <w:rFonts w:ascii="Arial" w:hAnsi="Arial"/>
      <w:sz w:val="24"/>
      <w:lang w:val="es-MX" w:eastAsia="es-ES"/>
    </w:rPr>
  </w:style>
  <w:style w:type="paragraph" w:customStyle="1" w:styleId="xl29">
    <w:name w:val="xl29"/>
    <w:basedOn w:val="Normal"/>
    <w:rsid w:val="00D17F43"/>
    <w:pPr>
      <w:spacing w:before="100" w:after="100"/>
    </w:pPr>
    <w:rPr>
      <w:rFonts w:eastAsia="Arial Unicode MS"/>
      <w:sz w:val="16"/>
      <w:szCs w:val="20"/>
    </w:rPr>
  </w:style>
  <w:style w:type="paragraph" w:customStyle="1" w:styleId="BodyText21">
    <w:name w:val="Body Text 21"/>
    <w:basedOn w:val="Normal"/>
    <w:rsid w:val="00D17F43"/>
    <w:pPr>
      <w:widowControl w:val="0"/>
      <w:jc w:val="both"/>
    </w:pPr>
    <w:rPr>
      <w:b/>
      <w:sz w:val="18"/>
      <w:szCs w:val="20"/>
      <w:lang w:val="es-ES_tradnl"/>
    </w:rPr>
  </w:style>
  <w:style w:type="paragraph" w:customStyle="1" w:styleId="TextoCar">
    <w:name w:val="Texto Car"/>
    <w:basedOn w:val="Normal"/>
    <w:rsid w:val="00D17F4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17F4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17F4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17F43"/>
    <w:rPr>
      <w:rFonts w:ascii="Courier New" w:hAnsi="Courier New"/>
    </w:rPr>
  </w:style>
  <w:style w:type="character" w:customStyle="1" w:styleId="TextomacroCar">
    <w:name w:val="Texto macro Car"/>
    <w:basedOn w:val="Fuentedeprrafopredeter"/>
    <w:link w:val="Textomacro"/>
    <w:uiPriority w:val="99"/>
    <w:rsid w:val="00D17F43"/>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D17F43"/>
    <w:pPr>
      <w:ind w:left="480"/>
    </w:pPr>
    <w:rPr>
      <w:rFonts w:ascii="Times New Roman" w:hAnsi="Times New Roman"/>
    </w:rPr>
  </w:style>
  <w:style w:type="paragraph" w:styleId="TDC5">
    <w:name w:val="toc 5"/>
    <w:basedOn w:val="Normal"/>
    <w:next w:val="Normal"/>
    <w:autoRedefine/>
    <w:uiPriority w:val="39"/>
    <w:rsid w:val="00D17F43"/>
    <w:pPr>
      <w:ind w:left="960"/>
    </w:pPr>
    <w:rPr>
      <w:rFonts w:ascii="Times New Roman" w:hAnsi="Times New Roman"/>
      <w:lang w:val="es-MX" w:eastAsia="en-US"/>
    </w:rPr>
  </w:style>
  <w:style w:type="paragraph" w:customStyle="1" w:styleId="w">
    <w:name w:val="w"/>
    <w:basedOn w:val="Normal"/>
    <w:rsid w:val="00D17F4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17F43"/>
    <w:pPr>
      <w:ind w:left="720"/>
    </w:pPr>
    <w:rPr>
      <w:rFonts w:ascii="Times New Roman" w:hAnsi="Times New Roman"/>
      <w:lang w:val="es-MX" w:eastAsia="en-US"/>
    </w:rPr>
  </w:style>
  <w:style w:type="paragraph" w:customStyle="1" w:styleId="BodyTextIndent22">
    <w:name w:val="Body Text Indent 22"/>
    <w:basedOn w:val="Normal"/>
    <w:rsid w:val="00D17F43"/>
    <w:pPr>
      <w:ind w:firstLine="708"/>
      <w:jc w:val="both"/>
    </w:pPr>
    <w:rPr>
      <w:sz w:val="22"/>
      <w:szCs w:val="20"/>
    </w:rPr>
  </w:style>
  <w:style w:type="paragraph" w:customStyle="1" w:styleId="BodyText31">
    <w:name w:val="Body Text 31"/>
    <w:basedOn w:val="Normal"/>
    <w:rsid w:val="00D17F43"/>
    <w:pPr>
      <w:jc w:val="both"/>
    </w:pPr>
    <w:rPr>
      <w:sz w:val="20"/>
      <w:szCs w:val="20"/>
      <w:lang w:val="es-ES_tradnl"/>
    </w:rPr>
  </w:style>
  <w:style w:type="character" w:customStyle="1" w:styleId="Strong1">
    <w:name w:val="Strong1"/>
    <w:rsid w:val="00D17F43"/>
    <w:rPr>
      <w:rFonts w:ascii="Arial" w:hAnsi="Arial"/>
      <w:b/>
      <w:sz w:val="24"/>
    </w:rPr>
  </w:style>
  <w:style w:type="paragraph" w:customStyle="1" w:styleId="L">
    <w:name w:val="L"/>
    <w:rsid w:val="00D17F4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17F43"/>
    <w:pPr>
      <w:spacing w:line="240" w:lineRule="atLeast"/>
    </w:pPr>
    <w:rPr>
      <w:rFonts w:ascii="Courier" w:hAnsi="Courier"/>
      <w:lang w:val="es-MX" w:eastAsia="en-US"/>
    </w:rPr>
  </w:style>
  <w:style w:type="paragraph" w:customStyle="1" w:styleId="MMTopic1">
    <w:name w:val="MM Topic 1"/>
    <w:basedOn w:val="Ttulo1"/>
    <w:rsid w:val="00D17F4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17F4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17F4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17F43"/>
    <w:pPr>
      <w:numPr>
        <w:ilvl w:val="0"/>
        <w:numId w:val="0"/>
      </w:numPr>
    </w:pPr>
  </w:style>
  <w:style w:type="paragraph" w:customStyle="1" w:styleId="NormalTabla">
    <w:name w:val="Normal Tabla"/>
    <w:basedOn w:val="Normal"/>
    <w:autoRedefine/>
    <w:rsid w:val="00D17F43"/>
    <w:pPr>
      <w:jc w:val="both"/>
    </w:pPr>
    <w:rPr>
      <w:rFonts w:ascii="Tahoma" w:hAnsi="Tahoma"/>
      <w:kern w:val="28"/>
      <w:sz w:val="16"/>
      <w:lang w:val="es-MX"/>
    </w:rPr>
  </w:style>
  <w:style w:type="paragraph" w:customStyle="1" w:styleId="xl30">
    <w:name w:val="xl30"/>
    <w:basedOn w:val="Normal"/>
    <w:rsid w:val="00D17F4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17F43"/>
    <w:pPr>
      <w:widowControl w:val="0"/>
      <w:ind w:left="2127" w:hanging="284"/>
      <w:jc w:val="both"/>
    </w:pPr>
    <w:rPr>
      <w:sz w:val="20"/>
      <w:szCs w:val="20"/>
    </w:rPr>
  </w:style>
  <w:style w:type="paragraph" w:customStyle="1" w:styleId="Car1CarCarCarCarCarCar">
    <w:name w:val="Car1 Car Car Car Car Car Car"/>
    <w:basedOn w:val="Normal"/>
    <w:rsid w:val="00D17F43"/>
    <w:pPr>
      <w:spacing w:after="160" w:line="240" w:lineRule="exact"/>
    </w:pPr>
    <w:rPr>
      <w:rFonts w:ascii="Tahoma" w:hAnsi="Tahoma"/>
      <w:sz w:val="20"/>
      <w:szCs w:val="20"/>
      <w:lang w:val="en-US" w:eastAsia="en-US"/>
    </w:rPr>
  </w:style>
  <w:style w:type="paragraph" w:customStyle="1" w:styleId="Titulo2">
    <w:name w:val="Titulo 2"/>
    <w:basedOn w:val="Ttulo3"/>
    <w:rsid w:val="00D17F4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17F43"/>
    <w:pPr>
      <w:spacing w:before="28" w:after="56"/>
      <w:ind w:left="1775" w:hanging="357"/>
      <w:jc w:val="both"/>
    </w:pPr>
    <w:rPr>
      <w:rFonts w:ascii="Futura Lt" w:hAnsi="Futura Lt" w:cs="Arial"/>
      <w:sz w:val="20"/>
      <w:lang w:val="es-MX"/>
    </w:rPr>
  </w:style>
  <w:style w:type="paragraph" w:customStyle="1" w:styleId="JC1">
    <w:name w:val="JC 1"/>
    <w:basedOn w:val="JLZsubestilo2"/>
    <w:rsid w:val="00D17F43"/>
    <w:pPr>
      <w:tabs>
        <w:tab w:val="num" w:pos="1785"/>
      </w:tabs>
    </w:pPr>
  </w:style>
  <w:style w:type="paragraph" w:customStyle="1" w:styleId="BodyText">
    <w:name w:val="BodyText"/>
    <w:basedOn w:val="Normal"/>
    <w:rsid w:val="00D17F43"/>
    <w:rPr>
      <w:rFonts w:ascii="Times New Roman" w:hAnsi="Times New Roman"/>
      <w:sz w:val="20"/>
      <w:szCs w:val="20"/>
      <w:lang w:val="es-MX" w:eastAsia="en-US"/>
    </w:rPr>
  </w:style>
  <w:style w:type="paragraph" w:customStyle="1" w:styleId="JLZsubestilo4">
    <w:name w:val="JLZ subestilo 4"/>
    <w:basedOn w:val="Ttulo4"/>
    <w:rsid w:val="00D17F4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17F4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17F4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17F4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17F43"/>
    <w:pPr>
      <w:widowControl w:val="0"/>
      <w:jc w:val="both"/>
    </w:pPr>
    <w:rPr>
      <w:sz w:val="18"/>
      <w:szCs w:val="16"/>
    </w:rPr>
  </w:style>
  <w:style w:type="paragraph" w:customStyle="1" w:styleId="Textoindependiente23">
    <w:name w:val="Texto independiente 23"/>
    <w:basedOn w:val="Normal"/>
    <w:rsid w:val="00D17F43"/>
    <w:pPr>
      <w:jc w:val="both"/>
    </w:pPr>
    <w:rPr>
      <w:sz w:val="20"/>
      <w:szCs w:val="16"/>
    </w:rPr>
  </w:style>
  <w:style w:type="paragraph" w:customStyle="1" w:styleId="WW-Textocomentario">
    <w:name w:val="WW-Texto comentario"/>
    <w:basedOn w:val="Normal"/>
    <w:rsid w:val="00D17F43"/>
    <w:pPr>
      <w:suppressAutoHyphens/>
      <w:jc w:val="both"/>
    </w:pPr>
    <w:rPr>
      <w:rFonts w:ascii="Times New Roman" w:hAnsi="Times New Roman"/>
      <w:sz w:val="20"/>
      <w:szCs w:val="20"/>
      <w:lang w:val="es-ES_tradnl"/>
    </w:rPr>
  </w:style>
  <w:style w:type="paragraph" w:customStyle="1" w:styleId="numeral">
    <w:name w:val="numeral"/>
    <w:basedOn w:val="Normal"/>
    <w:rsid w:val="00D17F43"/>
    <w:pPr>
      <w:tabs>
        <w:tab w:val="num" w:pos="900"/>
      </w:tabs>
      <w:ind w:left="900" w:hanging="540"/>
      <w:jc w:val="both"/>
    </w:pPr>
    <w:rPr>
      <w:rFonts w:cs="Arial"/>
      <w:sz w:val="20"/>
    </w:rPr>
  </w:style>
  <w:style w:type="paragraph" w:customStyle="1" w:styleId="Textoindependiente24">
    <w:name w:val="Texto independiente 24"/>
    <w:basedOn w:val="Normal"/>
    <w:rsid w:val="00D17F43"/>
    <w:pPr>
      <w:jc w:val="both"/>
    </w:pPr>
    <w:rPr>
      <w:b/>
      <w:sz w:val="22"/>
      <w:szCs w:val="20"/>
      <w:lang w:val="es-ES_tradnl"/>
    </w:rPr>
  </w:style>
  <w:style w:type="paragraph" w:customStyle="1" w:styleId="ecmsolistparagraph">
    <w:name w:val="ec_msolistparagraph"/>
    <w:basedOn w:val="Normal"/>
    <w:rsid w:val="00D17F4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17F4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17F43"/>
    <w:pPr>
      <w:widowControl w:val="0"/>
      <w:jc w:val="both"/>
    </w:pPr>
    <w:rPr>
      <w:rFonts w:ascii="Albertus Medium" w:hAnsi="Albertus Medium"/>
      <w:sz w:val="22"/>
      <w:szCs w:val="20"/>
      <w:lang w:val="es-MX"/>
    </w:rPr>
  </w:style>
  <w:style w:type="paragraph" w:styleId="Sangranormal">
    <w:name w:val="Normal Indent"/>
    <w:basedOn w:val="Normal"/>
    <w:semiHidden/>
    <w:rsid w:val="00D17F43"/>
    <w:pPr>
      <w:ind w:left="708"/>
    </w:pPr>
    <w:rPr>
      <w:rFonts w:ascii="Times New Roman" w:hAnsi="Times New Roman"/>
      <w:sz w:val="20"/>
      <w:szCs w:val="20"/>
      <w:lang w:val="es-MX"/>
    </w:rPr>
  </w:style>
  <w:style w:type="paragraph" w:customStyle="1" w:styleId="xl63">
    <w:name w:val="xl63"/>
    <w:basedOn w:val="Normal"/>
    <w:rsid w:val="00D17F4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17F4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17F4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17F4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17F4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17F4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17F4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17F4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17F4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17F4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17F4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17F4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17F4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17F4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17F4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17F4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17F4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17F4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17F4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17F4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17F4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17F4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17F4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17F4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17F4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17F4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17F4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17F4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17F4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17F4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17F4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17F4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17F4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17F4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17F4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17F4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17F4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17F4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17F4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D17F4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17F43"/>
    <w:rPr>
      <w:rFonts w:ascii="Tahoma" w:eastAsia="Times New Roman" w:hAnsi="Tahoma" w:cs="Tahoma"/>
      <w:sz w:val="16"/>
      <w:szCs w:val="16"/>
      <w:lang w:val="es-ES" w:eastAsia="es-ES"/>
    </w:rPr>
  </w:style>
  <w:style w:type="paragraph" w:customStyle="1" w:styleId="font5">
    <w:name w:val="font5"/>
    <w:basedOn w:val="Normal"/>
    <w:rsid w:val="00D17F4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17F4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17F4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17F4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17F4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17F4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17F4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17F4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17F4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17F4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17F4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17F4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17F4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17F4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17F4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17F4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17F4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1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D17F43"/>
    <w:rPr>
      <w:rFonts w:ascii="Arial" w:eastAsia="Times New Roman" w:hAnsi="Arial" w:cs="Times New Roman"/>
      <w:sz w:val="24"/>
      <w:szCs w:val="24"/>
      <w:lang w:val="es-ES" w:eastAsia="es-ES"/>
    </w:rPr>
  </w:style>
  <w:style w:type="character" w:styleId="Refdecomentario">
    <w:name w:val="annotation reference"/>
    <w:uiPriority w:val="99"/>
    <w:semiHidden/>
    <w:rsid w:val="00D17F43"/>
    <w:rPr>
      <w:sz w:val="16"/>
      <w:szCs w:val="16"/>
    </w:rPr>
  </w:style>
  <w:style w:type="table" w:styleId="Tablaconcuadrcula8">
    <w:name w:val="Table Grid 8"/>
    <w:basedOn w:val="Tablanormal"/>
    <w:rsid w:val="00D17F4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17F43"/>
    <w:pPr>
      <w:spacing w:before="100" w:beforeAutospacing="1" w:after="100" w:afterAutospacing="1"/>
    </w:pPr>
    <w:rPr>
      <w:rFonts w:ascii="Times New Roman" w:hAnsi="Times New Roman"/>
      <w:color w:val="000000"/>
    </w:rPr>
  </w:style>
  <w:style w:type="table" w:styleId="Tablaconcolumnas2">
    <w:name w:val="Table Columns 2"/>
    <w:basedOn w:val="Tablanormal"/>
    <w:rsid w:val="00D17F4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D17F43"/>
    <w:pPr>
      <w:ind w:left="720"/>
    </w:pPr>
    <w:rPr>
      <w:rFonts w:ascii="Times New Roman" w:hAnsi="Times New Roman"/>
    </w:rPr>
  </w:style>
  <w:style w:type="table" w:styleId="Tablaprofesional">
    <w:name w:val="Table Professional"/>
    <w:basedOn w:val="Tablanormal"/>
    <w:rsid w:val="00D17F4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17F43"/>
    <w:pPr>
      <w:numPr>
        <w:numId w:val="11"/>
      </w:numPr>
    </w:pPr>
  </w:style>
  <w:style w:type="numbering" w:customStyle="1" w:styleId="Estilo2">
    <w:name w:val="Estilo2"/>
    <w:uiPriority w:val="99"/>
    <w:rsid w:val="00D17F43"/>
    <w:pPr>
      <w:numPr>
        <w:numId w:val="12"/>
      </w:numPr>
    </w:pPr>
  </w:style>
  <w:style w:type="paragraph" w:customStyle="1" w:styleId="DeloitteBodyText">
    <w:name w:val="Deloitte Body Text"/>
    <w:basedOn w:val="Normal"/>
    <w:autoRedefine/>
    <w:rsid w:val="00D17F43"/>
    <w:pPr>
      <w:numPr>
        <w:numId w:val="13"/>
      </w:numPr>
      <w:jc w:val="both"/>
    </w:pPr>
    <w:rPr>
      <w:rFonts w:cs="Arial"/>
      <w:color w:val="0000FF"/>
      <w:lang w:val="es-MX"/>
    </w:rPr>
  </w:style>
  <w:style w:type="paragraph" w:customStyle="1" w:styleId="Textoindependiente311">
    <w:name w:val="Texto independiente 311"/>
    <w:basedOn w:val="Normal"/>
    <w:rsid w:val="00D17F43"/>
    <w:pPr>
      <w:widowControl w:val="0"/>
      <w:jc w:val="both"/>
    </w:pPr>
    <w:rPr>
      <w:rFonts w:ascii="Albertus Medium" w:hAnsi="Albertus Medium"/>
      <w:sz w:val="22"/>
      <w:szCs w:val="20"/>
      <w:lang w:val="es-MX"/>
    </w:rPr>
  </w:style>
  <w:style w:type="paragraph" w:styleId="Sinespaciado">
    <w:name w:val="No Spacing"/>
    <w:qFormat/>
    <w:rsid w:val="00D17F43"/>
    <w:pPr>
      <w:spacing w:after="0" w:line="240" w:lineRule="auto"/>
    </w:pPr>
    <w:rPr>
      <w:rFonts w:eastAsiaTheme="minorEastAsia"/>
      <w:lang w:eastAsia="es-MX"/>
    </w:rPr>
  </w:style>
  <w:style w:type="character" w:customStyle="1" w:styleId="hps">
    <w:name w:val="hps"/>
    <w:basedOn w:val="Fuentedeprrafopredeter"/>
    <w:rsid w:val="00D17F43"/>
  </w:style>
  <w:style w:type="paragraph" w:customStyle="1" w:styleId="Normal3">
    <w:name w:val="Normal3"/>
    <w:basedOn w:val="Normal"/>
    <w:rsid w:val="00D17F43"/>
    <w:pPr>
      <w:spacing w:before="100" w:beforeAutospacing="1" w:after="100" w:afterAutospacing="1"/>
    </w:pPr>
    <w:rPr>
      <w:rFonts w:ascii="Times New Roman" w:hAnsi="Times New Roman"/>
      <w:color w:val="000000"/>
    </w:rPr>
  </w:style>
  <w:style w:type="paragraph" w:customStyle="1" w:styleId="Default">
    <w:name w:val="Default"/>
    <w:rsid w:val="00D17F4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17F4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17F43"/>
    <w:pPr>
      <w:spacing w:after="0" w:line="240" w:lineRule="auto"/>
    </w:pPr>
    <w:rPr>
      <w:rFonts w:eastAsiaTheme="minorEastAsia"/>
      <w:lang w:val="es-ES" w:eastAsia="es-ES"/>
    </w:rPr>
  </w:style>
  <w:style w:type="character" w:customStyle="1" w:styleId="shorttext">
    <w:name w:val="short_text"/>
    <w:basedOn w:val="Fuentedeprrafopredeter"/>
    <w:rsid w:val="00D17F43"/>
  </w:style>
  <w:style w:type="character" w:customStyle="1" w:styleId="atn">
    <w:name w:val="atn"/>
    <w:basedOn w:val="Fuentedeprrafopredeter"/>
    <w:rsid w:val="00D17F43"/>
  </w:style>
  <w:style w:type="character" w:customStyle="1" w:styleId="notranslate">
    <w:name w:val="notranslate"/>
    <w:basedOn w:val="Fuentedeprrafopredeter"/>
    <w:rsid w:val="00D17F43"/>
  </w:style>
  <w:style w:type="character" w:customStyle="1" w:styleId="google-src-text1">
    <w:name w:val="google-src-text1"/>
    <w:basedOn w:val="Fuentedeprrafopredeter"/>
    <w:rsid w:val="00D17F43"/>
    <w:rPr>
      <w:vanish/>
      <w:webHidden w:val="0"/>
      <w:specVanish w:val="0"/>
    </w:rPr>
  </w:style>
  <w:style w:type="paragraph" w:customStyle="1" w:styleId="desc">
    <w:name w:val="desc"/>
    <w:basedOn w:val="Normal"/>
    <w:rsid w:val="00D17F43"/>
    <w:pPr>
      <w:spacing w:after="150"/>
    </w:pPr>
    <w:rPr>
      <w:rFonts w:ascii="Times New Roman" w:hAnsi="Times New Roman"/>
      <w:lang w:val="es-MX" w:eastAsia="es-MX"/>
    </w:rPr>
  </w:style>
  <w:style w:type="character" w:customStyle="1" w:styleId="smallcap">
    <w:name w:val="smallcap"/>
    <w:basedOn w:val="Fuentedeprrafopredeter"/>
    <w:rsid w:val="00D17F43"/>
  </w:style>
  <w:style w:type="paragraph" w:customStyle="1" w:styleId="Prrafodelista11">
    <w:name w:val="Párrafo de lista11"/>
    <w:basedOn w:val="Normal"/>
    <w:rsid w:val="00D17F43"/>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D17F43"/>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D17F43"/>
    <w:pPr>
      <w:numPr>
        <w:numId w:val="15"/>
      </w:numPr>
    </w:pPr>
  </w:style>
  <w:style w:type="character" w:customStyle="1" w:styleId="CharacterStyle3">
    <w:name w:val="Character Style 3"/>
    <w:rsid w:val="00D17F43"/>
    <w:rPr>
      <w:rFonts w:ascii="Arial" w:hAnsi="Arial" w:cs="Arial" w:hint="default"/>
      <w:sz w:val="22"/>
    </w:rPr>
  </w:style>
  <w:style w:type="paragraph" w:customStyle="1" w:styleId="Chapter">
    <w:name w:val="Chapter"/>
    <w:basedOn w:val="Normal"/>
    <w:next w:val="Normal"/>
    <w:rsid w:val="00D17F43"/>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17F43"/>
    <w:pPr>
      <w:numPr>
        <w:ilvl w:val="1"/>
        <w:numId w:val="17"/>
      </w:numPr>
      <w:spacing w:before="120"/>
      <w:jc w:val="both"/>
      <w:outlineLvl w:val="1"/>
    </w:pPr>
    <w:rPr>
      <w:sz w:val="24"/>
      <w:lang w:val="en-US" w:eastAsia="en-US"/>
    </w:rPr>
  </w:style>
  <w:style w:type="paragraph" w:customStyle="1" w:styleId="subpar">
    <w:name w:val="subpar"/>
    <w:basedOn w:val="Sangra3detindependiente"/>
    <w:rsid w:val="00D17F43"/>
    <w:pPr>
      <w:numPr>
        <w:ilvl w:val="2"/>
        <w:numId w:val="17"/>
      </w:numPr>
      <w:spacing w:before="120"/>
      <w:jc w:val="both"/>
      <w:outlineLvl w:val="2"/>
    </w:pPr>
    <w:rPr>
      <w:sz w:val="24"/>
      <w:szCs w:val="20"/>
      <w:lang w:val="en-US" w:eastAsia="en-US"/>
    </w:rPr>
  </w:style>
  <w:style w:type="paragraph" w:customStyle="1" w:styleId="SubSubPar">
    <w:name w:val="SubSubPar"/>
    <w:basedOn w:val="subpar"/>
    <w:rsid w:val="00D17F43"/>
    <w:pPr>
      <w:numPr>
        <w:ilvl w:val="3"/>
      </w:numPr>
      <w:tabs>
        <w:tab w:val="left" w:pos="0"/>
      </w:tabs>
    </w:pPr>
  </w:style>
  <w:style w:type="character" w:customStyle="1" w:styleId="ParagraphChar">
    <w:name w:val="Paragraph Char"/>
    <w:basedOn w:val="Fuentedeprrafopredeter"/>
    <w:link w:val="Paragraph"/>
    <w:rsid w:val="00D17F43"/>
    <w:rPr>
      <w:rFonts w:ascii="Times New Roman" w:eastAsia="Times New Roman" w:hAnsi="Times New Roman" w:cs="Times New Roman"/>
      <w:sz w:val="24"/>
      <w:szCs w:val="20"/>
      <w:lang w:val="en-US"/>
    </w:rPr>
  </w:style>
  <w:style w:type="paragraph" w:customStyle="1" w:styleId="TextoTitulo2">
    <w:name w:val="Texto Titulo2"/>
    <w:basedOn w:val="Normal"/>
    <w:rsid w:val="00D17F43"/>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D17F4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D17F43"/>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D1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D17F43"/>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18984</Words>
  <Characters>104416</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2019-06-24T17:51:00Z</dcterms:created>
  <dcterms:modified xsi:type="dcterms:W3CDTF">2019-06-24T17:51:00Z</dcterms:modified>
</cp:coreProperties>
</file>